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D" w:rsidRPr="00AD2971" w:rsidRDefault="00B7483D" w:rsidP="00B7483D">
      <w:pPr>
        <w:spacing w:line="276" w:lineRule="auto"/>
        <w:jc w:val="center"/>
        <w:rPr>
          <w:rFonts w:eastAsia="Calibri"/>
          <w:b/>
          <w:noProof/>
          <w:color w:val="000000" w:themeColor="text1"/>
          <w:lang w:val="uk-UA"/>
        </w:rPr>
      </w:pPr>
      <w:r w:rsidRPr="00AD2971">
        <w:rPr>
          <w:rFonts w:eastAsia="Calibri"/>
          <w:b/>
          <w:noProof/>
          <w:color w:val="000000" w:themeColor="text1"/>
          <w:lang w:val="uk-UA"/>
        </w:rPr>
        <w:t>ПРОЄКТ РІШЕННЯ</w:t>
      </w:r>
    </w:p>
    <w:p w:rsidR="00B7483D" w:rsidRPr="00AD2971" w:rsidRDefault="00B7483D" w:rsidP="00B7483D">
      <w:pPr>
        <w:spacing w:line="276" w:lineRule="auto"/>
        <w:jc w:val="center"/>
        <w:rPr>
          <w:rFonts w:eastAsia="Calibri"/>
          <w:b/>
          <w:noProof/>
          <w:color w:val="000000" w:themeColor="text1"/>
          <w:lang w:val="uk-UA"/>
        </w:rPr>
      </w:pPr>
    </w:p>
    <w:p w:rsidR="00B7483D" w:rsidRPr="00AD2971" w:rsidRDefault="00B7483D" w:rsidP="00B7483D">
      <w:pPr>
        <w:spacing w:line="276" w:lineRule="auto"/>
        <w:jc w:val="center"/>
        <w:rPr>
          <w:rFonts w:eastAsia="Calibri"/>
          <w:b/>
          <w:noProof/>
          <w:color w:val="000000" w:themeColor="text1"/>
          <w:lang w:val="uk-UA"/>
        </w:rPr>
      </w:pPr>
      <w:r w:rsidRPr="00AD2971">
        <w:rPr>
          <w:rFonts w:eastAsia="Calibri"/>
          <w:b/>
          <w:noProof/>
          <w:color w:val="000000" w:themeColor="text1"/>
          <w:lang w:val="uk-UA"/>
        </w:rPr>
        <w:t>РОМЕНСЬКОЇ МІСЬКОЇ РАДИ СУМСЬКОЇ ОБЛАСТІ</w:t>
      </w:r>
    </w:p>
    <w:p w:rsidR="00B7483D" w:rsidRPr="00AD2971" w:rsidRDefault="00B7483D" w:rsidP="00B7483D">
      <w:pPr>
        <w:spacing w:line="276" w:lineRule="auto"/>
        <w:jc w:val="both"/>
        <w:rPr>
          <w:rFonts w:eastAsia="Calibri"/>
          <w:noProof/>
          <w:color w:val="000000" w:themeColor="text1"/>
          <w:lang w:val="uk-UA"/>
        </w:rPr>
      </w:pPr>
    </w:p>
    <w:p w:rsidR="00B7483D" w:rsidRPr="00AD2971" w:rsidRDefault="00097FF9" w:rsidP="002448CD">
      <w:pPr>
        <w:spacing w:line="276" w:lineRule="auto"/>
        <w:jc w:val="both"/>
        <w:rPr>
          <w:rFonts w:eastAsia="Calibri"/>
          <w:b/>
          <w:noProof/>
          <w:color w:val="000000" w:themeColor="text1"/>
          <w:lang w:val="uk-UA"/>
        </w:rPr>
      </w:pPr>
      <w:r w:rsidRPr="00AD2971">
        <w:rPr>
          <w:rFonts w:eastAsia="Calibri"/>
          <w:b/>
          <w:noProof/>
          <w:color w:val="000000" w:themeColor="text1"/>
          <w:lang w:val="uk-UA"/>
        </w:rPr>
        <w:t>Дата розгляду: 2</w:t>
      </w:r>
      <w:r w:rsidR="0066516A" w:rsidRPr="00AD2971">
        <w:rPr>
          <w:rFonts w:eastAsia="Calibri"/>
          <w:b/>
          <w:noProof/>
          <w:color w:val="000000" w:themeColor="text1"/>
          <w:lang w:val="uk-UA"/>
        </w:rPr>
        <w:t>7</w:t>
      </w:r>
      <w:r w:rsidRPr="00AD2971">
        <w:rPr>
          <w:rFonts w:eastAsia="Calibri"/>
          <w:b/>
          <w:noProof/>
          <w:color w:val="000000" w:themeColor="text1"/>
          <w:lang w:val="uk-UA"/>
        </w:rPr>
        <w:t>.0</w:t>
      </w:r>
      <w:r w:rsidR="0066516A" w:rsidRPr="00AD2971">
        <w:rPr>
          <w:rFonts w:eastAsia="Calibri"/>
          <w:b/>
          <w:noProof/>
          <w:color w:val="000000" w:themeColor="text1"/>
          <w:lang w:val="uk-UA"/>
        </w:rPr>
        <w:t>3</w:t>
      </w:r>
      <w:r w:rsidR="00B7483D" w:rsidRPr="00AD2971">
        <w:rPr>
          <w:rFonts w:eastAsia="Calibri"/>
          <w:b/>
          <w:noProof/>
          <w:color w:val="000000" w:themeColor="text1"/>
          <w:lang w:val="uk-UA"/>
        </w:rPr>
        <w:t>.2024</w:t>
      </w:r>
    </w:p>
    <w:p w:rsidR="002448CD" w:rsidRPr="00AD2971" w:rsidRDefault="002448CD" w:rsidP="002448CD">
      <w:pPr>
        <w:spacing w:line="276" w:lineRule="auto"/>
        <w:jc w:val="both"/>
        <w:rPr>
          <w:bCs/>
          <w:color w:val="000000" w:themeColor="text1"/>
          <w:lang w:val="uk-UA"/>
        </w:rPr>
      </w:pPr>
    </w:p>
    <w:p w:rsidR="00834FD0" w:rsidRPr="00AD2971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color w:val="000000" w:themeColor="text1"/>
          <w:sz w:val="24"/>
          <w:szCs w:val="24"/>
        </w:rPr>
      </w:pPr>
      <w:r w:rsidRPr="00AD2971">
        <w:rPr>
          <w:b/>
          <w:color w:val="000000" w:themeColor="text1"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AD2971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color w:val="000000" w:themeColor="text1"/>
          <w:sz w:val="16"/>
          <w:szCs w:val="16"/>
        </w:rPr>
      </w:pPr>
    </w:p>
    <w:p w:rsidR="00F167B4" w:rsidRPr="00AD2971" w:rsidRDefault="00F167B4" w:rsidP="00F167B4">
      <w:pPr>
        <w:spacing w:line="276" w:lineRule="auto"/>
        <w:ind w:firstLine="425"/>
        <w:jc w:val="both"/>
        <w:rPr>
          <w:color w:val="000000" w:themeColor="text1"/>
          <w:szCs w:val="20"/>
          <w:lang w:val="uk-UA"/>
        </w:rPr>
      </w:pPr>
      <w:r w:rsidRPr="00AD2971">
        <w:rPr>
          <w:color w:val="000000" w:themeColor="text1"/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AD2971">
        <w:rPr>
          <w:color w:val="000000" w:themeColor="text1"/>
          <w:lang w:val="uk-UA"/>
        </w:rPr>
        <w:t>суперфіцію</w:t>
      </w:r>
      <w:proofErr w:type="spellEnd"/>
      <w:r w:rsidRPr="00AD2971">
        <w:rPr>
          <w:color w:val="000000" w:themeColor="text1"/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F167B4" w:rsidRPr="00AD2971" w:rsidRDefault="00F167B4" w:rsidP="00F167B4">
      <w:pPr>
        <w:pStyle w:val="a3"/>
        <w:spacing w:before="120" w:after="120" w:line="276" w:lineRule="auto"/>
        <w:rPr>
          <w:b/>
          <w:color w:val="000000" w:themeColor="text1"/>
          <w:sz w:val="24"/>
          <w:szCs w:val="24"/>
        </w:rPr>
      </w:pPr>
      <w:r w:rsidRPr="00AD2971">
        <w:rPr>
          <w:color w:val="000000" w:themeColor="text1"/>
          <w:sz w:val="24"/>
          <w:szCs w:val="24"/>
        </w:rPr>
        <w:t>МІСЬКА РАДА ВИРІШИЛА:</w:t>
      </w:r>
      <w:r w:rsidRPr="00AD2971">
        <w:rPr>
          <w:b/>
          <w:color w:val="000000" w:themeColor="text1"/>
          <w:sz w:val="24"/>
          <w:szCs w:val="24"/>
        </w:rPr>
        <w:t xml:space="preserve">  </w:t>
      </w:r>
    </w:p>
    <w:p w:rsidR="00E96DD1" w:rsidRPr="00AD2971" w:rsidRDefault="00E96DD1" w:rsidP="00E96DD1">
      <w:pPr>
        <w:pStyle w:val="aa"/>
        <w:numPr>
          <w:ilvl w:val="0"/>
          <w:numId w:val="31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комунальної власності на земельних торгах 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для будівництва та обслуговування будівель торгівлі орієнтовною площею 0,0030 га, що розташована за адресою: м. Ромни,</w:t>
      </w:r>
      <w:r w:rsid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вул. Гетьмана Мазепи.</w:t>
      </w:r>
    </w:p>
    <w:p w:rsidR="00E96DD1" w:rsidRPr="00AD2971" w:rsidRDefault="00E96DD1" w:rsidP="00E96DD1">
      <w:pPr>
        <w:pStyle w:val="aa"/>
        <w:numPr>
          <w:ilvl w:val="0"/>
          <w:numId w:val="31"/>
        </w:numPr>
        <w:tabs>
          <w:tab w:val="left" w:pos="0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комунальної власності на земельних торгах 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для будівництва та обслуговування будівель торгівлі орієнтовною площею 0,0040 га, що розташована за адресою: м. Ромни,</w:t>
      </w:r>
      <w:r w:rsid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вул. 8 Травня.</w:t>
      </w:r>
    </w:p>
    <w:p w:rsidR="00E96DD1" w:rsidRPr="00AD2971" w:rsidRDefault="00E96DD1" w:rsidP="00E96DD1">
      <w:pPr>
        <w:pStyle w:val="aa"/>
        <w:numPr>
          <w:ilvl w:val="0"/>
          <w:numId w:val="31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комунальної власності на земельних торгах 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для будівництва та обслуговування будівель торгівлі орієнтовною площею 0,1800 га, що розташована за адресою: м. Ромни, </w:t>
      </w:r>
      <w:r w:rsid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="00A81B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вул. Полтавська.</w:t>
      </w:r>
    </w:p>
    <w:p w:rsidR="00E96DD1" w:rsidRPr="00AD2971" w:rsidRDefault="00E96DD1" w:rsidP="00E96DD1">
      <w:pPr>
        <w:pStyle w:val="aa"/>
        <w:numPr>
          <w:ilvl w:val="0"/>
          <w:numId w:val="31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комунальної власності на земельних торгах надати згоду на поділ земельної ділянки комунальної власності Роменської міської ради площею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площею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3,2506 га (кадастровий номер 5924182300:02:007:0739), цільове призначення «земельні ділянки запасу (земельні ділянки, які не надані у власність або користування громадянами чи юридичними особами)», що розташована за межами населених пунктів на території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Бобрицького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в межах Роменської міської територіальної громади, на дві окремі земельні ділянки: земельна ділянка № 1 орієнтовною площею 0,0030 га та земельна ділянка № 2 орієнтовною площею 3,2476 га.</w:t>
      </w:r>
    </w:p>
    <w:p w:rsidR="00E96DD1" w:rsidRPr="00AD2971" w:rsidRDefault="00E96DD1" w:rsidP="00E96DD1">
      <w:pPr>
        <w:pStyle w:val="aa"/>
        <w:numPr>
          <w:ilvl w:val="1"/>
          <w:numId w:val="36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на земельну ділянку № 1 орієнтовною площею 0,0030 зі зміною цільового призначення з 01.17 «земельні ділянки запасу (земельні ділянки, які не надані у власність або користування громадянами чи юридичними особами)» на 02.05 «для будівництва індивідуальних гаражів».</w:t>
      </w:r>
    </w:p>
    <w:p w:rsidR="00E96DD1" w:rsidRPr="00AD2971" w:rsidRDefault="00E96DD1" w:rsidP="00E96DD1">
      <w:pPr>
        <w:pStyle w:val="aa"/>
        <w:numPr>
          <w:ilvl w:val="1"/>
          <w:numId w:val="36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Залишити як землі запасу земельну ділянку № 2 орієнтовною площею 3,2476 га.</w:t>
      </w:r>
    </w:p>
    <w:p w:rsidR="00E96DD1" w:rsidRPr="00AD2971" w:rsidRDefault="00E96DD1" w:rsidP="00E96DD1">
      <w:pPr>
        <w:pStyle w:val="aa"/>
        <w:numPr>
          <w:ilvl w:val="0"/>
          <w:numId w:val="31"/>
        </w:numPr>
        <w:tabs>
          <w:tab w:val="left" w:pos="0"/>
        </w:tabs>
        <w:spacing w:after="12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сільськогосподарського призначення комунальної власності на земельних торгах надати дозвіл на розроблення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землеустрою щодо відведення земельної ділянки для ведення товарного сільськогосподарського виробництва орієнтовною площею 1,0000 га, що розташована за межами населених пунктів на території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Малобубнівського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старостинського</w:t>
      </w:r>
      <w:proofErr w:type="spellEnd"/>
      <w:r w:rsidRPr="00AD29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округу в межах Роменської міської територіальної громади.</w:t>
      </w:r>
    </w:p>
    <w:p w:rsidR="00E96DD1" w:rsidRPr="00AD2971" w:rsidRDefault="00E96DD1" w:rsidP="00E96DD1">
      <w:pPr>
        <w:pStyle w:val="a9"/>
        <w:numPr>
          <w:ilvl w:val="0"/>
          <w:numId w:val="31"/>
        </w:numPr>
        <w:tabs>
          <w:tab w:val="left" w:pos="0"/>
        </w:tabs>
        <w:spacing w:line="276" w:lineRule="auto"/>
        <w:ind w:left="0" w:firstLine="426"/>
        <w:jc w:val="both"/>
        <w:rPr>
          <w:rFonts w:eastAsia="Calibri"/>
          <w:color w:val="000000" w:themeColor="text1"/>
          <w:lang w:val="uk-UA" w:eastAsia="en-US"/>
        </w:rPr>
      </w:pPr>
      <w:r w:rsidRPr="00AD2971">
        <w:rPr>
          <w:color w:val="000000" w:themeColor="text1"/>
          <w:lang w:val="uk-UA"/>
        </w:rPr>
        <w:t xml:space="preserve">Для здійснення підготовки лотів для продажу права оренди земельних ділянок сільськогосподарського призначення комунальної власності на земельних торгах надати дозвіл на розроблення </w:t>
      </w:r>
      <w:proofErr w:type="spellStart"/>
      <w:r w:rsidRPr="00AD2971">
        <w:rPr>
          <w:color w:val="000000" w:themeColor="text1"/>
          <w:lang w:val="uk-UA"/>
        </w:rPr>
        <w:t>проєкту</w:t>
      </w:r>
      <w:proofErr w:type="spellEnd"/>
      <w:r w:rsidRPr="00AD2971">
        <w:rPr>
          <w:color w:val="000000" w:themeColor="text1"/>
          <w:lang w:val="uk-UA"/>
        </w:rPr>
        <w:t xml:space="preserve"> землеустрою щодо відведення земельної ділянки зі зміною цільового призначення з 01.03 «</w:t>
      </w:r>
      <w:r w:rsidRPr="00AD2971">
        <w:rPr>
          <w:rFonts w:eastAsia="Calibri"/>
          <w:color w:val="000000" w:themeColor="text1"/>
          <w:lang w:val="uk-UA" w:eastAsia="en-US"/>
        </w:rPr>
        <w:t xml:space="preserve">для ведення особистого селянського господарства» на </w:t>
      </w:r>
      <w:r w:rsidR="00A81BB3">
        <w:rPr>
          <w:rFonts w:eastAsia="Calibri"/>
          <w:color w:val="000000" w:themeColor="text1"/>
          <w:lang w:val="uk-UA" w:eastAsia="en-US"/>
        </w:rPr>
        <w:t xml:space="preserve">                     </w:t>
      </w:r>
      <w:r w:rsidRPr="00AD2971">
        <w:rPr>
          <w:rFonts w:eastAsia="Calibri"/>
          <w:color w:val="000000" w:themeColor="text1"/>
          <w:lang w:val="uk-UA" w:eastAsia="en-US"/>
        </w:rPr>
        <w:t>01.01 «</w:t>
      </w:r>
      <w:r w:rsidRPr="00AD2971">
        <w:rPr>
          <w:color w:val="000000" w:themeColor="text1"/>
          <w:lang w:val="uk-UA"/>
        </w:rPr>
        <w:t xml:space="preserve">для ведення товарного сільськогосподарського виробництва» на земельну ділянку площею </w:t>
      </w:r>
      <w:r w:rsidRPr="00AD2971">
        <w:rPr>
          <w:color w:val="000000" w:themeColor="text1"/>
          <w:lang w:val="uk-UA" w:bidi="en-US"/>
        </w:rPr>
        <w:t xml:space="preserve">3,8870 га (кадастровий номер 5924187300:01:004:0384), що розташована за межами населених пунктів на території </w:t>
      </w:r>
      <w:proofErr w:type="spellStart"/>
      <w:r w:rsidRPr="00AD2971">
        <w:rPr>
          <w:color w:val="000000" w:themeColor="text1"/>
          <w:lang w:val="uk-UA" w:bidi="en-US"/>
        </w:rPr>
        <w:t>Плавинищенського</w:t>
      </w:r>
      <w:proofErr w:type="spellEnd"/>
      <w:r w:rsidRPr="00AD2971">
        <w:rPr>
          <w:color w:val="000000" w:themeColor="text1"/>
          <w:lang w:val="uk-UA" w:bidi="en-US"/>
        </w:rPr>
        <w:t xml:space="preserve"> </w:t>
      </w:r>
      <w:proofErr w:type="spellStart"/>
      <w:r w:rsidRPr="00AD2971">
        <w:rPr>
          <w:color w:val="000000" w:themeColor="text1"/>
          <w:lang w:val="uk-UA" w:bidi="en-US"/>
        </w:rPr>
        <w:t>старостинського</w:t>
      </w:r>
      <w:proofErr w:type="spellEnd"/>
      <w:r w:rsidRPr="00AD2971">
        <w:rPr>
          <w:color w:val="000000" w:themeColor="text1"/>
          <w:lang w:val="uk-UA" w:bidi="en-US"/>
        </w:rPr>
        <w:t xml:space="preserve"> округу в межах Роменської міської територіальної громади.</w:t>
      </w:r>
    </w:p>
    <w:p w:rsidR="00E96DD1" w:rsidRPr="00AD2971" w:rsidRDefault="00E96DD1" w:rsidP="00F167B4">
      <w:pPr>
        <w:pStyle w:val="a3"/>
        <w:spacing w:before="120" w:after="120" w:line="276" w:lineRule="auto"/>
        <w:rPr>
          <w:b/>
          <w:color w:val="000000" w:themeColor="text1"/>
          <w:sz w:val="24"/>
          <w:szCs w:val="24"/>
        </w:rPr>
      </w:pPr>
    </w:p>
    <w:p w:rsidR="00B7483D" w:rsidRPr="00AD2971" w:rsidRDefault="00B7483D" w:rsidP="00B7483D">
      <w:pPr>
        <w:spacing w:line="276" w:lineRule="auto"/>
        <w:jc w:val="both"/>
        <w:rPr>
          <w:color w:val="000000" w:themeColor="text1"/>
          <w:lang w:val="uk-UA"/>
        </w:rPr>
      </w:pPr>
      <w:r w:rsidRPr="00AD2971">
        <w:rPr>
          <w:b/>
          <w:color w:val="000000" w:themeColor="text1"/>
          <w:lang w:val="uk-UA"/>
        </w:rPr>
        <w:t xml:space="preserve">Розробник </w:t>
      </w:r>
      <w:proofErr w:type="spellStart"/>
      <w:r w:rsidRPr="00AD2971">
        <w:rPr>
          <w:b/>
          <w:color w:val="000000" w:themeColor="text1"/>
          <w:lang w:val="uk-UA"/>
        </w:rPr>
        <w:t>проєкту</w:t>
      </w:r>
      <w:proofErr w:type="spellEnd"/>
      <w:r w:rsidRPr="00AD2971">
        <w:rPr>
          <w:b/>
          <w:color w:val="000000" w:themeColor="text1"/>
          <w:lang w:val="uk-UA"/>
        </w:rPr>
        <w:t>:</w:t>
      </w:r>
      <w:r w:rsidRPr="00AD2971">
        <w:rPr>
          <w:color w:val="000000" w:themeColor="text1"/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7483D" w:rsidRPr="00AD2971" w:rsidRDefault="00B7483D" w:rsidP="00B7483D">
      <w:pPr>
        <w:spacing w:line="276" w:lineRule="auto"/>
        <w:jc w:val="both"/>
        <w:rPr>
          <w:color w:val="000000" w:themeColor="text1"/>
          <w:lang w:val="uk-UA"/>
        </w:rPr>
      </w:pPr>
      <w:r w:rsidRPr="00AD2971">
        <w:rPr>
          <w:b/>
          <w:color w:val="000000" w:themeColor="text1"/>
          <w:lang w:val="uk-UA"/>
        </w:rPr>
        <w:t>Пропозиції та зауваження</w:t>
      </w:r>
      <w:r w:rsidR="0066516A" w:rsidRPr="00AD2971">
        <w:rPr>
          <w:color w:val="000000" w:themeColor="text1"/>
          <w:lang w:val="uk-UA"/>
        </w:rPr>
        <w:t xml:space="preserve"> до </w:t>
      </w:r>
      <w:proofErr w:type="spellStart"/>
      <w:r w:rsidR="0066516A" w:rsidRPr="00AD2971">
        <w:rPr>
          <w:color w:val="000000" w:themeColor="text1"/>
          <w:lang w:val="uk-UA"/>
        </w:rPr>
        <w:t>проєкту</w:t>
      </w:r>
      <w:proofErr w:type="spellEnd"/>
      <w:r w:rsidR="0066516A" w:rsidRPr="00AD2971">
        <w:rPr>
          <w:color w:val="000000" w:themeColor="text1"/>
          <w:lang w:val="uk-UA"/>
        </w:rPr>
        <w:t xml:space="preserve"> приймаються до 19</w:t>
      </w:r>
      <w:r w:rsidRPr="00AD2971">
        <w:rPr>
          <w:color w:val="000000" w:themeColor="text1"/>
          <w:lang w:val="uk-UA"/>
        </w:rPr>
        <w:t>.0</w:t>
      </w:r>
      <w:r w:rsidR="0066516A" w:rsidRPr="00AD2971">
        <w:rPr>
          <w:color w:val="000000" w:themeColor="text1"/>
          <w:lang w:val="uk-UA"/>
        </w:rPr>
        <w:t>3</w:t>
      </w:r>
      <w:r w:rsidRPr="00AD2971">
        <w:rPr>
          <w:color w:val="000000" w:themeColor="text1"/>
          <w:lang w:val="uk-UA"/>
        </w:rPr>
        <w:t xml:space="preserve">.2024 за </w:t>
      </w:r>
      <w:proofErr w:type="spellStart"/>
      <w:r w:rsidRPr="00AD2971">
        <w:rPr>
          <w:color w:val="000000" w:themeColor="text1"/>
          <w:lang w:val="uk-UA"/>
        </w:rPr>
        <w:t>тел</w:t>
      </w:r>
      <w:proofErr w:type="spellEnd"/>
      <w:r w:rsidRPr="00AD2971">
        <w:rPr>
          <w:color w:val="000000" w:themeColor="text1"/>
          <w:lang w:val="uk-UA"/>
        </w:rPr>
        <w:t xml:space="preserve">. 5 32 57 або у </w:t>
      </w:r>
      <w:r w:rsidR="0054369F">
        <w:rPr>
          <w:color w:val="000000" w:themeColor="text1"/>
          <w:lang w:val="uk-UA"/>
        </w:rPr>
        <w:t xml:space="preserve">                          </w:t>
      </w:r>
      <w:bookmarkStart w:id="0" w:name="_GoBack"/>
      <w:bookmarkEnd w:id="0"/>
      <w:proofErr w:type="spellStart"/>
      <w:r w:rsidRPr="00AD2971">
        <w:rPr>
          <w:color w:val="000000" w:themeColor="text1"/>
          <w:lang w:val="uk-UA"/>
        </w:rPr>
        <w:t>каб</w:t>
      </w:r>
      <w:proofErr w:type="spellEnd"/>
      <w:r w:rsidRPr="00AD2971">
        <w:rPr>
          <w:color w:val="000000" w:themeColor="text1"/>
          <w:lang w:val="uk-UA"/>
        </w:rPr>
        <w:t xml:space="preserve">. </w:t>
      </w:r>
      <w:r w:rsidR="00F167B4" w:rsidRPr="00AD2971">
        <w:rPr>
          <w:color w:val="000000" w:themeColor="text1"/>
          <w:lang w:val="uk-UA"/>
        </w:rPr>
        <w:t xml:space="preserve"> </w:t>
      </w:r>
      <w:r w:rsidRPr="00AD2971">
        <w:rPr>
          <w:color w:val="000000" w:themeColor="text1"/>
          <w:lang w:val="uk-UA"/>
        </w:rPr>
        <w:t>№ 10 Роменської міської ради.</w:t>
      </w:r>
    </w:p>
    <w:p w:rsidR="00B7483D" w:rsidRPr="00AD2971" w:rsidRDefault="00B7483D" w:rsidP="00B7483D">
      <w:pPr>
        <w:spacing w:line="276" w:lineRule="auto"/>
        <w:jc w:val="both"/>
        <w:rPr>
          <w:color w:val="000000" w:themeColor="text1"/>
          <w:lang w:val="uk-UA"/>
        </w:rPr>
      </w:pPr>
      <w:r w:rsidRPr="00AD2971">
        <w:rPr>
          <w:b/>
          <w:color w:val="000000" w:themeColor="text1"/>
          <w:lang w:val="uk-UA"/>
        </w:rPr>
        <w:t>Текст рішення може бути додатково уточнено</w:t>
      </w:r>
      <w:r w:rsidRPr="00AD2971">
        <w:rPr>
          <w:color w:val="000000" w:themeColor="text1"/>
          <w:lang w:val="uk-UA"/>
        </w:rPr>
        <w:t>.</w:t>
      </w:r>
    </w:p>
    <w:p w:rsidR="00834FD0" w:rsidRPr="00AD2971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834FD0" w:rsidRPr="00AD2971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p w:rsidR="00F84B21" w:rsidRPr="00AD297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color w:val="000000" w:themeColor="text1"/>
          <w:szCs w:val="20"/>
          <w:lang w:val="uk-UA"/>
        </w:rPr>
      </w:pPr>
    </w:p>
    <w:sectPr w:rsidR="00F84B21" w:rsidRPr="00AD2971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7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0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6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6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17"/>
  </w:num>
  <w:num w:numId="5">
    <w:abstractNumId w:val="16"/>
  </w:num>
  <w:num w:numId="6">
    <w:abstractNumId w:val="2"/>
  </w:num>
  <w:num w:numId="7">
    <w:abstractNumId w:val="9"/>
  </w:num>
  <w:num w:numId="8">
    <w:abstractNumId w:val="18"/>
  </w:num>
  <w:num w:numId="9">
    <w:abstractNumId w:val="16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7"/>
  </w:num>
  <w:num w:numId="12">
    <w:abstractNumId w:val="14"/>
  </w:num>
  <w:num w:numId="13">
    <w:abstractNumId w:val="9"/>
  </w:num>
  <w:num w:numId="1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5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10"/>
  </w:num>
  <w:num w:numId="33">
    <w:abstractNumId w:val="8"/>
  </w:num>
  <w:num w:numId="34">
    <w:abstractNumId w:val="19"/>
  </w:num>
  <w:num w:numId="35">
    <w:abstractNumId w:val="26"/>
  </w:num>
  <w:num w:numId="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D214"/>
  <w15:docId w15:val="{B7F936D2-8384-4ACF-98A1-E63A96C5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1338-F3F6-4B41-B7A5-08A65CDC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2024-03-12T12:46:00Z</cp:lastPrinted>
  <dcterms:created xsi:type="dcterms:W3CDTF">2024-03-12T12:49:00Z</dcterms:created>
  <dcterms:modified xsi:type="dcterms:W3CDTF">2024-03-12T12:56:00Z</dcterms:modified>
</cp:coreProperties>
</file>