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4E" w:rsidRPr="002A5F4E" w:rsidRDefault="002A5F4E" w:rsidP="002A5F4E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</w:pPr>
    </w:p>
    <w:p w:rsidR="002A5F4E" w:rsidRPr="002A5F4E" w:rsidRDefault="002A5F4E" w:rsidP="002A5F4E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</w:pPr>
      <w:r w:rsidRPr="002A5F4E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  <w:t>ПРОЄКТ РІШЕННЯ</w:t>
      </w:r>
    </w:p>
    <w:p w:rsidR="002A5F4E" w:rsidRPr="002A5F4E" w:rsidRDefault="002A5F4E" w:rsidP="002A5F4E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</w:pPr>
      <w:r w:rsidRPr="002A5F4E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  <w:t>РОМЕНСЬКОЇ МІСЬКОЇ РАДИ СУМСЬКОЇ ОБЛАСТІ</w:t>
      </w:r>
    </w:p>
    <w:p w:rsidR="002A5F4E" w:rsidRPr="002A5F4E" w:rsidRDefault="002A5F4E" w:rsidP="002A5F4E">
      <w:pPr>
        <w:tabs>
          <w:tab w:val="left" w:pos="4395"/>
        </w:tabs>
        <w:suppressAutoHyphens w:val="0"/>
        <w:spacing w:after="0" w:line="240" w:lineRule="auto"/>
        <w:ind w:leftChars="0" w:left="0" w:firstLineChars="0" w:hanging="2"/>
        <w:contextualSpacing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A5F4E" w:rsidRPr="002A5F4E" w:rsidTr="00BA3D5D">
        <w:tc>
          <w:tcPr>
            <w:tcW w:w="3190" w:type="dxa"/>
            <w:hideMark/>
          </w:tcPr>
          <w:p w:rsidR="002A5F4E" w:rsidRPr="002A5F4E" w:rsidRDefault="002A5F4E" w:rsidP="002A5F4E">
            <w:pPr>
              <w:suppressAutoHyphens w:val="0"/>
              <w:spacing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 w:eastAsia="en-US"/>
              </w:rPr>
            </w:pPr>
            <w:r w:rsidRPr="002A5F4E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 w:eastAsia="zh-CN"/>
              </w:rPr>
              <w:t>Дата розгляду:     .12.2023</w:t>
            </w:r>
          </w:p>
        </w:tc>
        <w:tc>
          <w:tcPr>
            <w:tcW w:w="3190" w:type="dxa"/>
            <w:hideMark/>
          </w:tcPr>
          <w:p w:rsidR="002A5F4E" w:rsidRPr="002A5F4E" w:rsidRDefault="002A5F4E" w:rsidP="002A5F4E">
            <w:pPr>
              <w:suppressAutoHyphens w:val="0"/>
              <w:spacing w:after="12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2A5F4E" w:rsidRPr="002A5F4E" w:rsidRDefault="002A5F4E" w:rsidP="002A5F4E">
            <w:pPr>
              <w:suppressAutoHyphens w:val="0"/>
              <w:spacing w:after="12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 w:eastAsia="en-US"/>
              </w:rPr>
            </w:pPr>
          </w:p>
        </w:tc>
      </w:tr>
    </w:tbl>
    <w:p w:rsidR="008C3BB8" w:rsidRPr="00DC7E76" w:rsidRDefault="008C3BB8" w:rsidP="008C3BB8">
      <w:pPr>
        <w:spacing w:after="0"/>
        <w:ind w:left="0" w:right="4111" w:hanging="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затвердження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Прог</w:t>
      </w:r>
      <w:r w:rsidR="001208A6">
        <w:rPr>
          <w:rFonts w:ascii="Times New Roman" w:hAnsi="Times New Roman"/>
          <w:b/>
          <w:sz w:val="24"/>
          <w:szCs w:val="24"/>
          <w:lang w:val="uk-UA"/>
        </w:rPr>
        <w:t>рами збільшення статутного капіталу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комунального підприємства «Міськводоканал»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uk-UA"/>
        </w:rPr>
        <w:t>2024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р</w:t>
      </w:r>
      <w:r>
        <w:rPr>
          <w:rFonts w:ascii="Times New Roman" w:hAnsi="Times New Roman"/>
          <w:b/>
          <w:sz w:val="24"/>
          <w:szCs w:val="24"/>
          <w:lang w:val="uk-UA"/>
        </w:rPr>
        <w:t>ік</w:t>
      </w:r>
    </w:p>
    <w:p w:rsidR="008C3BB8" w:rsidRPr="00DC7E76" w:rsidRDefault="008C3BB8" w:rsidP="008C3BB8">
      <w:pPr>
        <w:spacing w:after="0" w:line="240" w:lineRule="auto"/>
        <w:ind w:left="0" w:right="4251" w:hanging="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C3BB8" w:rsidRPr="00B6622B" w:rsidRDefault="0064755E" w:rsidP="00B6622B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7956CE">
        <w:rPr>
          <w:rFonts w:ascii="Times New Roman" w:hAnsi="Times New Roman"/>
          <w:lang w:val="uk-UA"/>
        </w:rPr>
        <w:t xml:space="preserve">Відповідно до </w:t>
      </w:r>
      <w:r>
        <w:rPr>
          <w:rFonts w:ascii="Times New Roman" w:hAnsi="Times New Roman"/>
          <w:lang w:val="uk-UA"/>
        </w:rPr>
        <w:t xml:space="preserve">пункту 22 частини 1 </w:t>
      </w:r>
      <w:r w:rsidRPr="007956CE">
        <w:rPr>
          <w:rFonts w:ascii="Times New Roman" w:hAnsi="Times New Roman"/>
          <w:lang w:val="uk-UA"/>
        </w:rPr>
        <w:t xml:space="preserve">статті 26  Закону України «Про місцеве самоврядування в Україні», </w:t>
      </w:r>
      <w:r w:rsidR="008C3BB8"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з метою забезпечення функціонування комунального підприємства та надання якісних безперервних послуг з водопостачання та водовідведення населенню громади</w:t>
      </w:r>
    </w:p>
    <w:p w:rsidR="008C3BB8" w:rsidRPr="00B6622B" w:rsidRDefault="008C3BB8" w:rsidP="00B6622B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8C3BB8" w:rsidRPr="00B6622B" w:rsidRDefault="008C3BB8" w:rsidP="00B6622B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МІСЬКА РАДА ВИРІШИЛА:</w:t>
      </w:r>
    </w:p>
    <w:p w:rsidR="008C3BB8" w:rsidRPr="00B6622B" w:rsidRDefault="008C3BB8" w:rsidP="00B6622B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8C3BB8" w:rsidRPr="00B6622B" w:rsidRDefault="008C3BB8" w:rsidP="00B6622B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1. Затвердити Програму  збільшення статутного </w:t>
      </w:r>
      <w:r w:rsidR="0035532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капіталу</w:t>
      </w: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комунального підприємства «Міськводоканал» Роменської міської ради» на 2024 рік</w:t>
      </w:r>
      <w:r w:rsidR="0064755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(додається).</w:t>
      </w:r>
    </w:p>
    <w:p w:rsidR="008C3BB8" w:rsidRPr="00B6622B" w:rsidRDefault="008C3BB8" w:rsidP="00B6622B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2. Передбачити кошти на фінансування заходів Програми збільшення статутного </w:t>
      </w:r>
      <w:r w:rsidR="0035532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капіталу</w:t>
      </w: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комунального підприємства «Міськводоканал»</w:t>
      </w:r>
      <w:r w:rsidR="0064755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Роменської міської ради на 2024 рік в межах кошторисних призначень </w:t>
      </w:r>
      <w:r w:rsidR="00B9081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Бюджету</w:t>
      </w: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Роменської міської територіальної громади.</w:t>
      </w:r>
    </w:p>
    <w:p w:rsidR="00A77C2E" w:rsidRPr="00B6622B" w:rsidRDefault="008C3BB8" w:rsidP="00A77C2E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3. </w:t>
      </w:r>
      <w:r w:rsidR="00A77C2E"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</w:t>
      </w:r>
      <w:r w:rsidR="0064755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б</w:t>
      </w:r>
      <w:r w:rsidR="00B9081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юджету</w:t>
      </w:r>
      <w:r w:rsidR="00A77C2E"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 економічного розвитку, комунальної власності міста та регуляторної політики</w:t>
      </w:r>
      <w:r w:rsidR="0085146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</w:t>
      </w:r>
      <w:r w:rsidR="00A77C2E"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постійну комісію з питань розвитку інфраструктури, містобудування та архітектури.</w:t>
      </w:r>
    </w:p>
    <w:p w:rsidR="008C3BB8" w:rsidRPr="00B6622B" w:rsidRDefault="008C3BB8" w:rsidP="00B6622B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FD6BA7" w:rsidRDefault="00FD6BA7" w:rsidP="00FD6BA7">
      <w:pPr>
        <w:pStyle w:val="a6"/>
        <w:spacing w:line="276" w:lineRule="auto"/>
        <w:ind w:left="0" w:hanging="2"/>
        <w:jc w:val="both"/>
        <w:rPr>
          <w:lang w:val="uk-UA"/>
        </w:rPr>
      </w:pPr>
    </w:p>
    <w:p w:rsidR="002A5F4E" w:rsidRPr="002A5F4E" w:rsidRDefault="002A5F4E" w:rsidP="002A5F4E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zh-CN"/>
        </w:rPr>
      </w:pPr>
      <w:r w:rsidRPr="002A5F4E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  <w:t xml:space="preserve">Розробник </w:t>
      </w:r>
      <w:proofErr w:type="spellStart"/>
      <w:r w:rsidRPr="002A5F4E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  <w:t>проєкту</w:t>
      </w:r>
      <w:proofErr w:type="spellEnd"/>
      <w:r w:rsidRPr="002A5F4E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  <w:t xml:space="preserve">: </w:t>
      </w:r>
      <w:r w:rsidRPr="002A5F4E"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2A5F4E" w:rsidRPr="002A5F4E" w:rsidRDefault="002A5F4E" w:rsidP="002A5F4E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zh-CN"/>
        </w:rPr>
      </w:pPr>
    </w:p>
    <w:p w:rsidR="002A5F4E" w:rsidRPr="002A5F4E" w:rsidRDefault="002A5F4E" w:rsidP="002A5F4E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zh-CN"/>
        </w:rPr>
      </w:pPr>
      <w:r w:rsidRPr="002A5F4E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 w:eastAsia="zh-CN"/>
        </w:rPr>
        <w:t xml:space="preserve">Пропозиції та зауваження </w:t>
      </w:r>
      <w:r w:rsidRPr="002A5F4E"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4" w:history="1">
        <w:r w:rsidRPr="002A5F4E">
          <w:rPr>
            <w:rFonts w:ascii="Times New Roman" w:eastAsia="Times New Roman" w:hAnsi="Times New Roman" w:cs="Times New Roman"/>
            <w:position w:val="0"/>
            <w:sz w:val="24"/>
            <w:szCs w:val="24"/>
            <w:lang w:val="uk-UA" w:eastAsia="zh-CN"/>
          </w:rPr>
          <w:t>g@romny-vk.gov</w:t>
        </w:r>
      </w:hyperlink>
      <w:r w:rsidRPr="002A5F4E"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zh-CN"/>
        </w:rPr>
        <w:t>.ua</w:t>
      </w:r>
    </w:p>
    <w:p w:rsidR="00FD6BA7" w:rsidRPr="002A5F4E" w:rsidRDefault="00FD6BA7" w:rsidP="00FD6BA7">
      <w:pPr>
        <w:pStyle w:val="a6"/>
        <w:spacing w:line="276" w:lineRule="auto"/>
        <w:ind w:left="0" w:hanging="2"/>
        <w:jc w:val="both"/>
        <w:rPr>
          <w:lang w:val="uk-UA"/>
        </w:rPr>
      </w:pPr>
    </w:p>
    <w:p w:rsidR="001744B4" w:rsidRDefault="001744B4" w:rsidP="00FD6BA7">
      <w:pPr>
        <w:ind w:left="0" w:hanging="2"/>
        <w:rPr>
          <w:lang w:val="uk-UA"/>
        </w:rPr>
      </w:pPr>
    </w:p>
    <w:p w:rsidR="001744B4" w:rsidRDefault="001744B4" w:rsidP="00FD6BA7">
      <w:pPr>
        <w:ind w:left="0" w:hanging="2"/>
        <w:rPr>
          <w:lang w:val="uk-UA"/>
        </w:rPr>
      </w:pPr>
    </w:p>
    <w:p w:rsidR="001744B4" w:rsidRDefault="001744B4" w:rsidP="00FD6BA7">
      <w:pPr>
        <w:ind w:left="0" w:hanging="2"/>
        <w:rPr>
          <w:lang w:val="uk-UA"/>
        </w:rPr>
      </w:pPr>
    </w:p>
    <w:p w:rsidR="001744B4" w:rsidRDefault="001744B4" w:rsidP="00FD6BA7">
      <w:pPr>
        <w:ind w:left="0" w:hanging="2"/>
        <w:rPr>
          <w:lang w:val="uk-UA"/>
        </w:rPr>
      </w:pPr>
    </w:p>
    <w:p w:rsidR="00B6622B" w:rsidRDefault="00B6622B" w:rsidP="00FD6BA7">
      <w:pPr>
        <w:ind w:left="0" w:hanging="2"/>
        <w:rPr>
          <w:lang w:val="uk-UA"/>
        </w:rPr>
      </w:pPr>
    </w:p>
    <w:p w:rsidR="00851460" w:rsidRDefault="00851460" w:rsidP="00FD6BA7">
      <w:pPr>
        <w:ind w:left="0" w:hanging="2"/>
        <w:rPr>
          <w:lang w:val="uk-UA"/>
        </w:rPr>
      </w:pPr>
    </w:p>
    <w:p w:rsidR="00851460" w:rsidRDefault="00851460" w:rsidP="00FD6BA7">
      <w:pPr>
        <w:ind w:left="0" w:hanging="2"/>
        <w:rPr>
          <w:lang w:val="uk-UA"/>
        </w:rPr>
      </w:pPr>
    </w:p>
    <w:p w:rsidR="002A5F4E" w:rsidRDefault="002A5F4E" w:rsidP="00FD6BA7">
      <w:pPr>
        <w:ind w:left="0" w:hanging="2"/>
        <w:rPr>
          <w:lang w:val="uk-UA"/>
        </w:rPr>
      </w:pPr>
    </w:p>
    <w:p w:rsidR="00851460" w:rsidRDefault="00851460" w:rsidP="00FD6BA7">
      <w:pPr>
        <w:ind w:left="0" w:hanging="2"/>
        <w:rPr>
          <w:lang w:val="uk-UA"/>
        </w:rPr>
      </w:pPr>
    </w:p>
    <w:p w:rsidR="008C3BB8" w:rsidRDefault="0064755E" w:rsidP="0064755E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З</w:t>
      </w:r>
      <w:r w:rsidR="008C3BB8">
        <w:rPr>
          <w:rFonts w:ascii="Times New Roman" w:eastAsia="Times New Roman" w:hAnsi="Times New Roman" w:cs="Times New Roman"/>
          <w:b/>
          <w:sz w:val="24"/>
          <w:szCs w:val="24"/>
        </w:rPr>
        <w:t>АТВЕРДЖЕНО</w:t>
      </w:r>
    </w:p>
    <w:p w:rsidR="008C3BB8" w:rsidRDefault="0064755E" w:rsidP="0064755E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C3BB8">
        <w:rPr>
          <w:rFonts w:ascii="Times New Roman" w:eastAsia="Times New Roman" w:hAnsi="Times New Roman" w:cs="Times New Roman"/>
          <w:b/>
          <w:sz w:val="24"/>
          <w:szCs w:val="24"/>
        </w:rPr>
        <w:t>Рішення міської ради</w:t>
      </w:r>
    </w:p>
    <w:p w:rsidR="008C3BB8" w:rsidRPr="004745E9" w:rsidRDefault="0064755E" w:rsidP="0064755E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647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3BB8" w:rsidRPr="0064755E">
        <w:rPr>
          <w:rFonts w:ascii="Times New Roman" w:eastAsia="Times New Roman" w:hAnsi="Times New Roman" w:cs="Times New Roman"/>
          <w:b/>
          <w:sz w:val="24"/>
          <w:szCs w:val="24"/>
        </w:rPr>
        <w:t>12.2023</w:t>
      </w:r>
    </w:p>
    <w:p w:rsidR="008C3BB8" w:rsidRPr="004745E9" w:rsidRDefault="008C3BB8" w:rsidP="008C3BB8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ПРОГРАМА </w:t>
      </w: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збільшення статутного </w:t>
      </w:r>
      <w:r w:rsidR="00355326">
        <w:rPr>
          <w:rFonts w:ascii="Times New Roman" w:hAnsi="Times New Roman"/>
          <w:b/>
          <w:sz w:val="24"/>
          <w:szCs w:val="24"/>
          <w:lang w:val="uk-UA"/>
        </w:rPr>
        <w:t>капіталу</w:t>
      </w: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підприємства «Міськводоканал» Роменської міської ради </w:t>
      </w: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uk-UA"/>
        </w:rPr>
        <w:t>2024 рік</w:t>
      </w: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3BB8" w:rsidRPr="00DC7E76" w:rsidRDefault="008C3BB8" w:rsidP="008C3BB8">
      <w:pPr>
        <w:spacing w:after="0"/>
        <w:jc w:val="center"/>
        <w:rPr>
          <w:rFonts w:ascii="Times New Roman" w:hAnsi="Times New Roman"/>
          <w:sz w:val="8"/>
          <w:szCs w:val="8"/>
          <w:lang w:val="uk-UA"/>
        </w:rPr>
      </w:pP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Програми  збільшення статутного </w:t>
      </w:r>
      <w:r w:rsidR="00355326">
        <w:rPr>
          <w:rFonts w:ascii="Times New Roman" w:hAnsi="Times New Roman"/>
          <w:b/>
          <w:sz w:val="24"/>
          <w:szCs w:val="24"/>
          <w:lang w:val="uk-UA"/>
        </w:rPr>
        <w:t>капіталу</w:t>
      </w: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>комунального підприємства «Міськводоканал»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C3BB8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uk-UA"/>
        </w:rPr>
        <w:t>2024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р</w:t>
      </w:r>
      <w:r>
        <w:rPr>
          <w:rFonts w:ascii="Times New Roman" w:hAnsi="Times New Roman"/>
          <w:b/>
          <w:sz w:val="24"/>
          <w:szCs w:val="24"/>
          <w:lang w:val="uk-UA"/>
        </w:rPr>
        <w:t>ік</w:t>
      </w:r>
    </w:p>
    <w:p w:rsidR="0064755E" w:rsidRPr="00DC7E76" w:rsidRDefault="0064755E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61"/>
        <w:gridCol w:w="3886"/>
        <w:gridCol w:w="4739"/>
      </w:tblGrid>
      <w:tr w:rsidR="0064755E" w:rsidRPr="00DC7E76" w:rsidTr="0064755E">
        <w:trPr>
          <w:trHeight w:val="409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64755E" w:rsidRDefault="0064755E" w:rsidP="0064755E">
            <w:pPr>
              <w:tabs>
                <w:tab w:val="left" w:pos="1080"/>
                <w:tab w:val="left" w:pos="3600"/>
              </w:tabs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zh-CN"/>
              </w:rPr>
            </w:pPr>
            <w:r w:rsidRPr="006475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zh-CN"/>
              </w:rPr>
              <w:t>№ з/п</w:t>
            </w:r>
          </w:p>
        </w:tc>
        <w:tc>
          <w:tcPr>
            <w:tcW w:w="3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64755E" w:rsidRDefault="0064755E" w:rsidP="0064755E">
            <w:pPr>
              <w:tabs>
                <w:tab w:val="left" w:pos="1080"/>
                <w:tab w:val="left" w:pos="3600"/>
              </w:tabs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zh-CN"/>
              </w:rPr>
            </w:pPr>
            <w:r w:rsidRPr="006475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zh-CN"/>
              </w:rPr>
              <w:t>Параметри</w:t>
            </w:r>
          </w:p>
        </w:tc>
        <w:tc>
          <w:tcPr>
            <w:tcW w:w="4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64755E" w:rsidRDefault="0064755E" w:rsidP="0064755E">
            <w:pPr>
              <w:tabs>
                <w:tab w:val="left" w:pos="1080"/>
                <w:tab w:val="left" w:pos="3600"/>
              </w:tabs>
              <w:spacing w:after="0"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zh-CN"/>
              </w:rPr>
            </w:pPr>
            <w:r w:rsidRPr="006475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zh-CN"/>
              </w:rPr>
              <w:t>Зміст</w:t>
            </w:r>
          </w:p>
        </w:tc>
      </w:tr>
      <w:tr w:rsidR="0064755E" w:rsidRPr="00DC7E76" w:rsidTr="0064755E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64755E" w:rsidRPr="00DC7E76" w:rsidTr="0064755E">
        <w:trPr>
          <w:trHeight w:val="15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64755E" w:rsidRDefault="0064755E" w:rsidP="008620A9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64755E" w:rsidRDefault="0064755E" w:rsidP="0064755E">
            <w:pPr>
              <w:tabs>
                <w:tab w:val="left" w:pos="1080"/>
                <w:tab w:val="left" w:pos="3600"/>
              </w:tabs>
              <w:ind w:left="0" w:hanging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755E">
              <w:rPr>
                <w:rFonts w:ascii="Times New Roman" w:hAnsi="Times New Roman" w:cs="Times New Roman"/>
              </w:rPr>
              <w:t>П</w:t>
            </w:r>
            <w:proofErr w:type="gramEnd"/>
            <w:r w:rsidRPr="0064755E">
              <w:rPr>
                <w:rFonts w:ascii="Times New Roman" w:hAnsi="Times New Roman" w:cs="Times New Roman"/>
              </w:rPr>
              <w:t>ідстави</w:t>
            </w:r>
            <w:proofErr w:type="spellEnd"/>
            <w:r w:rsidRPr="0064755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64755E">
              <w:rPr>
                <w:rFonts w:ascii="Times New Roman" w:hAnsi="Times New Roman" w:cs="Times New Roman"/>
              </w:rPr>
              <w:t>розроблення</w:t>
            </w:r>
            <w:proofErr w:type="spellEnd"/>
            <w:r w:rsidRPr="006475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55E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4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64755E" w:rsidRDefault="0064755E" w:rsidP="0064755E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55E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64755E" w:rsidRPr="00DC7E76" w:rsidTr="0064755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620A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C7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64755E" w:rsidRPr="00DC7E76" w:rsidTr="0064755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620A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C7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C84288" w:rsidP="00C8428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</w:t>
            </w:r>
            <w:r w:rsidR="0064755E" w:rsidRPr="00DC7E76">
              <w:rPr>
                <w:rFonts w:ascii="Times New Roman" w:hAnsi="Times New Roman"/>
                <w:sz w:val="24"/>
                <w:szCs w:val="24"/>
                <w:lang w:val="uk-UA"/>
              </w:rPr>
              <w:t> виконав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ець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ради,</w:t>
            </w:r>
          </w:p>
          <w:p w:rsidR="0064755E" w:rsidRPr="00DC7E76" w:rsidRDefault="00C84288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64755E" w:rsidRPr="00DC7E76">
              <w:rPr>
                <w:rFonts w:ascii="Times New Roman" w:hAnsi="Times New Roman"/>
                <w:sz w:val="24"/>
                <w:szCs w:val="24"/>
                <w:lang w:val="uk-UA"/>
              </w:rPr>
              <w:t>омунальне підприємство «Міськводоканал» Роменської міської ради»</w:t>
            </w:r>
          </w:p>
        </w:tc>
      </w:tr>
      <w:tr w:rsidR="0064755E" w:rsidRPr="00DC7E76" w:rsidTr="0064755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C84288" w:rsidP="008620A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4755E" w:rsidRPr="00DC7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</w:tr>
      <w:tr w:rsidR="0064755E" w:rsidRPr="00DC7E76" w:rsidTr="0064755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C84288" w:rsidP="008620A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4755E" w:rsidRPr="00DC7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ів,</w:t>
            </w:r>
            <w:r w:rsidR="00C842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беруть участь у виконанні П</w:t>
            </w: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64755E" w:rsidRPr="00C84288" w:rsidTr="00C84288">
        <w:trPr>
          <w:trHeight w:val="76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C84288" w:rsidRDefault="00C84288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C84288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</w:t>
            </w:r>
            <w:r w:rsidR="00C8428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рограми, всього: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4755E" w:rsidRPr="00DC7E76" w:rsidRDefault="0064755E" w:rsidP="00C8428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B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342,000</w:t>
            </w:r>
            <w:r w:rsidR="00C842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 w:rsidRPr="00551B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1BA3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64755E" w:rsidRPr="00C84288" w:rsidTr="00C84288">
        <w:trPr>
          <w:trHeight w:val="32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4755E" w:rsidRPr="00C84288" w:rsidTr="0064755E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C84288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4755E" w:rsidRPr="00DC7E76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Бюджету Роменської міської територіальної громади</w:t>
            </w: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64755E" w:rsidRPr="00DC7E76" w:rsidRDefault="0064755E" w:rsidP="008C3BB8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4755E" w:rsidRDefault="0064755E" w:rsidP="008C3BB8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B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342,000</w:t>
            </w:r>
            <w:r w:rsidR="00C842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 w:rsidRPr="00551B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</w:p>
          <w:p w:rsidR="0064755E" w:rsidRPr="00DC7E76" w:rsidRDefault="0064755E" w:rsidP="008C3BB8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4755E" w:rsidRPr="00DC7E76" w:rsidTr="00C84288">
        <w:trPr>
          <w:trHeight w:val="35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C84288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4755E" w:rsidRPr="00DC7E76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C8428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 w:rsidR="00C84288">
              <w:rPr>
                <w:rFonts w:ascii="Times New Roman" w:hAnsi="Times New Roman"/>
                <w:sz w:val="24"/>
                <w:szCs w:val="24"/>
                <w:lang w:val="uk-UA"/>
              </w:rPr>
              <w:t>бюджетів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755E" w:rsidRPr="00DC7E76" w:rsidRDefault="0064755E" w:rsidP="008C3BB8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E7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C3BB8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Pr="00DC7E76" w:rsidRDefault="00C8428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ІІ. Загальні положення</w:t>
      </w:r>
    </w:p>
    <w:p w:rsidR="008C3BB8" w:rsidRPr="00DC7E76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Pr="00C2453A" w:rsidRDefault="008C3BB8" w:rsidP="006612AD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C2453A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«Міськводоканал» Роменської міської ради» надає послуги  з централізованого водопостачання та водовідведення мешканцям Роменської територіальної </w:t>
      </w:r>
      <w:r w:rsidRPr="00C2453A">
        <w:rPr>
          <w:rFonts w:ascii="Times New Roman" w:hAnsi="Times New Roman"/>
          <w:sz w:val="24"/>
          <w:szCs w:val="24"/>
          <w:lang w:val="uk-UA"/>
        </w:rPr>
        <w:lastRenderedPageBreak/>
        <w:t xml:space="preserve">громади за тарифами, які були введені в дію 09.10.2021 року рішенням виконкому Роменської міської ради № 162 від 15.09.2021 року. </w:t>
      </w:r>
    </w:p>
    <w:p w:rsidR="008C3BB8" w:rsidRPr="00DC7E76" w:rsidRDefault="008C3BB8" w:rsidP="006612AD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C2453A">
        <w:rPr>
          <w:rFonts w:ascii="Times New Roman" w:hAnsi="Times New Roman"/>
          <w:sz w:val="24"/>
          <w:szCs w:val="24"/>
          <w:lang w:val="uk-UA"/>
        </w:rPr>
        <w:t xml:space="preserve">  Програма збільшення статутного капіталу комунального підприємства «Міськводоканал» Роменської міської ради на 2024 рік (надалі Програма) розроблена відповідно до ст. 91 </w:t>
      </w:r>
      <w:r w:rsidR="00B9081C">
        <w:rPr>
          <w:rFonts w:ascii="Times New Roman" w:hAnsi="Times New Roman"/>
          <w:sz w:val="24"/>
          <w:szCs w:val="24"/>
          <w:lang w:val="uk-UA"/>
        </w:rPr>
        <w:t>Бюджет</w:t>
      </w:r>
      <w:r w:rsidRPr="00C2453A">
        <w:rPr>
          <w:rFonts w:ascii="Times New Roman" w:hAnsi="Times New Roman"/>
          <w:sz w:val="24"/>
          <w:szCs w:val="24"/>
          <w:lang w:val="uk-UA"/>
        </w:rPr>
        <w:t xml:space="preserve">ного кодексу України, Закону України «Про житлово-комунальні послуги», Господарського кодексу України для забезпечення виконання завдань, передбачених в установчих документах, з метою залучення додаткового фінансування, яке сприятиме зміцненню матеріально-технічної бази підприємства та забезпеченню повного і своєчасного проведення розрахунків з </w:t>
      </w:r>
      <w:r w:rsidR="00C84288">
        <w:rPr>
          <w:rFonts w:ascii="Times New Roman" w:hAnsi="Times New Roman"/>
          <w:sz w:val="24"/>
          <w:szCs w:val="24"/>
          <w:lang w:val="uk-UA"/>
        </w:rPr>
        <w:t>б</w:t>
      </w:r>
      <w:r w:rsidR="00B9081C">
        <w:rPr>
          <w:rFonts w:ascii="Times New Roman" w:hAnsi="Times New Roman"/>
          <w:sz w:val="24"/>
          <w:szCs w:val="24"/>
          <w:lang w:val="uk-UA"/>
        </w:rPr>
        <w:t>юджет</w:t>
      </w:r>
      <w:r w:rsidRPr="00C2453A">
        <w:rPr>
          <w:rFonts w:ascii="Times New Roman" w:hAnsi="Times New Roman"/>
          <w:sz w:val="24"/>
          <w:szCs w:val="24"/>
          <w:lang w:val="uk-UA"/>
        </w:rPr>
        <w:t>ом та постачальниками.</w:t>
      </w:r>
    </w:p>
    <w:p w:rsidR="008C3BB8" w:rsidRPr="00814CAF" w:rsidRDefault="008C3BB8" w:rsidP="008C3BB8">
      <w:pPr>
        <w:spacing w:after="0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3BB8" w:rsidRPr="00DC7E76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ІІІ. Визначення проблеми, на розв’язання якої спрямована Програма</w:t>
      </w:r>
    </w:p>
    <w:p w:rsidR="008C3BB8" w:rsidRDefault="008C3BB8" w:rsidP="008C3BB8">
      <w:pPr>
        <w:spacing w:after="0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3BB8" w:rsidRPr="00814CAF" w:rsidRDefault="008C3BB8" w:rsidP="006612AD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814CAF">
        <w:rPr>
          <w:rFonts w:ascii="Times New Roman" w:hAnsi="Times New Roman"/>
          <w:sz w:val="24"/>
          <w:szCs w:val="24"/>
          <w:lang w:val="uk-UA"/>
        </w:rPr>
        <w:t xml:space="preserve">Діючі тарифи на послуги не </w:t>
      </w: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814CAF">
        <w:rPr>
          <w:rFonts w:ascii="Times New Roman" w:hAnsi="Times New Roman"/>
          <w:sz w:val="24"/>
          <w:szCs w:val="24"/>
          <w:lang w:val="uk-UA"/>
        </w:rPr>
        <w:t>повні</w:t>
      </w:r>
      <w:r>
        <w:rPr>
          <w:rFonts w:ascii="Times New Roman" w:hAnsi="Times New Roman"/>
          <w:sz w:val="24"/>
          <w:szCs w:val="24"/>
          <w:lang w:val="uk-UA"/>
        </w:rPr>
        <w:t>й мірі</w:t>
      </w:r>
      <w:r w:rsidRPr="00814CAF">
        <w:rPr>
          <w:rFonts w:ascii="Times New Roman" w:hAnsi="Times New Roman"/>
          <w:sz w:val="24"/>
          <w:szCs w:val="24"/>
          <w:lang w:val="uk-UA"/>
        </w:rPr>
        <w:t xml:space="preserve"> забезпечують відшкодування витрат на їх надання, зростають тарифи на енергоносії, витрати на оплату праці, придбання необхідних матеріалів, сплату податків, тощо, що призводить до збиткової діяльності та неспроможності своєчасно та в повному розмірі розраховуватись за зобов’язаннями</w:t>
      </w:r>
      <w:r w:rsidR="00C84288">
        <w:rPr>
          <w:rFonts w:ascii="Times New Roman" w:hAnsi="Times New Roman"/>
          <w:sz w:val="24"/>
          <w:szCs w:val="24"/>
          <w:lang w:val="uk-UA"/>
        </w:rPr>
        <w:t xml:space="preserve"> та оновлювати матеріально-</w:t>
      </w:r>
      <w:r>
        <w:rPr>
          <w:rFonts w:ascii="Times New Roman" w:hAnsi="Times New Roman"/>
          <w:sz w:val="24"/>
          <w:szCs w:val="24"/>
          <w:lang w:val="uk-UA"/>
        </w:rPr>
        <w:t>технічну базу підприємства</w:t>
      </w:r>
      <w:r w:rsidRPr="00814CAF">
        <w:rPr>
          <w:rFonts w:ascii="Times New Roman" w:hAnsi="Times New Roman"/>
          <w:sz w:val="24"/>
          <w:szCs w:val="24"/>
          <w:lang w:val="uk-UA"/>
        </w:rPr>
        <w:t>. Несвоєчасна оплата за нарахованими зобов’язаннями зі сплати за спожиті енергоносії, інших складових витрат підприємс</w:t>
      </w:r>
      <w:r>
        <w:rPr>
          <w:rFonts w:ascii="Times New Roman" w:hAnsi="Times New Roman"/>
          <w:sz w:val="24"/>
          <w:szCs w:val="24"/>
          <w:lang w:val="uk-UA"/>
        </w:rPr>
        <w:t xml:space="preserve">тва призводить до нарахування </w:t>
      </w:r>
      <w:r w:rsidRPr="00814CAF">
        <w:rPr>
          <w:rFonts w:ascii="Times New Roman" w:hAnsi="Times New Roman"/>
          <w:sz w:val="24"/>
          <w:szCs w:val="24"/>
          <w:lang w:val="uk-UA"/>
        </w:rPr>
        <w:t xml:space="preserve"> значних штрафних санкцій та пені і, відповідно, до збільшення збитків підприємства. </w:t>
      </w:r>
    </w:p>
    <w:p w:rsidR="00C84288" w:rsidRDefault="008C3BB8" w:rsidP="00C84288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814CAF">
        <w:rPr>
          <w:rFonts w:ascii="Times New Roman" w:hAnsi="Times New Roman"/>
          <w:sz w:val="24"/>
          <w:szCs w:val="24"/>
          <w:lang w:val="uk-UA"/>
        </w:rPr>
        <w:t>Вищенаведені чинники призвели до зменшення у підприємства власних обігових коштів для забезпечення належного рівня надання послуги централізованого водопостачання, водовідведення, своєчасних розрахунків за спожиту електроенергію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84288" w:rsidRPr="006612AD" w:rsidRDefault="00C84288" w:rsidP="00C84288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6612AD">
        <w:rPr>
          <w:rFonts w:ascii="Times New Roman" w:hAnsi="Times New Roman"/>
          <w:sz w:val="24"/>
          <w:szCs w:val="24"/>
          <w:lang w:val="uk-UA"/>
        </w:rPr>
        <w:t xml:space="preserve">Розробка цієї Програми обумовлена рядом причин: </w:t>
      </w:r>
    </w:p>
    <w:p w:rsidR="00C84288" w:rsidRPr="006612AD" w:rsidRDefault="00C84288" w:rsidP="00C84288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6612AD">
        <w:rPr>
          <w:rFonts w:ascii="Times New Roman" w:hAnsi="Times New Roman"/>
          <w:sz w:val="24"/>
          <w:szCs w:val="24"/>
          <w:lang w:val="uk-UA"/>
        </w:rPr>
        <w:t xml:space="preserve"> - незадовільним технічним станом та зношеністю основних фондів системи централізованого водопостачання та водовідведення;</w:t>
      </w:r>
    </w:p>
    <w:p w:rsidR="00C84288" w:rsidRPr="006612AD" w:rsidRDefault="00C84288" w:rsidP="00C84288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6612AD">
        <w:rPr>
          <w:rFonts w:ascii="Times New Roman" w:hAnsi="Times New Roman"/>
          <w:sz w:val="24"/>
          <w:szCs w:val="24"/>
          <w:lang w:val="uk-UA"/>
        </w:rPr>
        <w:t xml:space="preserve"> - попередження негативного впливу роботи системи водопостачання та водовідведення на навколишнє природне середовище;</w:t>
      </w:r>
    </w:p>
    <w:p w:rsidR="00C84288" w:rsidRPr="006612AD" w:rsidRDefault="00C84288" w:rsidP="00C84288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6612AD">
        <w:rPr>
          <w:rFonts w:ascii="Times New Roman" w:hAnsi="Times New Roman"/>
          <w:sz w:val="24"/>
          <w:szCs w:val="24"/>
          <w:lang w:val="uk-UA"/>
        </w:rPr>
        <w:t xml:space="preserve"> - застосуванням застарілих технологій та обладнання систем водопостачання та  водовідведення,  знезараження води;</w:t>
      </w:r>
    </w:p>
    <w:p w:rsidR="008C3BB8" w:rsidRPr="00DC7E76" w:rsidRDefault="00C84288" w:rsidP="00C84288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C84288">
        <w:rPr>
          <w:rFonts w:ascii="Times New Roman" w:hAnsi="Times New Roman"/>
          <w:sz w:val="24"/>
          <w:szCs w:val="24"/>
          <w:lang w:val="uk-UA"/>
        </w:rPr>
        <w:t>- високою енергоємністю систем централізованого питного в</w:t>
      </w:r>
      <w:r>
        <w:rPr>
          <w:rFonts w:ascii="Times New Roman" w:hAnsi="Times New Roman"/>
          <w:sz w:val="24"/>
          <w:szCs w:val="24"/>
          <w:lang w:val="uk-UA"/>
        </w:rPr>
        <w:t>одопостачання та водовідведення.</w:t>
      </w:r>
    </w:p>
    <w:p w:rsidR="008C3BB8" w:rsidRPr="00DC7E76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3E5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43E5C">
        <w:rPr>
          <w:rFonts w:ascii="Times New Roman" w:hAnsi="Times New Roman"/>
          <w:b/>
          <w:sz w:val="24"/>
          <w:szCs w:val="24"/>
          <w:lang w:val="uk-UA"/>
        </w:rPr>
        <w:t>.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Мета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завдання </w:t>
      </w:r>
      <w:r w:rsidR="00C84288">
        <w:rPr>
          <w:rFonts w:ascii="Times New Roman" w:hAnsi="Times New Roman"/>
          <w:b/>
          <w:sz w:val="24"/>
          <w:szCs w:val="24"/>
          <w:lang w:val="uk-UA"/>
        </w:rPr>
        <w:t>Програми</w:t>
      </w:r>
    </w:p>
    <w:p w:rsidR="008C3BB8" w:rsidRPr="00C84288" w:rsidRDefault="008C3BB8" w:rsidP="00C84288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4288" w:rsidRDefault="00C84288" w:rsidP="00C84288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E4611E">
        <w:rPr>
          <w:rFonts w:ascii="Times New Roman" w:hAnsi="Times New Roman"/>
          <w:sz w:val="24"/>
          <w:szCs w:val="24"/>
          <w:lang w:val="uk-UA"/>
        </w:rPr>
        <w:t>Головною метою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є збільшення статутного</w:t>
      </w:r>
      <w:r w:rsidRPr="00E4611E">
        <w:rPr>
          <w:rFonts w:ascii="Times New Roman" w:hAnsi="Times New Roman"/>
          <w:sz w:val="24"/>
          <w:szCs w:val="24"/>
          <w:lang w:val="uk-UA"/>
        </w:rPr>
        <w:t xml:space="preserve"> капітал</w:t>
      </w:r>
      <w:r>
        <w:rPr>
          <w:rFonts w:ascii="Times New Roman" w:hAnsi="Times New Roman"/>
          <w:sz w:val="24"/>
          <w:szCs w:val="24"/>
          <w:lang w:val="uk-UA"/>
        </w:rPr>
        <w:t>у комунального</w:t>
      </w:r>
      <w:r w:rsidRPr="00E4611E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E4611E">
        <w:rPr>
          <w:rFonts w:ascii="Times New Roman" w:hAnsi="Times New Roman"/>
          <w:sz w:val="24"/>
          <w:szCs w:val="24"/>
          <w:lang w:val="uk-UA"/>
        </w:rPr>
        <w:t xml:space="preserve"> «Міськвод</w:t>
      </w:r>
      <w:r>
        <w:rPr>
          <w:rFonts w:ascii="Times New Roman" w:hAnsi="Times New Roman"/>
          <w:sz w:val="24"/>
          <w:szCs w:val="24"/>
          <w:lang w:val="uk-UA"/>
        </w:rPr>
        <w:t>оканал» Роменської міської ради на п</w:t>
      </w:r>
      <w:r w:rsidRPr="00825104">
        <w:rPr>
          <w:rFonts w:ascii="Times New Roman" w:hAnsi="Times New Roman"/>
          <w:sz w:val="24"/>
          <w:szCs w:val="24"/>
          <w:lang w:val="uk-UA"/>
        </w:rPr>
        <w:t>ридбання установки «Полум</w:t>
      </w:r>
      <w:r w:rsidRPr="00C84288">
        <w:rPr>
          <w:rFonts w:ascii="Times New Roman" w:hAnsi="Times New Roman"/>
          <w:sz w:val="24"/>
          <w:szCs w:val="24"/>
          <w:lang w:val="uk-UA"/>
        </w:rPr>
        <w:t>’</w:t>
      </w:r>
      <w:r w:rsidRPr="00825104">
        <w:rPr>
          <w:rFonts w:ascii="Times New Roman" w:hAnsi="Times New Roman"/>
          <w:sz w:val="24"/>
          <w:szCs w:val="24"/>
          <w:lang w:val="uk-UA"/>
        </w:rPr>
        <w:t>я»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25104">
        <w:rPr>
          <w:rFonts w:ascii="Times New Roman" w:hAnsi="Times New Roman"/>
          <w:sz w:val="24"/>
          <w:szCs w:val="24"/>
          <w:lang w:val="uk-UA"/>
        </w:rPr>
        <w:t>для знезараження води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D5DBE" w:rsidRPr="00C84288" w:rsidRDefault="00100ADE" w:rsidP="00C84288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C84288">
        <w:rPr>
          <w:rFonts w:ascii="Times New Roman" w:hAnsi="Times New Roman"/>
          <w:sz w:val="24"/>
          <w:szCs w:val="24"/>
          <w:lang w:val="uk-UA"/>
        </w:rPr>
        <w:t>Найважливішим завданням є с</w:t>
      </w:r>
      <w:r w:rsidR="008C3BB8" w:rsidRPr="00C84288">
        <w:rPr>
          <w:rFonts w:ascii="Times New Roman" w:hAnsi="Times New Roman"/>
          <w:sz w:val="24"/>
          <w:szCs w:val="24"/>
          <w:lang w:val="uk-UA"/>
        </w:rPr>
        <w:t xml:space="preserve">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водоохоронних, технічних, санітарних заходів,  контролю якості питної води. </w:t>
      </w:r>
    </w:p>
    <w:p w:rsidR="008C3BB8" w:rsidRPr="00DC7E76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3E5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43E5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2A5F4E">
        <w:rPr>
          <w:rFonts w:ascii="Times New Roman" w:hAnsi="Times New Roman"/>
          <w:b/>
          <w:sz w:val="24"/>
          <w:szCs w:val="24"/>
          <w:lang w:val="uk-UA"/>
        </w:rPr>
        <w:t>Фінансова</w:t>
      </w:r>
      <w:r w:rsidR="00160F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5F4E">
        <w:rPr>
          <w:rFonts w:ascii="Times New Roman" w:hAnsi="Times New Roman"/>
          <w:b/>
          <w:sz w:val="24"/>
          <w:szCs w:val="24"/>
          <w:lang w:val="uk-UA"/>
        </w:rPr>
        <w:t>забезпеченість</w:t>
      </w:r>
      <w:r w:rsidR="00160F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5F4E">
        <w:rPr>
          <w:rFonts w:ascii="Times New Roman" w:hAnsi="Times New Roman"/>
          <w:b/>
          <w:sz w:val="24"/>
          <w:szCs w:val="24"/>
          <w:lang w:val="uk-UA"/>
        </w:rPr>
        <w:t>Програми</w:t>
      </w:r>
    </w:p>
    <w:p w:rsidR="00160F4A" w:rsidRPr="00160F4A" w:rsidRDefault="00160F4A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F4A" w:rsidRDefault="00160F4A" w:rsidP="00160F4A">
      <w:pPr>
        <w:pStyle w:val="a8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bdr w:val="none" w:sz="0" w:space="0" w:color="auto" w:frame="1"/>
          <w:lang w:val="uk-UA"/>
        </w:rPr>
      </w:pPr>
      <w:r>
        <w:rPr>
          <w:lang w:val="uk-UA"/>
        </w:rPr>
        <w:t>З</w:t>
      </w:r>
      <w:r w:rsidRPr="00DC7E76">
        <w:rPr>
          <w:lang w:val="uk-UA"/>
        </w:rPr>
        <w:t xml:space="preserve">більшення статутного </w:t>
      </w:r>
      <w:r>
        <w:rPr>
          <w:lang w:val="uk-UA"/>
        </w:rPr>
        <w:t>капіталу комунального</w:t>
      </w:r>
      <w:r w:rsidRPr="00DC7E76">
        <w:rPr>
          <w:lang w:val="uk-UA"/>
        </w:rPr>
        <w:t xml:space="preserve"> підприємств</w:t>
      </w:r>
      <w:r>
        <w:rPr>
          <w:lang w:val="uk-UA"/>
        </w:rPr>
        <w:t>а</w:t>
      </w:r>
      <w:r w:rsidRPr="00DC7E76">
        <w:rPr>
          <w:lang w:val="uk-UA"/>
        </w:rPr>
        <w:t xml:space="preserve"> «Міськводоканал» Роменської міської ради</w:t>
      </w:r>
      <w:r w:rsidRPr="00DC7E76">
        <w:rPr>
          <w:bdr w:val="none" w:sz="0" w:space="0" w:color="auto" w:frame="1"/>
          <w:lang w:val="uk-UA"/>
        </w:rPr>
        <w:t xml:space="preserve"> буде здійснюватись за рахунок коштів </w:t>
      </w:r>
      <w:r>
        <w:rPr>
          <w:bdr w:val="none" w:sz="0" w:space="0" w:color="auto" w:frame="1"/>
          <w:lang w:val="uk-UA"/>
        </w:rPr>
        <w:t xml:space="preserve">Бюджету Роменської міської </w:t>
      </w:r>
      <w:r>
        <w:rPr>
          <w:bdr w:val="none" w:sz="0" w:space="0" w:color="auto" w:frame="1"/>
          <w:lang w:val="uk-UA"/>
        </w:rPr>
        <w:lastRenderedPageBreak/>
        <w:t>територіальної громади</w:t>
      </w:r>
      <w:r w:rsidRPr="00DC7E76">
        <w:rPr>
          <w:bdr w:val="none" w:sz="0" w:space="0" w:color="auto" w:frame="1"/>
          <w:lang w:val="uk-UA"/>
        </w:rPr>
        <w:t xml:space="preserve">. При цьому воно використовуватиме їх за цільовим призначенням відповідно до рішення міської ради про виділення </w:t>
      </w:r>
      <w:r>
        <w:rPr>
          <w:bdr w:val="none" w:sz="0" w:space="0" w:color="auto" w:frame="1"/>
          <w:lang w:val="uk-UA"/>
        </w:rPr>
        <w:t>бюджет</w:t>
      </w:r>
      <w:r w:rsidRPr="00DC7E76">
        <w:rPr>
          <w:bdr w:val="none" w:sz="0" w:space="0" w:color="auto" w:frame="1"/>
          <w:lang w:val="uk-UA"/>
        </w:rPr>
        <w:t>них коштів.</w:t>
      </w:r>
    </w:p>
    <w:p w:rsidR="00160F4A" w:rsidRPr="00AC53D3" w:rsidRDefault="00160F4A" w:rsidP="00160F4A">
      <w:pPr>
        <w:spacing w:after="12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AC53D3">
        <w:rPr>
          <w:rFonts w:ascii="Times New Roman" w:hAnsi="Times New Roman"/>
          <w:sz w:val="24"/>
          <w:szCs w:val="24"/>
          <w:lang w:val="uk-UA"/>
        </w:rPr>
        <w:t xml:space="preserve">Реалізація програми покладається на управління житлово-комунального господарства Роменської міської ради у партнерстві з комунальним підприємством. </w:t>
      </w:r>
      <w:r w:rsidRPr="00AC53D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У випадку необхідності коригування даної Програми відповідні зміни до неї вносяться рішенням міської ради.</w:t>
      </w:r>
    </w:p>
    <w:p w:rsidR="00160F4A" w:rsidRPr="005026A5" w:rsidRDefault="00160F4A" w:rsidP="00160F4A">
      <w:pPr>
        <w:pStyle w:val="a8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bdr w:val="none" w:sz="0" w:space="0" w:color="auto" w:frame="1"/>
          <w:lang w:val="uk-UA"/>
        </w:rPr>
      </w:pPr>
      <w:r w:rsidRPr="00DC7E76">
        <w:rPr>
          <w:lang w:val="uk-UA" w:eastAsia="uk-UA"/>
        </w:rPr>
        <w:t xml:space="preserve">Головним розпорядником коштів  на виконання Програми є </w:t>
      </w:r>
      <w:r>
        <w:rPr>
          <w:lang w:val="uk-UA" w:eastAsia="uk-UA"/>
        </w:rPr>
        <w:t>У</w:t>
      </w:r>
      <w:r w:rsidRPr="00DC7E76">
        <w:rPr>
          <w:lang w:val="uk-UA" w:eastAsia="uk-UA"/>
        </w:rPr>
        <w:t>правління житлово-комунального господарства Роменської міської ради.</w:t>
      </w:r>
    </w:p>
    <w:p w:rsidR="008C3BB8" w:rsidRPr="00DC7E76" w:rsidRDefault="00160F4A" w:rsidP="00CF7B19">
      <w:pPr>
        <w:pStyle w:val="a6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Одержувачем коштів є</w:t>
      </w:r>
      <w:r w:rsidR="008C3BB8" w:rsidRPr="00DC7E76">
        <w:rPr>
          <w:lang w:val="uk-UA"/>
        </w:rPr>
        <w:t xml:space="preserve"> комунальне підприємство «Міськвод</w:t>
      </w:r>
      <w:r>
        <w:rPr>
          <w:lang w:val="uk-UA"/>
        </w:rPr>
        <w:t>оканал» Роменської міської ради.</w:t>
      </w:r>
    </w:p>
    <w:p w:rsidR="008C3BB8" w:rsidRPr="00DC7E76" w:rsidRDefault="008C3BB8" w:rsidP="005D5DD2">
      <w:pPr>
        <w:shd w:val="clear" w:color="auto" w:fill="FFFFFF"/>
        <w:spacing w:after="12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DC7E76">
        <w:rPr>
          <w:rFonts w:ascii="Times New Roman" w:hAnsi="Times New Roman"/>
          <w:sz w:val="24"/>
          <w:szCs w:val="24"/>
          <w:lang w:val="uk-UA"/>
        </w:rPr>
        <w:t xml:space="preserve">Обсяги фінансування Програми </w:t>
      </w:r>
      <w:r w:rsidR="00160F4A">
        <w:rPr>
          <w:rFonts w:ascii="Times New Roman" w:hAnsi="Times New Roman"/>
          <w:sz w:val="24"/>
          <w:szCs w:val="24"/>
          <w:lang w:val="uk-UA"/>
        </w:rPr>
        <w:t xml:space="preserve">наведені в </w:t>
      </w:r>
      <w:r w:rsidRPr="00DC7E76">
        <w:rPr>
          <w:rFonts w:ascii="Times New Roman" w:hAnsi="Times New Roman"/>
          <w:sz w:val="24"/>
          <w:szCs w:val="24"/>
          <w:lang w:val="uk-UA"/>
        </w:rPr>
        <w:t>додат</w:t>
      </w:r>
      <w:r w:rsidR="00160F4A">
        <w:rPr>
          <w:rFonts w:ascii="Times New Roman" w:hAnsi="Times New Roman"/>
          <w:sz w:val="24"/>
          <w:szCs w:val="24"/>
          <w:lang w:val="uk-UA"/>
        </w:rPr>
        <w:t>ку</w:t>
      </w:r>
      <w:r w:rsidRPr="00DC7E76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160F4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C7E76">
        <w:rPr>
          <w:rFonts w:ascii="Times New Roman" w:hAnsi="Times New Roman"/>
          <w:sz w:val="24"/>
          <w:szCs w:val="24"/>
          <w:lang w:val="uk-UA"/>
        </w:rPr>
        <w:t>Протягом року суми фінансування можуть бути скориговані</w:t>
      </w:r>
      <w:r w:rsidRPr="00DC7E76">
        <w:rPr>
          <w:rFonts w:ascii="Times New Roman" w:hAnsi="Times New Roman"/>
          <w:sz w:val="24"/>
          <w:szCs w:val="24"/>
        </w:rPr>
        <w:t>.</w:t>
      </w:r>
    </w:p>
    <w:p w:rsidR="008C3BB8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C7E7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Очікувані результати від реалізації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Програми</w:t>
      </w:r>
    </w:p>
    <w:p w:rsidR="008C3BB8" w:rsidRPr="00DC7E76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Pr="00A96EB6" w:rsidRDefault="008C3BB8" w:rsidP="00A96EB6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A96EB6">
        <w:rPr>
          <w:rFonts w:ascii="Times New Roman" w:hAnsi="Times New Roman"/>
          <w:sz w:val="24"/>
          <w:szCs w:val="24"/>
          <w:lang w:val="uk-UA"/>
        </w:rPr>
        <w:t>Виконання Програми дасть можливість:</w:t>
      </w:r>
    </w:p>
    <w:p w:rsidR="008C3BB8" w:rsidRPr="00A96EB6" w:rsidRDefault="008C3BB8" w:rsidP="00A96EB6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A96EB6">
        <w:rPr>
          <w:rFonts w:ascii="Times New Roman" w:hAnsi="Times New Roman"/>
          <w:sz w:val="24"/>
          <w:szCs w:val="24"/>
          <w:lang w:val="uk-UA"/>
        </w:rPr>
        <w:t>підвищення надійності та ефективності роботи системи водопостачання та водовідведення;</w:t>
      </w:r>
    </w:p>
    <w:p w:rsidR="008C3BB8" w:rsidRPr="00A96EB6" w:rsidRDefault="008C3BB8" w:rsidP="00A96EB6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A96EB6">
        <w:rPr>
          <w:rFonts w:ascii="Times New Roman" w:hAnsi="Times New Roman"/>
          <w:sz w:val="24"/>
          <w:szCs w:val="24"/>
          <w:lang w:val="uk-UA"/>
        </w:rPr>
        <w:t>підвищення рівня якості послуг, що надаються споживачам Роменської міської територіальної громади з питного водопостачання та водовідведення;</w:t>
      </w:r>
    </w:p>
    <w:p w:rsidR="0033238C" w:rsidRDefault="008C3BB8" w:rsidP="00A96EB6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A96EB6">
        <w:rPr>
          <w:rFonts w:ascii="Times New Roman" w:hAnsi="Times New Roman"/>
          <w:sz w:val="24"/>
          <w:szCs w:val="24"/>
          <w:lang w:val="uk-UA"/>
        </w:rPr>
        <w:t>впровадження на підприємстві  сучасних технологій, обладнання тощо;</w:t>
      </w:r>
    </w:p>
    <w:p w:rsidR="008C3BB8" w:rsidRPr="00A96EB6" w:rsidRDefault="008C3BB8" w:rsidP="00A96EB6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A96EB6">
        <w:rPr>
          <w:rFonts w:ascii="Times New Roman" w:hAnsi="Times New Roman"/>
          <w:sz w:val="24"/>
          <w:szCs w:val="24"/>
          <w:lang w:val="uk-UA"/>
        </w:rPr>
        <w:t>підвищення рівня економічної ефективності функціонування підприємства;</w:t>
      </w:r>
    </w:p>
    <w:p w:rsidR="008C3BB8" w:rsidRPr="00A96EB6" w:rsidRDefault="008C3BB8" w:rsidP="00A96EB6">
      <w:pPr>
        <w:spacing w:after="0"/>
        <w:ind w:left="-2" w:firstLineChars="236" w:firstLine="566"/>
        <w:jc w:val="both"/>
        <w:textDirection w:val="lrTb"/>
        <w:rPr>
          <w:rFonts w:ascii="Times New Roman" w:hAnsi="Times New Roman"/>
          <w:sz w:val="24"/>
          <w:szCs w:val="24"/>
          <w:lang w:val="uk-UA"/>
        </w:rPr>
      </w:pPr>
      <w:r w:rsidRPr="00A96EB6">
        <w:rPr>
          <w:rFonts w:ascii="Times New Roman" w:hAnsi="Times New Roman"/>
          <w:sz w:val="24"/>
          <w:szCs w:val="24"/>
          <w:lang w:val="uk-UA"/>
        </w:rPr>
        <w:t>проведення модернізації інфраструктури підприємства водопостачання та водовідведення.</w:t>
      </w:r>
    </w:p>
    <w:p w:rsidR="005D5DBE" w:rsidRDefault="005D5DBE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F4A" w:rsidRPr="00034C58" w:rsidRDefault="00160F4A" w:rsidP="00160F4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034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Координація та контроль за виконанням Програми</w:t>
      </w:r>
    </w:p>
    <w:p w:rsidR="00160F4A" w:rsidRPr="00160F4A" w:rsidRDefault="00160F4A" w:rsidP="00160F4A">
      <w:pPr>
        <w:shd w:val="clear" w:color="auto" w:fill="FFFFFF"/>
        <w:spacing w:after="12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160F4A">
        <w:rPr>
          <w:rFonts w:ascii="Times New Roman" w:hAnsi="Times New Roman"/>
          <w:sz w:val="24"/>
          <w:szCs w:val="24"/>
          <w:lang w:val="uk-UA"/>
        </w:rPr>
        <w:t>Контролюють виконання Програми постійна комісія міської ради з питань бюджету, економічного розвитку, комунальної власності громади та регуляторної політики та постійна комісія міської ради з питань розвитку інфраструктури, містобудування та архітектури.</w:t>
      </w:r>
    </w:p>
    <w:p w:rsidR="00160F4A" w:rsidRPr="00160F4A" w:rsidRDefault="00160F4A" w:rsidP="00160F4A">
      <w:pPr>
        <w:shd w:val="clear" w:color="auto" w:fill="FFFFFF"/>
        <w:spacing w:after="120"/>
        <w:ind w:left="-2" w:firstLineChars="236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160F4A">
        <w:rPr>
          <w:rFonts w:ascii="Times New Roman" w:hAnsi="Times New Roman"/>
          <w:sz w:val="24"/>
          <w:szCs w:val="24"/>
          <w:lang w:val="uk-UA"/>
        </w:rPr>
        <w:t>Інформація про хід виконання Програми має заслуховуватися щороку на засіданні міської ради за підсумками року, наступному за звітним.</w:t>
      </w:r>
    </w:p>
    <w:p w:rsidR="008C3BB8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Pr="003043B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Pr="00DC7E76" w:rsidRDefault="008C3BB8" w:rsidP="008C3BB8">
      <w:pPr>
        <w:shd w:val="clear" w:color="auto" w:fill="FFFFFF"/>
        <w:spacing w:after="0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3BB8" w:rsidRPr="00DC7E76" w:rsidRDefault="008C3BB8" w:rsidP="008C3BB8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8C3BB8" w:rsidRPr="00DC7E76" w:rsidSect="00FB74E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C3BB8" w:rsidRPr="00DC7E76" w:rsidRDefault="008C3BB8" w:rsidP="008C3BB8">
      <w:pPr>
        <w:spacing w:after="0" w:line="240" w:lineRule="auto"/>
        <w:ind w:left="0" w:hanging="2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8C3BB8" w:rsidRPr="00DC7E76" w:rsidRDefault="008C3BB8" w:rsidP="008C3BB8">
      <w:pPr>
        <w:spacing w:after="0"/>
        <w:ind w:left="0" w:hanging="2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>до Програми</w:t>
      </w:r>
    </w:p>
    <w:p w:rsidR="008C3BB8" w:rsidRPr="00DC7E76" w:rsidRDefault="008C3BB8" w:rsidP="008C3BB8">
      <w:pPr>
        <w:spacing w:after="0"/>
        <w:ind w:left="0" w:hanging="2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збільшення статутного </w:t>
      </w:r>
      <w:r w:rsidR="00355326">
        <w:rPr>
          <w:rFonts w:ascii="Times New Roman" w:hAnsi="Times New Roman"/>
          <w:b/>
          <w:sz w:val="24"/>
          <w:szCs w:val="24"/>
          <w:lang w:val="uk-UA"/>
        </w:rPr>
        <w:t>капіталу</w:t>
      </w:r>
      <w:r w:rsidRPr="00DC7E76">
        <w:rPr>
          <w:rFonts w:ascii="Times New Roman" w:hAnsi="Times New Roman"/>
          <w:sz w:val="24"/>
          <w:szCs w:val="24"/>
        </w:rPr>
        <w:t> </w:t>
      </w:r>
    </w:p>
    <w:p w:rsidR="008C3BB8" w:rsidRDefault="008C3BB8" w:rsidP="008C3BB8">
      <w:pPr>
        <w:spacing w:after="0"/>
        <w:ind w:left="0" w:hanging="2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>комунального підприємства «Міськводоканал»</w:t>
      </w:r>
    </w:p>
    <w:p w:rsidR="008C3BB8" w:rsidRPr="00DC7E76" w:rsidRDefault="008C3BB8" w:rsidP="008C3BB8">
      <w:pPr>
        <w:spacing w:after="0"/>
        <w:ind w:left="0" w:hanging="2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2024 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ік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C3BB8" w:rsidRPr="00DC7E76" w:rsidRDefault="008C3BB8" w:rsidP="008C3BB8">
      <w:pPr>
        <w:spacing w:after="0" w:line="240" w:lineRule="auto"/>
        <w:ind w:left="0" w:hanging="2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Pr="00DC7E76" w:rsidRDefault="00160F4A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Перелік заходів та о</w:t>
      </w:r>
      <w:r w:rsidR="008C3BB8" w:rsidRPr="00DC7E76">
        <w:rPr>
          <w:rFonts w:ascii="Times New Roman" w:hAnsi="Times New Roman"/>
          <w:b/>
          <w:sz w:val="24"/>
          <w:szCs w:val="24"/>
          <w:lang w:val="uk-UA"/>
        </w:rPr>
        <w:t>бсяги фінансування</w:t>
      </w:r>
    </w:p>
    <w:p w:rsidR="008C3BB8" w:rsidRPr="00DC7E76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«Програми збільшення статутного </w:t>
      </w:r>
      <w:r w:rsidR="00355326">
        <w:rPr>
          <w:rFonts w:ascii="Times New Roman" w:hAnsi="Times New Roman"/>
          <w:b/>
          <w:sz w:val="24"/>
          <w:szCs w:val="24"/>
          <w:lang w:val="uk-UA"/>
        </w:rPr>
        <w:t>капіталу</w:t>
      </w:r>
      <w:r w:rsidRPr="00DC7E76">
        <w:rPr>
          <w:rFonts w:ascii="Times New Roman" w:hAnsi="Times New Roman"/>
          <w:sz w:val="24"/>
          <w:szCs w:val="24"/>
        </w:rPr>
        <w:t> </w:t>
      </w:r>
    </w:p>
    <w:p w:rsidR="008C3BB8" w:rsidRDefault="008C3BB8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підприємства «Міськводоканал» Роменської міської ради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2024 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ік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60F4A" w:rsidRDefault="00160F4A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3827"/>
        <w:gridCol w:w="1843"/>
      </w:tblGrid>
      <w:tr w:rsidR="00160F4A" w:rsidRPr="000446D9" w:rsidTr="00BA3D5D">
        <w:trPr>
          <w:trHeight w:val="890"/>
        </w:trPr>
        <w:tc>
          <w:tcPr>
            <w:tcW w:w="675" w:type="dxa"/>
            <w:vAlign w:val="center"/>
          </w:tcPr>
          <w:p w:rsidR="00160F4A" w:rsidRPr="000446D9" w:rsidRDefault="00160F4A" w:rsidP="00BA3D5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vAlign w:val="center"/>
          </w:tcPr>
          <w:p w:rsidR="00160F4A" w:rsidRPr="000446D9" w:rsidRDefault="00160F4A" w:rsidP="00BA3D5D">
            <w:pPr>
              <w:spacing w:after="0" w:line="240" w:lineRule="auto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160F4A" w:rsidRPr="000446D9" w:rsidRDefault="00160F4A" w:rsidP="00BA3D5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160F4A" w:rsidRPr="000446D9" w:rsidRDefault="00160F4A" w:rsidP="00BA3D5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, тис.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</w:tr>
      <w:tr w:rsidR="005644DC" w:rsidRPr="000446D9" w:rsidTr="00BA3D5D">
        <w:trPr>
          <w:trHeight w:val="1280"/>
        </w:trPr>
        <w:tc>
          <w:tcPr>
            <w:tcW w:w="675" w:type="dxa"/>
            <w:vAlign w:val="center"/>
          </w:tcPr>
          <w:p w:rsidR="005644DC" w:rsidRPr="00846E47" w:rsidRDefault="005644DC" w:rsidP="00BA3D5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6E4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Align w:val="center"/>
          </w:tcPr>
          <w:p w:rsidR="005644DC" w:rsidRPr="005644DC" w:rsidRDefault="005644DC" w:rsidP="005644DC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644DC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статутного капіталу</w:t>
            </w:r>
            <w:r w:rsidRPr="005644DC">
              <w:rPr>
                <w:rFonts w:ascii="Times New Roman" w:hAnsi="Times New Roman"/>
                <w:sz w:val="24"/>
                <w:szCs w:val="24"/>
              </w:rPr>
              <w:t> </w:t>
            </w:r>
            <w:r w:rsidRPr="005644DC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підприємства «Міськводоканал» Роменської міської ради</w:t>
            </w:r>
          </w:p>
        </w:tc>
        <w:tc>
          <w:tcPr>
            <w:tcW w:w="3827" w:type="dxa"/>
            <w:vAlign w:val="center"/>
          </w:tcPr>
          <w:p w:rsidR="005644DC" w:rsidRPr="00825104" w:rsidRDefault="005644DC" w:rsidP="00BA3D5D">
            <w:pPr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104">
              <w:rPr>
                <w:rFonts w:ascii="Times New Roman" w:hAnsi="Times New Roman"/>
                <w:sz w:val="24"/>
                <w:szCs w:val="24"/>
                <w:lang w:val="uk-UA"/>
              </w:rPr>
              <w:t>Придбання установки «</w:t>
            </w:r>
            <w:proofErr w:type="spellStart"/>
            <w:r w:rsidRPr="00825104">
              <w:rPr>
                <w:rFonts w:ascii="Times New Roman" w:hAnsi="Times New Roman"/>
                <w:sz w:val="24"/>
                <w:szCs w:val="24"/>
                <w:lang w:val="uk-UA"/>
              </w:rPr>
              <w:t>Полум</w:t>
            </w:r>
            <w:r w:rsidRPr="005644DC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825104">
              <w:rPr>
                <w:rFonts w:ascii="Times New Roman" w:hAnsi="Times New Roman"/>
                <w:sz w:val="24"/>
                <w:szCs w:val="24"/>
                <w:lang w:val="uk-UA"/>
              </w:rPr>
              <w:t>я»для</w:t>
            </w:r>
            <w:proofErr w:type="spellEnd"/>
            <w:r w:rsidRPr="008251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знезараження води</w:t>
            </w:r>
          </w:p>
        </w:tc>
        <w:tc>
          <w:tcPr>
            <w:tcW w:w="1843" w:type="dxa"/>
            <w:vAlign w:val="center"/>
          </w:tcPr>
          <w:p w:rsidR="005644DC" w:rsidRPr="00825104" w:rsidRDefault="005644DC" w:rsidP="00BA3D5D">
            <w:pPr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1 342,000</w:t>
            </w:r>
          </w:p>
        </w:tc>
      </w:tr>
      <w:tr w:rsidR="00160F4A" w:rsidRPr="000446D9" w:rsidTr="005644DC">
        <w:tblPrEx>
          <w:tblLook w:val="0000"/>
        </w:tblPrEx>
        <w:trPr>
          <w:trHeight w:val="457"/>
        </w:trPr>
        <w:tc>
          <w:tcPr>
            <w:tcW w:w="675" w:type="dxa"/>
          </w:tcPr>
          <w:p w:rsidR="00160F4A" w:rsidRPr="000446D9" w:rsidRDefault="00160F4A" w:rsidP="00BA3D5D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160F4A" w:rsidRPr="000446D9" w:rsidRDefault="00160F4A" w:rsidP="005644DC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6D9"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60F4A" w:rsidRPr="000446D9" w:rsidRDefault="00160F4A" w:rsidP="005644D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0F4A" w:rsidRPr="008A38CC" w:rsidRDefault="005644DC" w:rsidP="005644D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1 342,000</w:t>
            </w:r>
          </w:p>
        </w:tc>
      </w:tr>
    </w:tbl>
    <w:p w:rsidR="00160F4A" w:rsidRDefault="00160F4A" w:rsidP="008C3BB8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Default="008C3BB8" w:rsidP="008C3BB8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8C3BB8" w:rsidRPr="00FB16F2" w:rsidRDefault="008C3BB8" w:rsidP="008C3BB8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  <w:sectPr w:rsidR="008C3BB8" w:rsidRPr="00FB16F2" w:rsidSect="005644D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C7E76">
        <w:rPr>
          <w:rFonts w:ascii="Times New Roman" w:hAnsi="Times New Roman"/>
          <w:b/>
          <w:sz w:val="24"/>
          <w:szCs w:val="24"/>
          <w:lang w:val="uk-UA"/>
        </w:rPr>
        <w:t>Секретар місь</w:t>
      </w:r>
      <w:r w:rsidR="005644DC">
        <w:rPr>
          <w:rFonts w:ascii="Times New Roman" w:hAnsi="Times New Roman"/>
          <w:b/>
          <w:sz w:val="24"/>
          <w:szCs w:val="24"/>
          <w:lang w:val="uk-UA"/>
        </w:rPr>
        <w:t xml:space="preserve">кої ради   </w:t>
      </w:r>
      <w:r w:rsidRPr="00DC7E7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В’ячеслав ГУБАРЬ</w:t>
      </w:r>
    </w:p>
    <w:p w:rsidR="005644DC" w:rsidRPr="003C2CFB" w:rsidRDefault="005644DC" w:rsidP="005644DC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3C2C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5644DC" w:rsidRDefault="005644DC" w:rsidP="005644D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3C2CF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  </w:t>
      </w:r>
      <w:proofErr w:type="spellStart"/>
      <w:r w:rsidRPr="003C2CFB">
        <w:rPr>
          <w:rFonts w:ascii="Times New Roman" w:hAnsi="Times New Roman"/>
          <w:b/>
          <w:bCs/>
          <w:color w:val="000000"/>
          <w:sz w:val="24"/>
          <w:szCs w:val="24"/>
        </w:rPr>
        <w:t>проєкту</w:t>
      </w:r>
      <w:proofErr w:type="spellEnd"/>
      <w:r w:rsidRPr="003C2CF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3C2CFB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gramEnd"/>
      <w:r w:rsidRPr="003C2CFB">
        <w:rPr>
          <w:rFonts w:ascii="Times New Roman" w:hAnsi="Times New Roman"/>
          <w:b/>
          <w:bCs/>
          <w:color w:val="000000"/>
          <w:sz w:val="24"/>
          <w:szCs w:val="24"/>
        </w:rPr>
        <w:t>ішення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«Про затвердження </w:t>
      </w:r>
      <w:r w:rsidRPr="003C2CF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Програми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збільшення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статутного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капіталу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комунального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підприємства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Міськводоканал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ради» на 2024 </w:t>
      </w:r>
      <w:proofErr w:type="spellStart"/>
      <w:r w:rsidRPr="005221B6">
        <w:rPr>
          <w:rFonts w:ascii="Times New Roman" w:hAnsi="Times New Roman"/>
          <w:b/>
          <w:bCs/>
          <w:color w:val="000000"/>
          <w:sz w:val="24"/>
          <w:szCs w:val="24"/>
        </w:rPr>
        <w:t>рік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5644DC" w:rsidRPr="005221B6" w:rsidRDefault="005644DC" w:rsidP="005644D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F04D3" w:rsidRPr="00B6622B" w:rsidRDefault="005644DC" w:rsidP="00BF04D3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proofErr w:type="spellStart"/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Проєкт</w:t>
      </w:r>
      <w:proofErr w:type="spellEnd"/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рішення «Про затвердження </w:t>
      </w:r>
      <w:r w:rsidR="00BF04D3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Програми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збільшення статутного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капіталу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комунального підприємства «Міськводоканал» Роменської міської ради на 2024 рік»</w:t>
      </w:r>
      <w:r w:rsidR="00BF04D3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розроблений </w:t>
      </w:r>
      <w:r w:rsidR="00BF04D3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в</w:t>
      </w:r>
      <w:proofErr w:type="spellStart"/>
      <w:r w:rsidR="00BF04D3" w:rsidRPr="007956CE">
        <w:rPr>
          <w:rFonts w:ascii="Times New Roman" w:hAnsi="Times New Roman"/>
          <w:lang w:val="uk-UA"/>
        </w:rPr>
        <w:t>ідповідно</w:t>
      </w:r>
      <w:proofErr w:type="spellEnd"/>
      <w:r w:rsidR="00BF04D3" w:rsidRPr="007956CE">
        <w:rPr>
          <w:rFonts w:ascii="Times New Roman" w:hAnsi="Times New Roman"/>
          <w:lang w:val="uk-UA"/>
        </w:rPr>
        <w:t xml:space="preserve"> до </w:t>
      </w:r>
      <w:r w:rsidR="00BF04D3">
        <w:rPr>
          <w:rFonts w:ascii="Times New Roman" w:hAnsi="Times New Roman"/>
          <w:lang w:val="uk-UA"/>
        </w:rPr>
        <w:t xml:space="preserve">пункту 22 частини 1 </w:t>
      </w:r>
      <w:r w:rsidR="00BF04D3" w:rsidRPr="007956CE">
        <w:rPr>
          <w:rFonts w:ascii="Times New Roman" w:hAnsi="Times New Roman"/>
          <w:lang w:val="uk-UA"/>
        </w:rPr>
        <w:t xml:space="preserve">статті 26  Закону України «Про місцеве самоврядування в Україні», </w:t>
      </w:r>
      <w:r w:rsidR="00BF04D3"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з метою забезпечення функціонування комунального підприємства</w:t>
      </w:r>
      <w:r w:rsidR="00BF04D3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«Міськводоканал» Роменської міської ради</w:t>
      </w:r>
      <w:r w:rsidR="00BF04D3" w:rsidRPr="00B6622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та надання якісних безперервних послуг з водопостачання та водовідведення населенню громади</w:t>
      </w:r>
      <w:r w:rsidR="00BF04D3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</w:p>
    <w:p w:rsidR="00BF04D3" w:rsidRPr="007F6BBB" w:rsidRDefault="00BF04D3" w:rsidP="00BF04D3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М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етою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Програми є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водопостачання та водовідведення населенню громади.</w:t>
      </w:r>
    </w:p>
    <w:p w:rsidR="00BF04D3" w:rsidRPr="007F6BBB" w:rsidRDefault="00BF04D3" w:rsidP="00BF04D3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proofErr w:type="spellStart"/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єкт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рішення передбачає 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збільшення статутного капіталу комунально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го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а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«Міськводоканал» Роменської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міської ради за рахунок коштів Бюджету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Роменської міської терито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ріальної громади в розмірі 1 342</w:t>
      </w:r>
      <w:r w:rsidRPr="007F6BB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,0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00 тис.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грн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на </w:t>
      </w:r>
      <w:r w:rsidRPr="00BF04D3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придбання установки «Полум’я» для знезараження води.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 </w:t>
      </w:r>
      <w:bookmarkStart w:id="0" w:name="w1_2"/>
      <w:r w:rsidR="00642882"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begin"/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"w1_3" </w:instrText>
      </w:r>
      <w:r w:rsidR="00642882"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separate"/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загальний</w:t>
      </w:r>
      <w:r w:rsidR="00642882"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end"/>
      </w:r>
      <w:bookmarkEnd w:id="0"/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 </w:t>
      </w:r>
      <w:bookmarkStart w:id="1" w:name="w2_2"/>
      <w:r w:rsidR="00642882"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begin"/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"w2_3" </w:instrText>
      </w:r>
      <w:r w:rsidR="00642882"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separate"/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економічний</w:t>
      </w:r>
      <w:r w:rsidR="00642882"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end"/>
      </w:r>
      <w:bookmarkEnd w:id="1"/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 інтерес, у частині компенсації обґрунтованих витрат на надання таких послуг. Відповідно до підпунктів 4, 5 пункту 3 Постанови КМУ № 420 від 23.05.2018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5644DC" w:rsidRPr="0094676A" w:rsidRDefault="005644DC" w:rsidP="0056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" w:firstLineChars="236" w:firstLine="566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94676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У зв’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язку з необхідністю формування Бюджету</w:t>
      </w:r>
      <w:r w:rsidRPr="0094676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Роменської міської територіальної громади на 2024 рік просимо затвердити </w:t>
      </w:r>
      <w:r>
        <w:rPr>
          <w:rFonts w:ascii="Times New Roman" w:hAnsi="Times New Roman"/>
          <w:sz w:val="24"/>
          <w:szCs w:val="24"/>
          <w:lang w:val="uk-UA"/>
        </w:rPr>
        <w:t>Програму</w:t>
      </w:r>
      <w:r w:rsidRPr="00DC7E7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 статутного капіталу </w:t>
      </w:r>
      <w:r w:rsidRPr="00DC7E76">
        <w:rPr>
          <w:rFonts w:ascii="Times New Roman" w:hAnsi="Times New Roman"/>
          <w:sz w:val="24"/>
          <w:szCs w:val="24"/>
          <w:lang w:val="uk-UA"/>
        </w:rPr>
        <w:t>комунального підприємства «Міськвод</w:t>
      </w:r>
      <w:r>
        <w:rPr>
          <w:rFonts w:ascii="Times New Roman" w:hAnsi="Times New Roman"/>
          <w:sz w:val="24"/>
          <w:szCs w:val="24"/>
          <w:lang w:val="uk-UA"/>
        </w:rPr>
        <w:t>оканал» Роменської міської ради</w:t>
      </w:r>
      <w:r w:rsidRPr="00DC7E76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>2024</w:t>
      </w:r>
      <w:r w:rsidRPr="00DC7E76">
        <w:rPr>
          <w:rFonts w:ascii="Times New Roman" w:hAnsi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2A5F4E">
        <w:rPr>
          <w:rFonts w:ascii="Times New Roman" w:hAnsi="Times New Roman"/>
          <w:sz w:val="24"/>
          <w:szCs w:val="24"/>
          <w:lang w:val="uk-UA"/>
        </w:rPr>
        <w:t>к,</w:t>
      </w:r>
      <w:r w:rsidRPr="0094676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включивши в порядок денний шістдесят п’ятої сесії міської ради.</w:t>
      </w:r>
    </w:p>
    <w:p w:rsidR="005644DC" w:rsidRDefault="005644DC" w:rsidP="005644DC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BF04D3" w:rsidRPr="00FB58A7" w:rsidRDefault="00BF04D3" w:rsidP="00BF04D3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FB58A7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BF04D3" w:rsidRPr="00E27BE5" w:rsidRDefault="00BF04D3" w:rsidP="00BF04D3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proofErr w:type="spellStart"/>
      <w:r w:rsidRPr="00E27BE5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proofErr w:type="spellEnd"/>
      <w:r w:rsidRPr="00E27B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27BE5">
        <w:rPr>
          <w:rFonts w:ascii="Times New Roman" w:hAnsi="Times New Roman"/>
          <w:b/>
          <w:bCs/>
          <w:sz w:val="24"/>
          <w:szCs w:val="24"/>
        </w:rPr>
        <w:t>господарства</w:t>
      </w:r>
      <w:proofErr w:type="spellEnd"/>
      <w:r w:rsidRPr="00E27BE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04D3" w:rsidRPr="00E27BE5" w:rsidRDefault="00BF04D3" w:rsidP="00BF04D3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proofErr w:type="spellStart"/>
      <w:r w:rsidRPr="00E27BE5">
        <w:rPr>
          <w:rFonts w:ascii="Times New Roman" w:hAnsi="Times New Roman"/>
          <w:b/>
          <w:bCs/>
          <w:sz w:val="24"/>
          <w:szCs w:val="24"/>
        </w:rPr>
        <w:t>Роменської</w:t>
      </w:r>
      <w:proofErr w:type="spellEnd"/>
      <w:r w:rsidRPr="00E27B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27BE5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Pr="00E27BE5">
        <w:rPr>
          <w:rFonts w:ascii="Times New Roman" w:hAnsi="Times New Roman"/>
          <w:b/>
          <w:bCs/>
          <w:sz w:val="24"/>
          <w:szCs w:val="24"/>
        </w:rPr>
        <w:t xml:space="preserve"> ради</w:t>
      </w:r>
      <w:r w:rsidRPr="00E27BE5">
        <w:rPr>
          <w:rFonts w:ascii="Times New Roman" w:hAnsi="Times New Roman"/>
          <w:b/>
          <w:bCs/>
          <w:sz w:val="24"/>
          <w:szCs w:val="24"/>
        </w:rPr>
        <w:tab/>
      </w:r>
      <w:r w:rsidRPr="00E27BE5">
        <w:rPr>
          <w:rFonts w:ascii="Times New Roman" w:hAnsi="Times New Roman"/>
          <w:b/>
          <w:bCs/>
          <w:sz w:val="24"/>
          <w:szCs w:val="24"/>
        </w:rPr>
        <w:tab/>
      </w:r>
      <w:r w:rsidRPr="00E27BE5">
        <w:rPr>
          <w:rFonts w:ascii="Times New Roman" w:hAnsi="Times New Roman"/>
          <w:b/>
          <w:bCs/>
          <w:sz w:val="24"/>
          <w:szCs w:val="24"/>
        </w:rPr>
        <w:tab/>
      </w:r>
      <w:r w:rsidRPr="00E27BE5">
        <w:rPr>
          <w:rFonts w:ascii="Times New Roman" w:hAnsi="Times New Roman"/>
          <w:b/>
          <w:bCs/>
          <w:sz w:val="24"/>
          <w:szCs w:val="24"/>
        </w:rPr>
        <w:tab/>
      </w:r>
      <w:r w:rsidRPr="00E27BE5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</w:t>
      </w:r>
      <w:proofErr w:type="spellStart"/>
      <w:r w:rsidRPr="00E27BE5">
        <w:rPr>
          <w:rFonts w:ascii="Times New Roman" w:hAnsi="Times New Roman"/>
          <w:b/>
          <w:bCs/>
          <w:sz w:val="24"/>
          <w:szCs w:val="24"/>
        </w:rPr>
        <w:t>Олена</w:t>
      </w:r>
      <w:proofErr w:type="spellEnd"/>
      <w:r w:rsidRPr="00E27BE5">
        <w:rPr>
          <w:rFonts w:ascii="Times New Roman" w:hAnsi="Times New Roman"/>
          <w:b/>
          <w:bCs/>
          <w:sz w:val="24"/>
          <w:szCs w:val="24"/>
        </w:rPr>
        <w:t xml:space="preserve"> ГРЕБЕНЮК</w:t>
      </w:r>
    </w:p>
    <w:p w:rsidR="00BF04D3" w:rsidRPr="00E27BE5" w:rsidRDefault="00BF04D3" w:rsidP="00BF04D3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r w:rsidRPr="00E27BE5">
        <w:rPr>
          <w:rFonts w:ascii="Times New Roman" w:hAnsi="Times New Roman"/>
          <w:sz w:val="24"/>
          <w:szCs w:val="24"/>
        </w:rPr>
        <w:t> </w:t>
      </w:r>
    </w:p>
    <w:p w:rsidR="00BF04D3" w:rsidRPr="00E27BE5" w:rsidRDefault="00BF04D3" w:rsidP="00BF04D3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  <w:lang w:val="uk-UA" w:eastAsia="zh-CN"/>
        </w:rPr>
      </w:pPr>
      <w:r w:rsidRPr="00E27BE5">
        <w:rPr>
          <w:rFonts w:ascii="Times New Roman" w:hAnsi="Times New Roman"/>
          <w:b/>
          <w:bCs/>
          <w:sz w:val="24"/>
          <w:szCs w:val="24"/>
          <w:lang w:val="uk-UA" w:eastAsia="zh-CN"/>
        </w:rPr>
        <w:t>Погоджено</w:t>
      </w:r>
    </w:p>
    <w:p w:rsidR="00BF04D3" w:rsidRPr="00E27BE5" w:rsidRDefault="00BF04D3" w:rsidP="00BF04D3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  <w:lang w:val="uk-UA" w:eastAsia="zh-CN"/>
        </w:rPr>
      </w:pPr>
      <w:r w:rsidRPr="00E27BE5">
        <w:rPr>
          <w:rFonts w:ascii="Times New Roman" w:hAnsi="Times New Roman"/>
          <w:b/>
          <w:bCs/>
          <w:sz w:val="24"/>
          <w:szCs w:val="24"/>
          <w:lang w:val="uk-UA" w:eastAsia="zh-CN"/>
        </w:rPr>
        <w:t xml:space="preserve">Заступник міського голови з питань </w:t>
      </w:r>
    </w:p>
    <w:p w:rsidR="00BF04D3" w:rsidRDefault="00BF04D3" w:rsidP="00BF04D3">
      <w:pPr>
        <w:spacing w:after="0" w:line="273" w:lineRule="auto"/>
        <w:ind w:left="0" w:hanging="2"/>
      </w:pPr>
      <w:r w:rsidRPr="00E27BE5">
        <w:rPr>
          <w:rFonts w:ascii="Times New Roman" w:hAnsi="Times New Roman"/>
          <w:b/>
          <w:bCs/>
          <w:sz w:val="24"/>
          <w:szCs w:val="24"/>
          <w:lang w:val="uk-UA" w:eastAsia="zh-CN"/>
        </w:rPr>
        <w:t>діяльності виконавчих органів ради</w:t>
      </w:r>
      <w:r w:rsidRPr="00E27BE5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 w:rsidRPr="00E27BE5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 w:rsidRPr="00E27BE5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  <w:t xml:space="preserve">      Владислав СУХОДОЛЬСЬКИЙ</w:t>
      </w:r>
    </w:p>
    <w:p w:rsidR="00BF04D3" w:rsidRPr="00BF04D3" w:rsidRDefault="00BF04D3" w:rsidP="005644DC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1744B4" w:rsidRPr="001744B4" w:rsidRDefault="001744B4" w:rsidP="008C3BB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hanging="2"/>
        <w:jc w:val="right"/>
      </w:pPr>
    </w:p>
    <w:sectPr w:rsidR="001744B4" w:rsidRPr="001744B4" w:rsidSect="008C3BB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C62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6AAC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1F67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295F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2C01"/>
    <w:rsid w:val="000F4625"/>
    <w:rsid w:val="000F5819"/>
    <w:rsid w:val="00100ADE"/>
    <w:rsid w:val="00103F81"/>
    <w:rsid w:val="00106377"/>
    <w:rsid w:val="00107180"/>
    <w:rsid w:val="0011129C"/>
    <w:rsid w:val="00111BF6"/>
    <w:rsid w:val="001142FE"/>
    <w:rsid w:val="00115098"/>
    <w:rsid w:val="001166B1"/>
    <w:rsid w:val="00116F8C"/>
    <w:rsid w:val="001177F5"/>
    <w:rsid w:val="001202DB"/>
    <w:rsid w:val="001208A6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284"/>
    <w:rsid w:val="00150438"/>
    <w:rsid w:val="001514B1"/>
    <w:rsid w:val="0015495E"/>
    <w:rsid w:val="0015638F"/>
    <w:rsid w:val="00160F4A"/>
    <w:rsid w:val="00163D6D"/>
    <w:rsid w:val="00165207"/>
    <w:rsid w:val="001713B1"/>
    <w:rsid w:val="00172E56"/>
    <w:rsid w:val="00172F03"/>
    <w:rsid w:val="001744B4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13758"/>
    <w:rsid w:val="00220922"/>
    <w:rsid w:val="002211D9"/>
    <w:rsid w:val="002249FC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5F4E"/>
    <w:rsid w:val="002A61D9"/>
    <w:rsid w:val="002A67ED"/>
    <w:rsid w:val="002B4373"/>
    <w:rsid w:val="002B78FC"/>
    <w:rsid w:val="002C160E"/>
    <w:rsid w:val="002C1A56"/>
    <w:rsid w:val="002C2BC4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6B00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38C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2564"/>
    <w:rsid w:val="00352CEA"/>
    <w:rsid w:val="00354BF3"/>
    <w:rsid w:val="00355326"/>
    <w:rsid w:val="00361B79"/>
    <w:rsid w:val="00364D4E"/>
    <w:rsid w:val="003717A0"/>
    <w:rsid w:val="00371C39"/>
    <w:rsid w:val="00375D0A"/>
    <w:rsid w:val="003770E0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5D5D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2D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4F8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43A7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0C8F"/>
    <w:rsid w:val="00551047"/>
    <w:rsid w:val="00552EA1"/>
    <w:rsid w:val="0055359E"/>
    <w:rsid w:val="00555719"/>
    <w:rsid w:val="00556105"/>
    <w:rsid w:val="00556397"/>
    <w:rsid w:val="00560904"/>
    <w:rsid w:val="0056152E"/>
    <w:rsid w:val="00562E10"/>
    <w:rsid w:val="00563178"/>
    <w:rsid w:val="005644DC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5DBE"/>
    <w:rsid w:val="005D5DD2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1CB1"/>
    <w:rsid w:val="00642882"/>
    <w:rsid w:val="00642D00"/>
    <w:rsid w:val="006439BF"/>
    <w:rsid w:val="00644EAB"/>
    <w:rsid w:val="0064755E"/>
    <w:rsid w:val="006519AA"/>
    <w:rsid w:val="00651FE3"/>
    <w:rsid w:val="006540F4"/>
    <w:rsid w:val="00655C8F"/>
    <w:rsid w:val="006612AD"/>
    <w:rsid w:val="00665551"/>
    <w:rsid w:val="00666025"/>
    <w:rsid w:val="00666937"/>
    <w:rsid w:val="006720F3"/>
    <w:rsid w:val="00672F2A"/>
    <w:rsid w:val="006740EF"/>
    <w:rsid w:val="00675046"/>
    <w:rsid w:val="00675534"/>
    <w:rsid w:val="00683118"/>
    <w:rsid w:val="006842A4"/>
    <w:rsid w:val="00685651"/>
    <w:rsid w:val="00690250"/>
    <w:rsid w:val="006908FB"/>
    <w:rsid w:val="00691F02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6D9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6F4A"/>
    <w:rsid w:val="0073788C"/>
    <w:rsid w:val="00737C62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46D"/>
    <w:rsid w:val="007718C0"/>
    <w:rsid w:val="00772A00"/>
    <w:rsid w:val="00772E9A"/>
    <w:rsid w:val="0077504A"/>
    <w:rsid w:val="00776C71"/>
    <w:rsid w:val="007770BB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2E9"/>
    <w:rsid w:val="007D1BC2"/>
    <w:rsid w:val="007D3CF7"/>
    <w:rsid w:val="007E345C"/>
    <w:rsid w:val="007E7B96"/>
    <w:rsid w:val="007E7EEF"/>
    <w:rsid w:val="007F006C"/>
    <w:rsid w:val="007F6BBB"/>
    <w:rsid w:val="007F7886"/>
    <w:rsid w:val="00803576"/>
    <w:rsid w:val="00804F4A"/>
    <w:rsid w:val="0081255D"/>
    <w:rsid w:val="0082296E"/>
    <w:rsid w:val="00822E41"/>
    <w:rsid w:val="00824A61"/>
    <w:rsid w:val="00824C13"/>
    <w:rsid w:val="00827874"/>
    <w:rsid w:val="00831843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1460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3BB8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1B9"/>
    <w:rsid w:val="009367F1"/>
    <w:rsid w:val="0094126C"/>
    <w:rsid w:val="00941A3D"/>
    <w:rsid w:val="009422F1"/>
    <w:rsid w:val="009459D6"/>
    <w:rsid w:val="0094643A"/>
    <w:rsid w:val="0094676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77C2E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6EB6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1768"/>
    <w:rsid w:val="00AF42E4"/>
    <w:rsid w:val="00AF4508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2E1C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5DD9"/>
    <w:rsid w:val="00B47939"/>
    <w:rsid w:val="00B52A8A"/>
    <w:rsid w:val="00B56CB9"/>
    <w:rsid w:val="00B56E24"/>
    <w:rsid w:val="00B576C7"/>
    <w:rsid w:val="00B57ADF"/>
    <w:rsid w:val="00B64D57"/>
    <w:rsid w:val="00B657BE"/>
    <w:rsid w:val="00B6622B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081C"/>
    <w:rsid w:val="00B910B5"/>
    <w:rsid w:val="00B91E9B"/>
    <w:rsid w:val="00B94A40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04D3"/>
    <w:rsid w:val="00BF20BF"/>
    <w:rsid w:val="00BF2A8D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288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2486"/>
    <w:rsid w:val="00CC420F"/>
    <w:rsid w:val="00CC763E"/>
    <w:rsid w:val="00CC7D70"/>
    <w:rsid w:val="00CC7F85"/>
    <w:rsid w:val="00CD3062"/>
    <w:rsid w:val="00CD3EB5"/>
    <w:rsid w:val="00CD6CDB"/>
    <w:rsid w:val="00CD79EA"/>
    <w:rsid w:val="00CE0E18"/>
    <w:rsid w:val="00CE1BFB"/>
    <w:rsid w:val="00CE4A02"/>
    <w:rsid w:val="00CE5456"/>
    <w:rsid w:val="00CF1B1B"/>
    <w:rsid w:val="00CF3DD6"/>
    <w:rsid w:val="00CF45D5"/>
    <w:rsid w:val="00CF5507"/>
    <w:rsid w:val="00CF7B19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1C12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099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0DB6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7EC7"/>
    <w:rsid w:val="00E8059E"/>
    <w:rsid w:val="00E8154A"/>
    <w:rsid w:val="00E823E0"/>
    <w:rsid w:val="00E859AE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30B0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9791C"/>
    <w:rsid w:val="00FB21E5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D6BA7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BA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6BA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A7"/>
    <w:rPr>
      <w:rFonts w:ascii="Tahoma" w:eastAsia="Calibri" w:hAnsi="Tahoma" w:cs="Tahoma"/>
      <w:position w:val="-1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D6BA7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position w:val="0"/>
      <w:lang w:eastAsia="en-US"/>
    </w:rPr>
  </w:style>
  <w:style w:type="paragraph" w:styleId="a6">
    <w:name w:val="Body Text Indent"/>
    <w:basedOn w:val="a"/>
    <w:link w:val="a7"/>
    <w:rsid w:val="00FD6BA7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D6B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Web)"/>
    <w:basedOn w:val="a"/>
    <w:uiPriority w:val="99"/>
    <w:unhideWhenUsed/>
    <w:rsid w:val="00F9791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a9">
    <w:name w:val="Strong"/>
    <w:uiPriority w:val="22"/>
    <w:qFormat/>
    <w:rsid w:val="00F9791C"/>
    <w:rPr>
      <w:b/>
      <w:bCs/>
    </w:rPr>
  </w:style>
  <w:style w:type="paragraph" w:customStyle="1" w:styleId="rvps6">
    <w:name w:val="rvps6"/>
    <w:basedOn w:val="a"/>
    <w:rsid w:val="00F9791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rvps135">
    <w:name w:val="rvps135"/>
    <w:basedOn w:val="a"/>
    <w:rsid w:val="00F9791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2">
    <w:name w:val="Обычный2"/>
    <w:rsid w:val="008C3BB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2023-12-11T07:50:00Z</cp:lastPrinted>
  <dcterms:created xsi:type="dcterms:W3CDTF">2023-12-06T12:11:00Z</dcterms:created>
  <dcterms:modified xsi:type="dcterms:W3CDTF">2023-12-11T07:51:00Z</dcterms:modified>
</cp:coreProperties>
</file>