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BE" w:rsidRPr="00654D1A" w:rsidRDefault="00036DBE" w:rsidP="00036DBE">
      <w:pPr>
        <w:tabs>
          <w:tab w:val="left" w:pos="9498"/>
        </w:tabs>
        <w:ind w:right="1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54D1A">
        <w:rPr>
          <w:rFonts w:ascii="Times New Roman" w:hAnsi="Times New Roman"/>
          <w:b/>
          <w:sz w:val="24"/>
          <w:szCs w:val="24"/>
        </w:rPr>
        <w:t>ПРО</w:t>
      </w:r>
      <w:r w:rsidRPr="00654D1A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654D1A">
        <w:rPr>
          <w:rFonts w:ascii="Times New Roman" w:hAnsi="Times New Roman"/>
          <w:b/>
          <w:sz w:val="24"/>
          <w:szCs w:val="24"/>
        </w:rPr>
        <w:t>КТ РІШЕННЯ</w:t>
      </w:r>
    </w:p>
    <w:p w:rsidR="00036DBE" w:rsidRPr="00654D1A" w:rsidRDefault="00036DBE" w:rsidP="00036DBE">
      <w:pPr>
        <w:tabs>
          <w:tab w:val="left" w:pos="9498"/>
        </w:tabs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654D1A">
        <w:rPr>
          <w:rFonts w:ascii="Times New Roman" w:hAnsi="Times New Roman"/>
          <w:b/>
          <w:sz w:val="24"/>
          <w:szCs w:val="24"/>
        </w:rPr>
        <w:t>РОМЕНСЬКОЇ МІСЬКОЇ РАДИ</w:t>
      </w:r>
      <w:r w:rsidRPr="00654D1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54D1A">
        <w:rPr>
          <w:rFonts w:ascii="Times New Roman" w:hAnsi="Times New Roman"/>
          <w:b/>
          <w:sz w:val="24"/>
          <w:szCs w:val="24"/>
        </w:rPr>
        <w:t>СУМСЬКОЇ ОБЛАСТІ</w:t>
      </w:r>
    </w:p>
    <w:p w:rsidR="00036DBE" w:rsidRPr="00654D1A" w:rsidRDefault="00036DBE" w:rsidP="00036DBE">
      <w:pPr>
        <w:spacing w:before="120" w:after="12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036DBE" w:rsidRPr="00A1432C" w:rsidRDefault="00036DBE" w:rsidP="00036DBE"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1432C">
        <w:rPr>
          <w:rFonts w:ascii="Times New Roman" w:hAnsi="Times New Roman"/>
          <w:b/>
          <w:sz w:val="24"/>
          <w:szCs w:val="24"/>
          <w:lang w:val="uk-UA"/>
        </w:rPr>
        <w:t>20.12.2023</w:t>
      </w:r>
      <w:r w:rsidRPr="00A1432C">
        <w:rPr>
          <w:rFonts w:ascii="Times New Roman" w:hAnsi="Times New Roman"/>
          <w:b/>
          <w:sz w:val="24"/>
          <w:szCs w:val="24"/>
          <w:lang w:val="uk-UA"/>
        </w:rPr>
        <w:tab/>
      </w:r>
      <w:r w:rsidRPr="00A1432C">
        <w:rPr>
          <w:rFonts w:ascii="Times New Roman" w:hAnsi="Times New Roman"/>
          <w:b/>
          <w:sz w:val="24"/>
          <w:szCs w:val="24"/>
          <w:lang w:val="uk-UA"/>
        </w:rPr>
        <w:tab/>
      </w:r>
      <w:r w:rsidRPr="00A1432C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036DBE" w:rsidRPr="00A1432C" w:rsidRDefault="00036DBE" w:rsidP="00036DBE">
      <w:pPr>
        <w:widowControl w:val="0"/>
        <w:tabs>
          <w:tab w:val="left" w:pos="8292"/>
          <w:tab w:val="left" w:pos="8363"/>
        </w:tabs>
        <w:rPr>
          <w:rFonts w:ascii="Times New Roman" w:hAnsi="Times New Roman"/>
          <w:b/>
          <w:bCs/>
          <w:sz w:val="24"/>
          <w:szCs w:val="24"/>
          <w:lang w:val="uk-UA"/>
        </w:rPr>
      </w:pPr>
      <w:r w:rsidRPr="00A1432C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Бюджет Роменської міської територіальної громади на 2024 рік </w:t>
      </w:r>
    </w:p>
    <w:p w:rsidR="00036DBE" w:rsidRPr="00A1432C" w:rsidRDefault="00036DBE" w:rsidP="00036DBE">
      <w:pPr>
        <w:widowControl w:val="0"/>
        <w:tabs>
          <w:tab w:val="left" w:pos="8292"/>
          <w:tab w:val="left" w:pos="8363"/>
        </w:tabs>
        <w:rPr>
          <w:rFonts w:ascii="Times New Roman" w:hAnsi="Times New Roman"/>
          <w:bCs/>
          <w:sz w:val="24"/>
          <w:szCs w:val="24"/>
          <w:u w:val="single"/>
          <w:lang w:val="uk-UA"/>
        </w:rPr>
      </w:pPr>
    </w:p>
    <w:p w:rsidR="00036DBE" w:rsidRPr="00A1432C" w:rsidRDefault="00036DBE" w:rsidP="00036DBE">
      <w:pPr>
        <w:widowControl w:val="0"/>
        <w:tabs>
          <w:tab w:val="left" w:pos="8292"/>
          <w:tab w:val="left" w:pos="8363"/>
        </w:tabs>
        <w:rPr>
          <w:rFonts w:ascii="Times New Roman" w:hAnsi="Times New Roman"/>
          <w:bCs/>
          <w:sz w:val="24"/>
          <w:szCs w:val="24"/>
          <w:u w:val="single"/>
          <w:lang w:val="uk-UA"/>
        </w:rPr>
      </w:pPr>
      <w:r w:rsidRPr="00A1432C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1854500000 </w:t>
      </w:r>
    </w:p>
    <w:p w:rsidR="00036DBE" w:rsidRPr="00A1432C" w:rsidRDefault="00036DBE" w:rsidP="00036DBE">
      <w:pPr>
        <w:widowControl w:val="0"/>
        <w:tabs>
          <w:tab w:val="left" w:pos="8292"/>
          <w:tab w:val="left" w:pos="8363"/>
        </w:tabs>
        <w:spacing w:after="120"/>
        <w:rPr>
          <w:bCs/>
          <w:sz w:val="24"/>
          <w:szCs w:val="24"/>
          <w:lang w:val="uk-UA"/>
        </w:rPr>
      </w:pPr>
      <w:r w:rsidRPr="00A1432C">
        <w:rPr>
          <w:bCs/>
          <w:sz w:val="24"/>
          <w:szCs w:val="24"/>
          <w:lang w:val="uk-UA"/>
        </w:rPr>
        <w:t>(код бюджету)</w:t>
      </w:r>
    </w:p>
    <w:p w:rsidR="00BF6FD7" w:rsidRPr="00363AE7" w:rsidRDefault="00BF6FD7" w:rsidP="00BF6FD7">
      <w:pPr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63AE7">
        <w:rPr>
          <w:rFonts w:ascii="Times New Roman" w:hAnsi="Times New Roman"/>
          <w:sz w:val="24"/>
          <w:szCs w:val="24"/>
          <w:lang w:val="uk-UA"/>
        </w:rPr>
        <w:t xml:space="preserve">Розглянувши схвалений Виконавчим комітетом </w:t>
      </w:r>
      <w:proofErr w:type="spellStart"/>
      <w:r w:rsidRPr="00363AE7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363AE7">
        <w:rPr>
          <w:rFonts w:ascii="Times New Roman" w:hAnsi="Times New Roman"/>
          <w:sz w:val="24"/>
          <w:szCs w:val="24"/>
          <w:lang w:val="uk-UA"/>
        </w:rPr>
        <w:t xml:space="preserve"> рішення «Про погодження </w:t>
      </w:r>
      <w:proofErr w:type="spellStart"/>
      <w:r w:rsidRPr="00363AE7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363AE7">
        <w:rPr>
          <w:rFonts w:ascii="Times New Roman" w:hAnsi="Times New Roman"/>
          <w:sz w:val="24"/>
          <w:szCs w:val="24"/>
          <w:lang w:val="uk-UA"/>
        </w:rPr>
        <w:t xml:space="preserve"> Б</w:t>
      </w:r>
      <w:r w:rsidRPr="00363AE7">
        <w:rPr>
          <w:rFonts w:ascii="Times New Roman" w:hAnsi="Times New Roman"/>
          <w:bCs/>
          <w:sz w:val="24"/>
          <w:szCs w:val="24"/>
          <w:lang w:val="uk-UA"/>
        </w:rPr>
        <w:t>юджету Роменської міської територіальної громади на 2024 рік</w:t>
      </w:r>
      <w:r w:rsidRPr="00363AE7">
        <w:rPr>
          <w:rFonts w:ascii="Times New Roman" w:hAnsi="Times New Roman"/>
          <w:sz w:val="24"/>
          <w:szCs w:val="24"/>
          <w:lang w:val="uk-UA"/>
        </w:rPr>
        <w:t>», сформований на підставі норм чинного податкового законодавства, Бюджетного кодексу України, Закону України «Про Державний бюджет України на 2024 рік», нормативно-правових актів, керуючись частиною 1 пункту 23 статті 26 Закону України «Про місцеве самоврядування в Україні»</w:t>
      </w:r>
    </w:p>
    <w:p w:rsidR="00BF6FD7" w:rsidRPr="00363AE7" w:rsidRDefault="00BF6FD7" w:rsidP="00BF6FD7">
      <w:pPr>
        <w:spacing w:before="160" w:after="160"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63AE7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  <w:r w:rsidRPr="00363AE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F6FD7" w:rsidRPr="00363AE7" w:rsidRDefault="00BF6FD7" w:rsidP="00BF6FD7">
      <w:pPr>
        <w:pStyle w:val="ndfhfb-c4yzdc-cysp0e-darucf-df1zy-eegnhe"/>
        <w:spacing w:before="0" w:beforeAutospacing="0" w:after="120" w:afterAutospacing="0" w:line="276" w:lineRule="auto"/>
        <w:ind w:firstLine="425"/>
        <w:jc w:val="both"/>
        <w:rPr>
          <w:lang w:val="uk-UA"/>
        </w:rPr>
      </w:pPr>
      <w:r w:rsidRPr="00363AE7">
        <w:rPr>
          <w:lang w:val="uk-UA"/>
        </w:rPr>
        <w:t>1. Визначити на 2024 рік:</w:t>
      </w:r>
    </w:p>
    <w:p w:rsidR="00BF6FD7" w:rsidRPr="00363AE7" w:rsidRDefault="00BF6FD7" w:rsidP="00BF6FD7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363AE7">
        <w:rPr>
          <w:b/>
          <w:bCs/>
          <w:color w:val="000000"/>
        </w:rPr>
        <w:t>доходи</w:t>
      </w:r>
      <w:r w:rsidRPr="00363AE7">
        <w:rPr>
          <w:color w:val="000000"/>
        </w:rPr>
        <w:t xml:space="preserve"> </w:t>
      </w:r>
      <w:r w:rsidRPr="00363AE7">
        <w:rPr>
          <w:bCs/>
          <w:color w:val="000000"/>
        </w:rPr>
        <w:t>бюджету Роменської міської територіальної громади</w:t>
      </w:r>
      <w:r w:rsidRPr="00363AE7">
        <w:rPr>
          <w:b/>
          <w:bCs/>
          <w:color w:val="000000"/>
        </w:rPr>
        <w:t xml:space="preserve"> </w:t>
      </w:r>
      <w:r w:rsidRPr="00363AE7">
        <w:rPr>
          <w:bCs/>
          <w:color w:val="000000"/>
        </w:rPr>
        <w:t>(далі – бюджету громади)</w:t>
      </w:r>
      <w:r w:rsidRPr="00363AE7">
        <w:rPr>
          <w:b/>
          <w:bCs/>
          <w:color w:val="000000"/>
        </w:rPr>
        <w:t xml:space="preserve"> </w:t>
      </w:r>
      <w:r w:rsidRPr="00363AE7">
        <w:rPr>
          <w:color w:val="000000"/>
        </w:rPr>
        <w:t xml:space="preserve">у сумі </w:t>
      </w:r>
      <w:r w:rsidRPr="00363AE7">
        <w:rPr>
          <w:bCs/>
          <w:color w:val="000000"/>
        </w:rPr>
        <w:t xml:space="preserve">725 130 631 </w:t>
      </w:r>
      <w:r w:rsidRPr="00363AE7">
        <w:rPr>
          <w:color w:val="000000"/>
        </w:rPr>
        <w:t>гривні, у тому числі доходи загального фонду</w:t>
      </w:r>
      <w:r w:rsidRPr="00363AE7">
        <w:rPr>
          <w:bCs/>
          <w:color w:val="000000"/>
        </w:rPr>
        <w:t xml:space="preserve"> бюджету </w:t>
      </w:r>
      <w:r w:rsidRPr="00363AE7">
        <w:rPr>
          <w:color w:val="000000"/>
        </w:rPr>
        <w:t xml:space="preserve">– </w:t>
      </w:r>
      <w:r w:rsidRPr="00363AE7">
        <w:rPr>
          <w:bCs/>
          <w:color w:val="000000"/>
        </w:rPr>
        <w:t xml:space="preserve">713 774 195 </w:t>
      </w:r>
      <w:r w:rsidRPr="00363AE7">
        <w:rPr>
          <w:color w:val="000000"/>
        </w:rPr>
        <w:t xml:space="preserve">гривень та доходи спеціального фонду </w:t>
      </w:r>
      <w:r w:rsidRPr="00363AE7">
        <w:rPr>
          <w:bCs/>
          <w:color w:val="000000"/>
        </w:rPr>
        <w:t xml:space="preserve">бюджету </w:t>
      </w:r>
      <w:r w:rsidRPr="00363AE7">
        <w:rPr>
          <w:color w:val="000000"/>
        </w:rPr>
        <w:t xml:space="preserve">– </w:t>
      </w:r>
      <w:r w:rsidRPr="00363AE7">
        <w:rPr>
          <w:bCs/>
          <w:color w:val="000000"/>
        </w:rPr>
        <w:t>11 356 436 гривень</w:t>
      </w:r>
      <w:r w:rsidRPr="00363AE7">
        <w:rPr>
          <w:color w:val="000000"/>
        </w:rPr>
        <w:t xml:space="preserve"> згідно з додатком 1 до цього рішення;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  <w:rPr>
          <w:color w:val="000000"/>
        </w:rPr>
      </w:pPr>
      <w:r w:rsidRPr="00363AE7">
        <w:rPr>
          <w:b/>
          <w:bCs/>
          <w:color w:val="000000"/>
        </w:rPr>
        <w:t>видатки</w:t>
      </w:r>
      <w:r w:rsidRPr="00363AE7">
        <w:rPr>
          <w:color w:val="000000"/>
        </w:rPr>
        <w:t xml:space="preserve"> </w:t>
      </w:r>
      <w:r w:rsidRPr="00363AE7">
        <w:rPr>
          <w:bCs/>
          <w:color w:val="000000"/>
        </w:rPr>
        <w:t>бюджету громади</w:t>
      </w:r>
      <w:r w:rsidRPr="00363AE7">
        <w:rPr>
          <w:b/>
          <w:bCs/>
          <w:color w:val="000000"/>
        </w:rPr>
        <w:t xml:space="preserve"> </w:t>
      </w:r>
      <w:r w:rsidRPr="00363AE7">
        <w:rPr>
          <w:color w:val="000000"/>
        </w:rPr>
        <w:t xml:space="preserve">у сумі </w:t>
      </w:r>
      <w:r w:rsidRPr="00363AE7">
        <w:rPr>
          <w:bCs/>
          <w:color w:val="000000"/>
        </w:rPr>
        <w:t xml:space="preserve">725 130 631 </w:t>
      </w:r>
      <w:r w:rsidRPr="00363AE7">
        <w:rPr>
          <w:color w:val="000000"/>
        </w:rPr>
        <w:t xml:space="preserve">гривні, у тому числі видатки загального фонду </w:t>
      </w:r>
      <w:r w:rsidRPr="00363AE7">
        <w:rPr>
          <w:bCs/>
          <w:color w:val="000000"/>
        </w:rPr>
        <w:t xml:space="preserve">бюджету </w:t>
      </w:r>
      <w:r w:rsidRPr="00363AE7">
        <w:rPr>
          <w:color w:val="000000"/>
        </w:rPr>
        <w:t xml:space="preserve">– </w:t>
      </w:r>
      <w:r w:rsidRPr="00363AE7">
        <w:rPr>
          <w:bCs/>
          <w:color w:val="000000"/>
        </w:rPr>
        <w:t xml:space="preserve">691 421 195 </w:t>
      </w:r>
      <w:r w:rsidRPr="00363AE7">
        <w:rPr>
          <w:color w:val="000000"/>
        </w:rPr>
        <w:t xml:space="preserve">гривень та видатки спеціального фонду </w:t>
      </w:r>
      <w:r w:rsidRPr="00363AE7">
        <w:rPr>
          <w:bCs/>
          <w:color w:val="000000"/>
        </w:rPr>
        <w:t xml:space="preserve">бюджету </w:t>
      </w:r>
      <w:r w:rsidRPr="00363AE7">
        <w:rPr>
          <w:color w:val="000000"/>
        </w:rPr>
        <w:t xml:space="preserve">– </w:t>
      </w:r>
      <w:r w:rsidRPr="00363AE7">
        <w:rPr>
          <w:bCs/>
          <w:color w:val="000000"/>
        </w:rPr>
        <w:t xml:space="preserve">33 709 436 </w:t>
      </w:r>
      <w:r w:rsidRPr="00363AE7">
        <w:rPr>
          <w:color w:val="000000"/>
        </w:rPr>
        <w:t>гривень;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  <w:rPr>
          <w:color w:val="000000"/>
        </w:rPr>
      </w:pPr>
      <w:r w:rsidRPr="00363AE7">
        <w:rPr>
          <w:b/>
          <w:bCs/>
          <w:color w:val="000000"/>
        </w:rPr>
        <w:t>профіцит</w:t>
      </w:r>
      <w:r w:rsidRPr="00363AE7">
        <w:rPr>
          <w:color w:val="000000"/>
        </w:rPr>
        <w:t xml:space="preserve"> за загальним фондом </w:t>
      </w:r>
      <w:r w:rsidRPr="00363AE7">
        <w:rPr>
          <w:bCs/>
          <w:color w:val="000000"/>
        </w:rPr>
        <w:t xml:space="preserve">бюджету </w:t>
      </w:r>
      <w:r w:rsidRPr="00363AE7">
        <w:rPr>
          <w:color w:val="000000"/>
        </w:rPr>
        <w:t>у сумі 22 353 000 гривень згідно з додатком           2 до цього рішення;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  <w:rPr>
          <w:color w:val="000000"/>
        </w:rPr>
      </w:pPr>
      <w:r w:rsidRPr="00363AE7">
        <w:rPr>
          <w:b/>
          <w:bCs/>
          <w:color w:val="000000"/>
        </w:rPr>
        <w:t xml:space="preserve">дефіцит </w:t>
      </w:r>
      <w:r w:rsidRPr="00363AE7">
        <w:rPr>
          <w:color w:val="000000"/>
        </w:rPr>
        <w:t xml:space="preserve">за спеціальним фондом </w:t>
      </w:r>
      <w:r w:rsidRPr="00363AE7">
        <w:rPr>
          <w:bCs/>
          <w:color w:val="000000"/>
        </w:rPr>
        <w:t xml:space="preserve">бюджету </w:t>
      </w:r>
      <w:r w:rsidRPr="00363AE7">
        <w:rPr>
          <w:color w:val="000000"/>
        </w:rPr>
        <w:t>у сумі 22 353 000 гривень згідно з додатком           2 до цього рішення;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  <w:rPr>
          <w:color w:val="000000"/>
        </w:rPr>
      </w:pPr>
      <w:r w:rsidRPr="00363AE7">
        <w:rPr>
          <w:b/>
          <w:bCs/>
          <w:color w:val="000000"/>
        </w:rPr>
        <w:t xml:space="preserve">оборотний залишок бюджетних коштів </w:t>
      </w:r>
      <w:r w:rsidRPr="00363AE7">
        <w:rPr>
          <w:bCs/>
          <w:color w:val="000000"/>
        </w:rPr>
        <w:t xml:space="preserve">бюджету </w:t>
      </w:r>
      <w:r w:rsidRPr="00363AE7">
        <w:rPr>
          <w:color w:val="000000"/>
        </w:rPr>
        <w:t xml:space="preserve">у розмірі 1 000 000 гривень, що становить 0,1 відсоток видатків загального фонду </w:t>
      </w:r>
      <w:r w:rsidRPr="00363AE7">
        <w:rPr>
          <w:bCs/>
          <w:color w:val="000000"/>
        </w:rPr>
        <w:t>бюджету громади</w:t>
      </w:r>
      <w:r w:rsidRPr="00363AE7">
        <w:rPr>
          <w:color w:val="000000"/>
        </w:rPr>
        <w:t>, визначених цим пунктом;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  <w:rPr>
          <w:color w:val="000000"/>
        </w:rPr>
      </w:pPr>
      <w:r w:rsidRPr="00363AE7">
        <w:rPr>
          <w:b/>
          <w:bCs/>
          <w:color w:val="000000"/>
        </w:rPr>
        <w:t>резервний фонд</w:t>
      </w:r>
      <w:r w:rsidRPr="00363AE7">
        <w:rPr>
          <w:color w:val="000000"/>
        </w:rPr>
        <w:t xml:space="preserve"> </w:t>
      </w:r>
      <w:r w:rsidRPr="00363AE7">
        <w:rPr>
          <w:bCs/>
          <w:color w:val="000000"/>
        </w:rPr>
        <w:t>бюджету громади</w:t>
      </w:r>
      <w:r w:rsidRPr="00363AE7">
        <w:rPr>
          <w:b/>
          <w:bCs/>
          <w:color w:val="000000"/>
        </w:rPr>
        <w:t xml:space="preserve"> </w:t>
      </w:r>
      <w:r w:rsidRPr="00363AE7">
        <w:rPr>
          <w:color w:val="000000"/>
        </w:rPr>
        <w:t xml:space="preserve">у розмірі 20 000 </w:t>
      </w:r>
      <w:proofErr w:type="spellStart"/>
      <w:r w:rsidRPr="00363AE7">
        <w:rPr>
          <w:color w:val="000000"/>
        </w:rPr>
        <w:t>000</w:t>
      </w:r>
      <w:proofErr w:type="spellEnd"/>
      <w:r w:rsidRPr="00363AE7">
        <w:rPr>
          <w:color w:val="000000"/>
        </w:rPr>
        <w:t xml:space="preserve"> гривень, що становить                    2,9 відсотки видатків загального фонду </w:t>
      </w:r>
      <w:r w:rsidRPr="00363AE7">
        <w:rPr>
          <w:bCs/>
          <w:color w:val="000000"/>
        </w:rPr>
        <w:t>бюджету громади</w:t>
      </w:r>
      <w:r w:rsidRPr="00363AE7">
        <w:rPr>
          <w:color w:val="000000"/>
        </w:rPr>
        <w:t>, визначених цим пунктом.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</w:pPr>
      <w:r w:rsidRPr="00363AE7">
        <w:t>2.</w:t>
      </w:r>
      <w:r w:rsidRPr="00363AE7">
        <w:rPr>
          <w:b/>
          <w:bCs/>
        </w:rPr>
        <w:t xml:space="preserve"> </w:t>
      </w:r>
      <w:r w:rsidRPr="00363AE7">
        <w:t xml:space="preserve">Затвердити </w:t>
      </w:r>
      <w:r w:rsidRPr="00363AE7">
        <w:rPr>
          <w:b/>
          <w:bCs/>
        </w:rPr>
        <w:t>бюджетні призначення</w:t>
      </w:r>
      <w:r w:rsidRPr="00363AE7">
        <w:t xml:space="preserve"> головним розпорядникам коштів </w:t>
      </w:r>
      <w:r w:rsidRPr="00363AE7">
        <w:rPr>
          <w:bCs/>
        </w:rPr>
        <w:t>бюджету громади</w:t>
      </w:r>
      <w:r w:rsidRPr="00363AE7">
        <w:t xml:space="preserve"> на 2024 рік у розрізі відповідальних виконавців за бюджетними програмами згідно з додатками 3, 4 до цього рішення.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</w:pPr>
      <w:r w:rsidRPr="00363AE7">
        <w:t xml:space="preserve">3. Затвердити на 2024 рік </w:t>
      </w:r>
      <w:r w:rsidRPr="00363AE7">
        <w:rPr>
          <w:b/>
          <w:bCs/>
        </w:rPr>
        <w:t>міжбюджетні трансферти</w:t>
      </w:r>
      <w:r w:rsidRPr="00363AE7">
        <w:t xml:space="preserve"> згідно з додатком 5 до цього рішення.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</w:pPr>
      <w:r w:rsidRPr="00363AE7">
        <w:t xml:space="preserve">4. Затвердити на 2024 рік обсяги капітальних вкладень бюджету у розрізі інвестиційних </w:t>
      </w:r>
      <w:proofErr w:type="spellStart"/>
      <w:r w:rsidRPr="00363AE7">
        <w:t>проєктів</w:t>
      </w:r>
      <w:proofErr w:type="spellEnd"/>
      <w:r w:rsidRPr="00363AE7">
        <w:t xml:space="preserve"> згідно з додатком 6 до цього рішення.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</w:pPr>
      <w:r w:rsidRPr="00363AE7">
        <w:t xml:space="preserve">5. Затвердити </w:t>
      </w:r>
      <w:r w:rsidRPr="00363AE7">
        <w:rPr>
          <w:b/>
          <w:bCs/>
        </w:rPr>
        <w:t>розподіл витрат бюджету громади на реалізацію місцевих програм</w:t>
      </w:r>
      <w:r w:rsidRPr="00363AE7">
        <w:t xml:space="preserve"> у сумі</w:t>
      </w:r>
      <w:r w:rsidRPr="00363AE7">
        <w:rPr>
          <w:color w:val="FF0000"/>
        </w:rPr>
        <w:t xml:space="preserve"> </w:t>
      </w:r>
      <w:r w:rsidRPr="00363AE7">
        <w:rPr>
          <w:color w:val="000000"/>
        </w:rPr>
        <w:t>196 856 025 гривень</w:t>
      </w:r>
      <w:r w:rsidRPr="00363AE7">
        <w:rPr>
          <w:color w:val="FF0000"/>
        </w:rPr>
        <w:t xml:space="preserve"> </w:t>
      </w:r>
      <w:r w:rsidRPr="00363AE7">
        <w:t>згідно з додатком 7 до цього рішення.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</w:pPr>
      <w:r w:rsidRPr="00363AE7">
        <w:lastRenderedPageBreak/>
        <w:t xml:space="preserve">6. Установити, що у загальному фонді </w:t>
      </w:r>
      <w:r w:rsidRPr="00363AE7">
        <w:rPr>
          <w:bCs/>
        </w:rPr>
        <w:t>бюджету громади</w:t>
      </w:r>
      <w:r w:rsidRPr="00363AE7">
        <w:rPr>
          <w:b/>
          <w:bCs/>
        </w:rPr>
        <w:t xml:space="preserve"> </w:t>
      </w:r>
      <w:r w:rsidRPr="00363AE7">
        <w:t>на 2024 рік: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</w:pPr>
      <w:r w:rsidRPr="00363AE7">
        <w:t xml:space="preserve">1) до доходів загального фонду </w:t>
      </w:r>
      <w:r w:rsidRPr="00363AE7">
        <w:rPr>
          <w:bCs/>
        </w:rPr>
        <w:t>бюджету громади</w:t>
      </w:r>
      <w:r w:rsidRPr="00363AE7">
        <w:rPr>
          <w:b/>
          <w:bCs/>
        </w:rPr>
        <w:t xml:space="preserve"> </w:t>
      </w:r>
      <w:r w:rsidRPr="00363AE7">
        <w:t>належать доходи, визначені статтею 64 Бюджетного кодексу України, та трансферти, визначені статтями 96, 97 та 101 Бюджетного кодексу України (крім субвенцій, визначених статтею 69</w:t>
      </w:r>
      <w:r w:rsidRPr="00363AE7">
        <w:rPr>
          <w:vertAlign w:val="superscript"/>
        </w:rPr>
        <w:t>1</w:t>
      </w:r>
      <w:r w:rsidRPr="00363AE7">
        <w:t xml:space="preserve"> та частиною першою статті 71 Бюджетного кодексу України);</w:t>
      </w:r>
    </w:p>
    <w:p w:rsidR="00BF6FD7" w:rsidRPr="00363AE7" w:rsidRDefault="00BF6FD7" w:rsidP="00BF6FD7">
      <w:pPr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63AE7">
        <w:rPr>
          <w:rFonts w:ascii="Times New Roman" w:hAnsi="Times New Roman"/>
          <w:sz w:val="24"/>
          <w:szCs w:val="24"/>
          <w:lang w:val="uk-UA"/>
        </w:rPr>
        <w:t>2) джерелами формування у частині фінансування є надходження, визначені частиною першою статті 15 Бюджетного кодексу України «Джерела фінансування бюджету».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</w:pPr>
      <w:r w:rsidRPr="00363AE7">
        <w:t xml:space="preserve">7. Установити, що джерелами формування спеціального фонду </w:t>
      </w:r>
      <w:r w:rsidRPr="00363AE7">
        <w:rPr>
          <w:bCs/>
        </w:rPr>
        <w:t>бюджету громади</w:t>
      </w:r>
      <w:r w:rsidRPr="00363AE7">
        <w:rPr>
          <w:b/>
          <w:bCs/>
        </w:rPr>
        <w:t xml:space="preserve"> </w:t>
      </w:r>
      <w:r w:rsidRPr="00363AE7">
        <w:t>на 2024 рік: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</w:pPr>
      <w:r w:rsidRPr="00363AE7">
        <w:t xml:space="preserve">1) у частині доходів є надходження, визначені статтею 69¹, 71 Бюджетного кодексу України; 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</w:pPr>
      <w:r w:rsidRPr="00363AE7">
        <w:t>2) у частині фінансування є надходження, визначені статті 71, 72 Бюджетного кодексу України.</w:t>
      </w:r>
    </w:p>
    <w:p w:rsidR="00BF6FD7" w:rsidRPr="00363AE7" w:rsidRDefault="00BF6FD7" w:rsidP="00BF6FD7">
      <w:pPr>
        <w:pStyle w:val="rvps2"/>
        <w:shd w:val="clear" w:color="auto" w:fill="FFFFFF"/>
        <w:spacing w:before="0" w:beforeAutospacing="0" w:after="120" w:afterAutospacing="0" w:line="276" w:lineRule="auto"/>
        <w:ind w:firstLine="425"/>
        <w:jc w:val="both"/>
        <w:rPr>
          <w:lang w:val="uk-UA"/>
        </w:rPr>
      </w:pPr>
      <w:r w:rsidRPr="00363AE7">
        <w:rPr>
          <w:lang w:val="uk-UA"/>
        </w:rPr>
        <w:t xml:space="preserve">8. Установити, що у 2024 році кошти, отримані до спеціального фонду </w:t>
      </w:r>
      <w:r w:rsidRPr="00363AE7">
        <w:rPr>
          <w:bCs/>
          <w:lang w:val="uk-UA"/>
        </w:rPr>
        <w:t>бюджету міської територіальної громади</w:t>
      </w:r>
      <w:r w:rsidRPr="00363AE7">
        <w:rPr>
          <w:lang w:val="uk-UA"/>
        </w:rPr>
        <w:t xml:space="preserve"> </w:t>
      </w:r>
      <w:r w:rsidR="008301C9">
        <w:rPr>
          <w:lang w:val="uk-UA"/>
        </w:rPr>
        <w:t xml:space="preserve">відповідно до </w:t>
      </w:r>
      <w:r w:rsidRPr="00363AE7">
        <w:rPr>
          <w:lang w:val="uk-UA"/>
        </w:rPr>
        <w:t>статті 69¹, 71 Бюджетного кодексу України, спрямовуються на реалізацію заходів, визначених статтями 71, 89, 91 Бюджетного кодексу України.</w:t>
      </w:r>
    </w:p>
    <w:p w:rsidR="00BF6FD7" w:rsidRPr="00363AE7" w:rsidRDefault="00BF6FD7" w:rsidP="00BF6FD7">
      <w:pPr>
        <w:pStyle w:val="rvps2"/>
        <w:shd w:val="clear" w:color="auto" w:fill="FFFFFF"/>
        <w:spacing w:before="0" w:beforeAutospacing="0" w:after="240" w:afterAutospacing="0" w:line="276" w:lineRule="auto"/>
        <w:ind w:firstLine="425"/>
        <w:jc w:val="both"/>
        <w:rPr>
          <w:color w:val="000000"/>
          <w:lang w:val="uk-UA"/>
        </w:rPr>
      </w:pPr>
      <w:r w:rsidRPr="00363AE7">
        <w:rPr>
          <w:color w:val="000000"/>
          <w:lang w:val="uk-UA"/>
        </w:rPr>
        <w:t xml:space="preserve">9. Визначити на 2024 рік відповідно до статті 55 Бюджетного кодексу України </w:t>
      </w:r>
      <w:r w:rsidRPr="00363AE7">
        <w:rPr>
          <w:b/>
          <w:color w:val="000000"/>
          <w:lang w:val="uk-UA"/>
        </w:rPr>
        <w:t>захищеними</w:t>
      </w:r>
      <w:r w:rsidRPr="00363AE7">
        <w:rPr>
          <w:color w:val="000000"/>
          <w:lang w:val="uk-UA"/>
        </w:rPr>
        <w:t xml:space="preserve"> </w:t>
      </w:r>
      <w:r w:rsidRPr="00363AE7">
        <w:rPr>
          <w:b/>
          <w:color w:val="000000"/>
          <w:lang w:val="uk-UA"/>
        </w:rPr>
        <w:t xml:space="preserve">видатками </w:t>
      </w:r>
      <w:r w:rsidRPr="00363AE7">
        <w:rPr>
          <w:b/>
          <w:bCs/>
          <w:color w:val="000000"/>
          <w:lang w:val="uk-UA"/>
        </w:rPr>
        <w:t xml:space="preserve">бюджету громади </w:t>
      </w:r>
      <w:r w:rsidRPr="00363AE7">
        <w:rPr>
          <w:b/>
          <w:color w:val="000000"/>
          <w:lang w:val="uk-UA"/>
        </w:rPr>
        <w:t>видатки загального фонду</w:t>
      </w:r>
      <w:r w:rsidRPr="00363AE7">
        <w:rPr>
          <w:color w:val="000000"/>
          <w:lang w:val="uk-UA"/>
        </w:rPr>
        <w:t xml:space="preserve"> на:</w:t>
      </w:r>
    </w:p>
    <w:p w:rsidR="00BF6FD7" w:rsidRPr="00363AE7" w:rsidRDefault="00BF6FD7" w:rsidP="00BF6FD7">
      <w:pPr>
        <w:pStyle w:val="a3"/>
        <w:shd w:val="clear" w:color="auto" w:fill="FFFFFF"/>
        <w:tabs>
          <w:tab w:val="num" w:pos="284"/>
        </w:tabs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63AE7">
        <w:rPr>
          <w:color w:val="000000"/>
        </w:rPr>
        <w:t>оплату праці працівників бюджетних установ;</w:t>
      </w:r>
    </w:p>
    <w:p w:rsidR="00BF6FD7" w:rsidRPr="00363AE7" w:rsidRDefault="00BF6FD7" w:rsidP="00BF6FD7">
      <w:pPr>
        <w:pStyle w:val="a3"/>
        <w:shd w:val="clear" w:color="auto" w:fill="FFFFFF"/>
        <w:tabs>
          <w:tab w:val="num" w:pos="284"/>
        </w:tabs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63AE7">
        <w:rPr>
          <w:color w:val="000000"/>
        </w:rPr>
        <w:t>нарахування на заробітну плату;</w:t>
      </w:r>
    </w:p>
    <w:p w:rsidR="00BF6FD7" w:rsidRPr="00363AE7" w:rsidRDefault="00BF6FD7" w:rsidP="00BF6FD7">
      <w:pPr>
        <w:pStyle w:val="a3"/>
        <w:shd w:val="clear" w:color="auto" w:fill="FFFFFF"/>
        <w:tabs>
          <w:tab w:val="num" w:pos="284"/>
        </w:tabs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63AE7">
        <w:rPr>
          <w:color w:val="000000"/>
        </w:rPr>
        <w:t>придбання медикаментів та перев’язувальних матеріалів;</w:t>
      </w:r>
    </w:p>
    <w:p w:rsidR="00BF6FD7" w:rsidRPr="00363AE7" w:rsidRDefault="00BF6FD7" w:rsidP="00BF6FD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63AE7">
        <w:rPr>
          <w:color w:val="000000"/>
        </w:rPr>
        <w:t>забезпечення продуктами харчування;</w:t>
      </w:r>
    </w:p>
    <w:p w:rsidR="00BF6FD7" w:rsidRPr="00363AE7" w:rsidRDefault="00BF6FD7" w:rsidP="00BF6FD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63AE7">
        <w:rPr>
          <w:color w:val="000000"/>
        </w:rPr>
        <w:t>оплату комунальних послуг та енергоносіїв;</w:t>
      </w:r>
    </w:p>
    <w:p w:rsidR="00BF6FD7" w:rsidRPr="00363AE7" w:rsidRDefault="00BF6FD7" w:rsidP="00BF6FD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63AE7">
        <w:rPr>
          <w:color w:val="000000"/>
        </w:rPr>
        <w:t>соціальне забезпечення;</w:t>
      </w:r>
    </w:p>
    <w:p w:rsidR="00BF6FD7" w:rsidRPr="00363AE7" w:rsidRDefault="00BF6FD7" w:rsidP="00BF6FD7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63AE7">
        <w:rPr>
          <w:color w:val="000000"/>
          <w:lang w:val="uk-UA"/>
        </w:rPr>
        <w:t>поточні трансферти місцевим бюджетам;</w:t>
      </w:r>
    </w:p>
    <w:p w:rsidR="00BF6FD7" w:rsidRPr="00363AE7" w:rsidRDefault="00BF6FD7" w:rsidP="00BF6FD7">
      <w:pPr>
        <w:pStyle w:val="rvps2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lang w:val="uk-UA"/>
        </w:rPr>
      </w:pPr>
      <w:r w:rsidRPr="00363AE7">
        <w:rPr>
          <w:color w:val="000000"/>
          <w:lang w:val="uk-UA"/>
        </w:rPr>
        <w:t>забезпечення осіб з інвалідністю технічними та іншими засобами реабілітації, виробами медичного призначення для індивідуального користування.</w:t>
      </w:r>
    </w:p>
    <w:p w:rsidR="00BF6FD7" w:rsidRPr="00363AE7" w:rsidRDefault="00BF6FD7" w:rsidP="00BF6FD7">
      <w:pPr>
        <w:widowControl w:val="0"/>
        <w:spacing w:after="240" w:line="276" w:lineRule="auto"/>
        <w:ind w:firstLine="425"/>
        <w:jc w:val="both"/>
        <w:rPr>
          <w:rFonts w:ascii="Times New Roman" w:hAnsi="Times New Roman"/>
          <w:b/>
          <w:bCs/>
          <w:spacing w:val="-4"/>
          <w:sz w:val="24"/>
          <w:szCs w:val="24"/>
          <w:lang w:val="uk-UA"/>
        </w:rPr>
      </w:pPr>
      <w:r w:rsidRPr="00363AE7">
        <w:rPr>
          <w:rFonts w:ascii="Times New Roman" w:hAnsi="Times New Roman"/>
          <w:sz w:val="24"/>
          <w:szCs w:val="24"/>
          <w:lang w:val="uk-UA"/>
        </w:rPr>
        <w:t xml:space="preserve">10. Надати право начальнику управління фінансів Роменської міської ради в межах поточного бюджетного періоду здійснювати на конкурсних засадах розміщення тимчасово вільних коштів </w:t>
      </w:r>
      <w:r w:rsidRPr="00363AE7">
        <w:rPr>
          <w:rFonts w:ascii="Times New Roman" w:hAnsi="Times New Roman"/>
          <w:bCs/>
          <w:sz w:val="24"/>
          <w:szCs w:val="24"/>
          <w:lang w:val="uk-UA"/>
        </w:rPr>
        <w:t xml:space="preserve">бюджету громади </w:t>
      </w:r>
      <w:r w:rsidRPr="00363AE7">
        <w:rPr>
          <w:rFonts w:ascii="Times New Roman" w:hAnsi="Times New Roman"/>
          <w:sz w:val="24"/>
          <w:szCs w:val="24"/>
          <w:lang w:val="uk-UA"/>
        </w:rPr>
        <w:t>на депозитах із подальшим поверненням таких коштів до кінця поточного бюджетного періоду, відповідно до статті 16 Бюджетного кодексу України.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</w:pPr>
      <w:r w:rsidRPr="00363AE7">
        <w:t xml:space="preserve">11. Надати право начальнику управління фінансів Роменської міської ради отримувати позики на покриття тимчасових касових розривів бюджету </w:t>
      </w:r>
      <w:r w:rsidRPr="00363AE7">
        <w:rPr>
          <w:bCs/>
        </w:rPr>
        <w:t>міської територіальної громади</w:t>
      </w:r>
      <w:r w:rsidRPr="00363AE7">
        <w:t>, пов'язаних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 у порядку, визначеному Кабінетом Міністрів України, відповідно до статей 43, 73 Бюджетного кодексу України.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</w:pPr>
      <w:r w:rsidRPr="00363AE7">
        <w:lastRenderedPageBreak/>
        <w:t xml:space="preserve">12. </w:t>
      </w:r>
      <w:r w:rsidRPr="00363AE7">
        <w:rPr>
          <w:bCs/>
        </w:rPr>
        <w:t>Г</w:t>
      </w:r>
      <w:r w:rsidRPr="00363AE7">
        <w:t xml:space="preserve">оловним розпорядникам коштів бюджету </w:t>
      </w:r>
      <w:r w:rsidRPr="00363AE7">
        <w:rPr>
          <w:bCs/>
        </w:rPr>
        <w:t>громади</w:t>
      </w:r>
      <w:r w:rsidRPr="00363AE7">
        <w:rPr>
          <w:b/>
          <w:bCs/>
        </w:rPr>
        <w:t xml:space="preserve"> </w:t>
      </w:r>
      <w:r w:rsidRPr="00363AE7">
        <w:t>забезпечити: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  <w:rPr>
          <w:color w:val="000000"/>
        </w:rPr>
      </w:pPr>
      <w:r w:rsidRPr="00363AE7">
        <w:t xml:space="preserve">1) затвердження паспортів бюджетних програм протягом </w:t>
      </w:r>
      <w:r w:rsidRPr="00363AE7">
        <w:rPr>
          <w:color w:val="000000"/>
        </w:rPr>
        <w:t>45 днів з дня набрання чинності цим рішенням;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</w:pPr>
      <w:r w:rsidRPr="00363AE7">
        <w:t>2) 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</w:pPr>
      <w:r w:rsidRPr="00363AE7">
        <w:t>3) взяття бюджетних зобов'язань відповідно до статті 48 Бюджетного кодексу України;</w:t>
      </w:r>
    </w:p>
    <w:p w:rsidR="00BF6FD7" w:rsidRPr="00363AE7" w:rsidRDefault="008301C9" w:rsidP="00BF6FD7">
      <w:pPr>
        <w:pStyle w:val="a3"/>
        <w:spacing w:before="0" w:beforeAutospacing="0" w:after="120" w:afterAutospacing="0" w:line="276" w:lineRule="auto"/>
        <w:ind w:firstLine="425"/>
        <w:jc w:val="both"/>
      </w:pPr>
      <w:r>
        <w:t>4</w:t>
      </w:r>
      <w:r w:rsidR="00BF6FD7" w:rsidRPr="00363AE7">
        <w:t>) у першочерговому порядку потребу в коштах: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</w:pPr>
      <w:r w:rsidRPr="00363AE7">
        <w:t xml:space="preserve">на оплату праці працівникам бюджетних установ відповідно до встановлених законодавством України умов оплати праці та розміру мінімальної заробітної плати; </w:t>
      </w:r>
    </w:p>
    <w:p w:rsidR="00BF6FD7" w:rsidRPr="00363AE7" w:rsidRDefault="00BF6FD7" w:rsidP="00BF6FD7">
      <w:pPr>
        <w:pStyle w:val="a3"/>
        <w:spacing w:before="0" w:beforeAutospacing="0" w:after="120" w:afterAutospacing="0" w:line="276" w:lineRule="auto"/>
        <w:ind w:firstLine="425"/>
        <w:jc w:val="both"/>
      </w:pPr>
      <w:r w:rsidRPr="00363AE7">
        <w:t>на проведення розрахунків за електричну та теплову енергію, водопостачання, водовідведення, природний газ та послуги зв'язку, які споживаються бюджетними установами;</w:t>
      </w:r>
    </w:p>
    <w:p w:rsidR="00BF6FD7" w:rsidRPr="00363AE7" w:rsidRDefault="008301C9" w:rsidP="00BF6FD7">
      <w:pPr>
        <w:pStyle w:val="a3"/>
        <w:spacing w:after="240" w:afterAutospacing="0" w:line="276" w:lineRule="auto"/>
        <w:ind w:firstLine="425"/>
        <w:jc w:val="both"/>
      </w:pPr>
      <w:r>
        <w:t>5</w:t>
      </w:r>
      <w:r w:rsidR="00BF6FD7" w:rsidRPr="00363AE7">
        <w:t>) установлення за погодженням із управлінням житлово-комунального господарства Роменської міської ради обґрунтованих лімітів споживання енергоносіїв у натуральних показниках для кожної бюджетної установи/комунального некомерційного підприємства, виходячи з обсягів відповідних бюджетних асигнувань.</w:t>
      </w:r>
    </w:p>
    <w:p w:rsidR="00BF6FD7" w:rsidRPr="00363AE7" w:rsidRDefault="00BF6FD7" w:rsidP="00BF6FD7">
      <w:pPr>
        <w:pStyle w:val="ndfhfb-c4yzdc-cysp0e-darucf-df1zy-eegnhe"/>
        <w:spacing w:before="0" w:beforeAutospacing="0" w:after="240" w:afterAutospacing="0" w:line="276" w:lineRule="auto"/>
        <w:ind w:firstLine="425"/>
        <w:jc w:val="both"/>
        <w:rPr>
          <w:color w:val="000000"/>
          <w:lang w:val="uk-UA"/>
        </w:rPr>
      </w:pPr>
      <w:r w:rsidRPr="00363AE7">
        <w:rPr>
          <w:color w:val="000000"/>
          <w:lang w:val="uk-UA"/>
        </w:rPr>
        <w:t>13.  Установити, що це рішення набирає чинності з 01 січня 2024 року.</w:t>
      </w:r>
    </w:p>
    <w:p w:rsidR="00BF6FD7" w:rsidRPr="00363AE7" w:rsidRDefault="00BF6FD7" w:rsidP="00BF6FD7">
      <w:pPr>
        <w:pStyle w:val="ndfhfb-c4yzdc-cysp0e-darucf-df1zy-eegnhe"/>
        <w:spacing w:before="0" w:beforeAutospacing="0" w:after="240" w:afterAutospacing="0" w:line="276" w:lineRule="auto"/>
        <w:ind w:firstLine="425"/>
        <w:jc w:val="both"/>
        <w:rPr>
          <w:lang w:val="uk-UA"/>
        </w:rPr>
      </w:pPr>
      <w:r w:rsidRPr="00363AE7">
        <w:rPr>
          <w:lang w:val="uk-UA"/>
        </w:rPr>
        <w:t>14. Заборгованість за середньостроковою позикою Державному бюджету України на обліку в Державній Казначейській службі України складає 5 179 232,51 гривень.</w:t>
      </w:r>
    </w:p>
    <w:p w:rsidR="00BF6FD7" w:rsidRPr="00363AE7" w:rsidRDefault="00BF6FD7" w:rsidP="00BF6FD7">
      <w:pPr>
        <w:pStyle w:val="ndfhfb-c4yzdc-cysp0e-darucf-df1zy-eegnhe"/>
        <w:spacing w:after="240" w:afterAutospacing="0" w:line="276" w:lineRule="auto"/>
        <w:ind w:left="-47" w:firstLine="473"/>
        <w:jc w:val="both"/>
        <w:rPr>
          <w:lang w:val="uk-UA"/>
        </w:rPr>
      </w:pPr>
      <w:r w:rsidRPr="00363AE7">
        <w:rPr>
          <w:lang w:val="uk-UA"/>
        </w:rPr>
        <w:t>15.  Додатки до цього рішення є його невід'ємною частиною.</w:t>
      </w:r>
    </w:p>
    <w:p w:rsidR="00BF6FD7" w:rsidRPr="00363AE7" w:rsidRDefault="00BF6FD7" w:rsidP="00BF6FD7">
      <w:pPr>
        <w:pStyle w:val="a3"/>
        <w:tabs>
          <w:tab w:val="left" w:pos="1088"/>
          <w:tab w:val="left" w:pos="1158"/>
        </w:tabs>
        <w:spacing w:before="0" w:beforeAutospacing="0" w:after="240" w:afterAutospacing="0" w:line="276" w:lineRule="auto"/>
        <w:ind w:firstLine="425"/>
        <w:jc w:val="both"/>
        <w:rPr>
          <w:color w:val="000000"/>
        </w:rPr>
      </w:pPr>
      <w:r w:rsidRPr="00363AE7">
        <w:rPr>
          <w:color w:val="000000"/>
        </w:rPr>
        <w:t xml:space="preserve">16. Оприлюднити дане рішення в десятиденний строк з дня його прийняття відповідно до частини четвертої статті 28 Бюджетного кодексу України у </w:t>
      </w:r>
      <w:proofErr w:type="spellStart"/>
      <w:r w:rsidRPr="00363AE7">
        <w:rPr>
          <w:color w:val="000000"/>
        </w:rPr>
        <w:t>міськрайонній</w:t>
      </w:r>
      <w:proofErr w:type="spellEnd"/>
      <w:r w:rsidRPr="00363AE7">
        <w:rPr>
          <w:color w:val="000000"/>
        </w:rPr>
        <w:t xml:space="preserve"> газеті «Вісті </w:t>
      </w:r>
      <w:proofErr w:type="spellStart"/>
      <w:r w:rsidRPr="00363AE7">
        <w:rPr>
          <w:color w:val="000000"/>
        </w:rPr>
        <w:t>Роменщини</w:t>
      </w:r>
      <w:proofErr w:type="spellEnd"/>
      <w:r w:rsidRPr="00363AE7">
        <w:rPr>
          <w:color w:val="000000"/>
        </w:rPr>
        <w:t>».</w:t>
      </w:r>
    </w:p>
    <w:p w:rsidR="00BF6FD7" w:rsidRPr="00363AE7" w:rsidRDefault="00BF6FD7" w:rsidP="00BF6FD7">
      <w:pPr>
        <w:pStyle w:val="a3"/>
        <w:tabs>
          <w:tab w:val="left" w:pos="1088"/>
          <w:tab w:val="left" w:pos="1229"/>
          <w:tab w:val="left" w:pos="7089"/>
        </w:tabs>
        <w:spacing w:before="0" w:beforeAutospacing="0" w:after="240" w:afterAutospacing="0" w:line="276" w:lineRule="auto"/>
        <w:ind w:firstLine="425"/>
        <w:jc w:val="both"/>
        <w:rPr>
          <w:color w:val="000000"/>
        </w:rPr>
      </w:pPr>
      <w:r w:rsidRPr="00363AE7">
        <w:rPr>
          <w:color w:val="000000"/>
        </w:rPr>
        <w:t>17. Організацію виконання даного рішення покласти на заступників міського голови відповідно до розподілу обов’язків та управління фінансів Роменської міської ради.</w:t>
      </w:r>
    </w:p>
    <w:p w:rsidR="00BF6FD7" w:rsidRPr="00363AE7" w:rsidRDefault="00BF6FD7" w:rsidP="00BF6FD7">
      <w:pPr>
        <w:pStyle w:val="a3"/>
        <w:tabs>
          <w:tab w:val="left" w:pos="1088"/>
          <w:tab w:val="left" w:pos="1229"/>
          <w:tab w:val="left" w:pos="7089"/>
        </w:tabs>
        <w:spacing w:before="0" w:beforeAutospacing="0" w:after="120" w:afterAutospacing="0" w:line="276" w:lineRule="auto"/>
        <w:ind w:firstLine="425"/>
        <w:jc w:val="both"/>
        <w:rPr>
          <w:color w:val="000000"/>
        </w:rPr>
      </w:pPr>
      <w:r w:rsidRPr="00363AE7">
        <w:rPr>
          <w:color w:val="000000"/>
        </w:rPr>
        <w:t>18. Контроль за виконанням рішення покласти на постійну комісію з питань бюджету, економічного розвитку, комунальної власності міста та регуляторної політики Роменської міської ради відповідно до частини 1 статті 114 Бюджетного кодексу України.</w:t>
      </w:r>
    </w:p>
    <w:p w:rsidR="00036DBE" w:rsidRPr="009A4BDF" w:rsidRDefault="00036DBE" w:rsidP="00036DBE">
      <w:pPr>
        <w:tabs>
          <w:tab w:val="left" w:pos="0"/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036DBE" w:rsidRPr="003F13A3" w:rsidRDefault="00036DBE" w:rsidP="00036DBE">
      <w:pPr>
        <w:tabs>
          <w:tab w:val="left" w:pos="851"/>
          <w:tab w:val="left" w:pos="993"/>
          <w:tab w:val="left" w:pos="2410"/>
        </w:tabs>
        <w:spacing w:after="120"/>
        <w:ind w:left="2410" w:hanging="2552"/>
        <w:jc w:val="both"/>
        <w:rPr>
          <w:rFonts w:ascii="Times New Roman" w:hAnsi="Times New Roman"/>
          <w:sz w:val="24"/>
          <w:szCs w:val="24"/>
          <w:lang w:val="uk-UA"/>
        </w:rPr>
      </w:pPr>
      <w:r w:rsidRPr="003F13A3">
        <w:rPr>
          <w:rFonts w:ascii="Times New Roman" w:hAnsi="Times New Roman"/>
          <w:b/>
          <w:sz w:val="24"/>
          <w:szCs w:val="24"/>
          <w:lang w:val="uk-UA"/>
        </w:rPr>
        <w:t xml:space="preserve">Розробник </w:t>
      </w:r>
      <w:proofErr w:type="spellStart"/>
      <w:r w:rsidRPr="003F13A3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3F13A3"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 xml:space="preserve"> Тетяна ЯРОШЕНКО</w:t>
      </w:r>
      <w:r w:rsidRPr="003F13A3">
        <w:rPr>
          <w:rFonts w:ascii="Times New Roman" w:hAnsi="Times New Roman"/>
          <w:sz w:val="24"/>
          <w:szCs w:val="24"/>
          <w:lang w:val="uk-UA"/>
        </w:rPr>
        <w:t>, начальник управління фінансів</w:t>
      </w:r>
    </w:p>
    <w:p w:rsidR="00036DBE" w:rsidRPr="003F13A3" w:rsidRDefault="00036DBE" w:rsidP="00036DBE">
      <w:pPr>
        <w:tabs>
          <w:tab w:val="left" w:pos="0"/>
          <w:tab w:val="left" w:pos="993"/>
        </w:tabs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  <w:r w:rsidRPr="003F13A3">
        <w:rPr>
          <w:rFonts w:ascii="Times New Roman" w:hAnsi="Times New Roman"/>
          <w:b/>
          <w:sz w:val="24"/>
          <w:szCs w:val="24"/>
          <w:lang w:val="uk-UA"/>
        </w:rPr>
        <w:t>Зауваження та пропозиції</w:t>
      </w:r>
      <w:r w:rsidRPr="003F13A3">
        <w:rPr>
          <w:rFonts w:ascii="Times New Roman" w:hAnsi="Times New Roman"/>
          <w:sz w:val="24"/>
          <w:szCs w:val="24"/>
          <w:lang w:val="uk-UA"/>
        </w:rPr>
        <w:t xml:space="preserve"> до </w:t>
      </w:r>
      <w:proofErr w:type="spellStart"/>
      <w:r w:rsidRPr="003F13A3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3F13A3">
        <w:rPr>
          <w:rFonts w:ascii="Times New Roman" w:hAnsi="Times New Roman"/>
          <w:sz w:val="24"/>
          <w:szCs w:val="24"/>
          <w:lang w:val="uk-UA"/>
        </w:rPr>
        <w:t xml:space="preserve"> рішення приймаються </w:t>
      </w:r>
      <w:r w:rsidRPr="00036DBE">
        <w:rPr>
          <w:rFonts w:ascii="Times New Roman" w:hAnsi="Times New Roman"/>
          <w:sz w:val="24"/>
          <w:szCs w:val="24"/>
          <w:lang w:val="uk-UA"/>
        </w:rPr>
        <w:t xml:space="preserve">до 19.12.2023 Управлінням </w:t>
      </w:r>
      <w:r w:rsidRPr="003F13A3">
        <w:rPr>
          <w:rFonts w:ascii="Times New Roman" w:hAnsi="Times New Roman"/>
          <w:sz w:val="24"/>
          <w:szCs w:val="24"/>
          <w:lang w:val="uk-UA"/>
        </w:rPr>
        <w:t xml:space="preserve">фінансів Роменської міської ради за адресою: </w:t>
      </w:r>
      <w:proofErr w:type="spellStart"/>
      <w:r w:rsidRPr="003F13A3">
        <w:rPr>
          <w:rFonts w:ascii="Times New Roman" w:hAnsi="Times New Roman"/>
          <w:sz w:val="24"/>
          <w:szCs w:val="24"/>
          <w:lang w:val="uk-UA"/>
        </w:rPr>
        <w:t>м.Ромни</w:t>
      </w:r>
      <w:proofErr w:type="spellEnd"/>
      <w:r w:rsidRPr="003F13A3">
        <w:rPr>
          <w:rFonts w:ascii="Times New Roman" w:hAnsi="Times New Roman"/>
          <w:sz w:val="24"/>
          <w:szCs w:val="24"/>
          <w:lang w:val="uk-UA"/>
        </w:rPr>
        <w:t xml:space="preserve">, бульвар Шевченка, 2, за телефоном            5 32 99, електронною поштою: </w:t>
      </w:r>
      <w:bookmarkStart w:id="0" w:name="RANGE!A1:F21"/>
      <w:bookmarkEnd w:id="0"/>
      <w:r w:rsidR="00786F0D" w:rsidRPr="003F13A3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3F13A3">
        <w:rPr>
          <w:rFonts w:ascii="Times New Roman" w:hAnsi="Times New Roman"/>
          <w:sz w:val="24"/>
          <w:szCs w:val="24"/>
          <w:lang w:val="uk-UA"/>
        </w:rPr>
        <w:instrText xml:space="preserve"> HYPERLINK "mailto:fin@romny-vk.gov.ua" </w:instrText>
      </w:r>
      <w:r w:rsidR="00786F0D" w:rsidRPr="003F13A3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3F13A3">
        <w:rPr>
          <w:rStyle w:val="a5"/>
          <w:rFonts w:ascii="Times New Roman" w:hAnsi="Times New Roman"/>
          <w:sz w:val="24"/>
          <w:szCs w:val="24"/>
          <w:lang w:val="uk-UA"/>
        </w:rPr>
        <w:t>fin@romny-vk.gov.ua</w:t>
      </w:r>
      <w:r w:rsidR="00786F0D" w:rsidRPr="003F13A3">
        <w:rPr>
          <w:rFonts w:ascii="Times New Roman" w:hAnsi="Times New Roman"/>
          <w:sz w:val="24"/>
          <w:szCs w:val="24"/>
          <w:lang w:val="uk-UA"/>
        </w:rPr>
        <w:fldChar w:fldCharType="end"/>
      </w:r>
    </w:p>
    <w:p w:rsidR="00225650" w:rsidRPr="00036DBE" w:rsidRDefault="00225650">
      <w:pPr>
        <w:rPr>
          <w:lang w:val="uk-UA"/>
        </w:rPr>
      </w:pPr>
    </w:p>
    <w:sectPr w:rsidR="00225650" w:rsidRPr="00036DBE" w:rsidSect="0011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DBE"/>
    <w:rsid w:val="00036DBE"/>
    <w:rsid w:val="00112989"/>
    <w:rsid w:val="00225650"/>
    <w:rsid w:val="00786F0D"/>
    <w:rsid w:val="008301C9"/>
    <w:rsid w:val="00BF6FD7"/>
    <w:rsid w:val="00CC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BE"/>
    <w:pPr>
      <w:spacing w:after="0" w:line="240" w:lineRule="auto"/>
    </w:pPr>
    <w:rPr>
      <w:rFonts w:ascii="Times" w:eastAsia="Times New Roman" w:hAnsi="Times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Интернет)"/>
    <w:basedOn w:val="a"/>
    <w:link w:val="a4"/>
    <w:uiPriority w:val="99"/>
    <w:qFormat/>
    <w:rsid w:val="00036DBE"/>
    <w:pPr>
      <w:spacing w:before="100" w:beforeAutospacing="1" w:after="100" w:afterAutospacing="1"/>
    </w:pPr>
    <w:rPr>
      <w:rFonts w:ascii="Times New Roman" w:hAnsi="Times New Roman" w:cstheme="minorBidi"/>
      <w:sz w:val="24"/>
      <w:szCs w:val="24"/>
      <w:lang w:val="uk-UA" w:eastAsia="en-US"/>
    </w:rPr>
  </w:style>
  <w:style w:type="paragraph" w:customStyle="1" w:styleId="ndfhfb-c4yzdc-cysp0e-darucf-df1zy-eegnhe">
    <w:name w:val="ndfhfb-c4yzdc-cysp0e-darucf-df1zy-eegnhe"/>
    <w:basedOn w:val="a"/>
    <w:rsid w:val="00036D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qFormat/>
    <w:rsid w:val="00036D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Web)1 Знак,Обычный (Интернет) Знак"/>
    <w:link w:val="a3"/>
    <w:uiPriority w:val="99"/>
    <w:rsid w:val="00036DBE"/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rsid w:val="00036D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4592</Words>
  <Characters>2618</Characters>
  <Application>Microsoft Office Word</Application>
  <DocSecurity>0</DocSecurity>
  <Lines>21</Lines>
  <Paragraphs>14</Paragraphs>
  <ScaleCrop>false</ScaleCrop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REMINETS</cp:lastModifiedBy>
  <cp:revision>3</cp:revision>
  <cp:lastPrinted>2023-12-15T07:15:00Z</cp:lastPrinted>
  <dcterms:created xsi:type="dcterms:W3CDTF">2023-12-15T07:07:00Z</dcterms:created>
  <dcterms:modified xsi:type="dcterms:W3CDTF">2023-12-15T08:28:00Z</dcterms:modified>
</cp:coreProperties>
</file>