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4"/>
        <w:gridCol w:w="3207"/>
        <w:gridCol w:w="1843"/>
        <w:gridCol w:w="1483"/>
        <w:gridCol w:w="2583"/>
        <w:gridCol w:w="504"/>
      </w:tblGrid>
      <w:tr w:rsidR="00311659" w14:paraId="2DA0D0C9" w14:textId="77777777" w:rsidTr="008014F8">
        <w:tc>
          <w:tcPr>
            <w:tcW w:w="3261" w:type="dxa"/>
            <w:gridSpan w:val="2"/>
            <w:hideMark/>
          </w:tcPr>
          <w:p w14:paraId="6BDF248C" w14:textId="6D991BE4" w:rsidR="00311659" w:rsidRDefault="000E2BE2" w:rsidP="008014F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18.10</w:t>
            </w:r>
            <w:r w:rsidR="006E2AE1" w:rsidRPr="006E2A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326" w:type="dxa"/>
            <w:gridSpan w:val="2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gridSpan w:val="2"/>
            <w:hideMark/>
          </w:tcPr>
          <w:p w14:paraId="4C59D72E" w14:textId="10EEDF51" w:rsidR="00311659" w:rsidRDefault="00311659" w:rsidP="00397DB2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397DB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166</w:t>
            </w:r>
          </w:p>
        </w:tc>
      </w:tr>
      <w:tr w:rsidR="0077007E" w:rsidRPr="00AF0D9D" w14:paraId="40CB37A4" w14:textId="77777777" w:rsidTr="008014F8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54" w:type="dxa"/>
          <w:wAfter w:w="504" w:type="dxa"/>
          <w:trHeight w:val="23"/>
        </w:trPr>
        <w:tc>
          <w:tcPr>
            <w:tcW w:w="5050" w:type="dxa"/>
            <w:gridSpan w:val="2"/>
            <w:hideMark/>
          </w:tcPr>
          <w:p w14:paraId="14C11060" w14:textId="7437D14F" w:rsidR="0077007E" w:rsidRPr="00AF0D9D" w:rsidRDefault="000E2BE2" w:rsidP="008014F8">
            <w:pPr>
              <w:pStyle w:val="2"/>
              <w:shd w:val="clear" w:color="auto" w:fill="auto"/>
              <w:spacing w:before="0" w:after="15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0E2BE2">
              <w:rPr>
                <w:b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E2BE2">
              <w:rPr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E2B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BE2">
              <w:rPr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0E2BE2">
              <w:rPr>
                <w:b/>
                <w:bCs/>
                <w:sz w:val="24"/>
                <w:szCs w:val="24"/>
                <w:lang w:val="ru-RU"/>
              </w:rPr>
              <w:t xml:space="preserve"> на </w:t>
            </w:r>
            <w:bookmarkEnd w:id="0"/>
            <w:proofErr w:type="spellStart"/>
            <w:r w:rsidRPr="000E2BE2">
              <w:rPr>
                <w:b/>
                <w:bCs/>
                <w:sz w:val="24"/>
                <w:szCs w:val="24"/>
                <w:lang w:val="ru-RU"/>
              </w:rPr>
              <w:t>частковий</w:t>
            </w:r>
            <w:proofErr w:type="spellEnd"/>
            <w:r w:rsidRPr="000E2BE2">
              <w:rPr>
                <w:b/>
                <w:bCs/>
                <w:sz w:val="24"/>
                <w:szCs w:val="24"/>
                <w:lang w:val="ru-RU"/>
              </w:rPr>
              <w:t xml:space="preserve"> демонтаж </w:t>
            </w:r>
            <w:proofErr w:type="spellStart"/>
            <w:r w:rsidRPr="000E2BE2">
              <w:rPr>
                <w:b/>
                <w:bCs/>
                <w:sz w:val="24"/>
                <w:szCs w:val="24"/>
                <w:lang w:val="ru-RU"/>
              </w:rPr>
              <w:t>нежитлової</w:t>
            </w:r>
            <w:proofErr w:type="spellEnd"/>
            <w:r w:rsidRPr="000E2BE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BE2">
              <w:rPr>
                <w:b/>
                <w:bCs/>
                <w:sz w:val="24"/>
                <w:szCs w:val="24"/>
                <w:lang w:val="ru-RU"/>
              </w:rPr>
              <w:t>будівлі</w:t>
            </w:r>
            <w:bookmarkEnd w:id="1"/>
            <w:proofErr w:type="spellEnd"/>
          </w:p>
        </w:tc>
        <w:tc>
          <w:tcPr>
            <w:tcW w:w="4066" w:type="dxa"/>
            <w:gridSpan w:val="2"/>
          </w:tcPr>
          <w:p w14:paraId="4D9DFBA1" w14:textId="77777777" w:rsidR="0077007E" w:rsidRPr="00AF0D9D" w:rsidRDefault="0077007E" w:rsidP="008014F8">
            <w:pPr>
              <w:snapToGrid w:val="0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19B1EB77" w14:textId="77777777" w:rsidR="000E2BE2" w:rsidRPr="00F213E2" w:rsidRDefault="000E2BE2" w:rsidP="008014F8">
      <w:pPr>
        <w:pStyle w:val="2"/>
        <w:shd w:val="clear" w:color="auto" w:fill="auto"/>
        <w:spacing w:before="0" w:after="15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>Відповідно до</w:t>
      </w:r>
      <w:r>
        <w:rPr>
          <w:sz w:val="24"/>
          <w:szCs w:val="24"/>
        </w:rPr>
        <w:t xml:space="preserve"> статті 52 Закону України «Про </w:t>
      </w:r>
      <w:r w:rsidRPr="0088173D">
        <w:rPr>
          <w:sz w:val="24"/>
          <w:szCs w:val="24"/>
        </w:rPr>
        <w:t xml:space="preserve">місцеве самоврядування в Україні», </w:t>
      </w:r>
      <w:r w:rsidRPr="00DB4817">
        <w:rPr>
          <w:sz w:val="24"/>
          <w:szCs w:val="24"/>
        </w:rPr>
        <w:t>Закону України «Про правовий режим воєнного часу»,</w:t>
      </w:r>
      <w:r w:rsidRPr="00AF0D9D">
        <w:rPr>
          <w:sz w:val="24"/>
          <w:szCs w:val="24"/>
        </w:rPr>
        <w:t xml:space="preserve"> </w:t>
      </w:r>
      <w:r w:rsidRPr="0088173D">
        <w:rPr>
          <w:sz w:val="24"/>
          <w:szCs w:val="24"/>
        </w:rPr>
        <w:t>Порядку виконання невідкладних робіт щодо ліквідації наслідків збройної агресії Російської Федерації, пов'язаних із пошкодженням будівель та споруд</w:t>
      </w:r>
      <w:r>
        <w:rPr>
          <w:sz w:val="24"/>
          <w:szCs w:val="24"/>
        </w:rPr>
        <w:t>, затвердженого</w:t>
      </w:r>
      <w:r w:rsidRPr="0088173D">
        <w:rPr>
          <w:sz w:val="24"/>
          <w:szCs w:val="24"/>
        </w:rPr>
        <w:t xml:space="preserve"> постанов</w:t>
      </w:r>
      <w:r>
        <w:rPr>
          <w:sz w:val="24"/>
          <w:szCs w:val="24"/>
        </w:rPr>
        <w:t>ою</w:t>
      </w:r>
      <w:r w:rsidRPr="0088173D">
        <w:rPr>
          <w:sz w:val="24"/>
          <w:szCs w:val="24"/>
        </w:rPr>
        <w:t xml:space="preserve"> Кабінету Міністрів України від 19 квітня 2022 року № 473</w:t>
      </w:r>
      <w:r>
        <w:rPr>
          <w:sz w:val="24"/>
          <w:szCs w:val="24"/>
        </w:rPr>
        <w:t>,</w:t>
      </w:r>
      <w:r w:rsidRPr="0088173D">
        <w:rPr>
          <w:sz w:val="24"/>
          <w:szCs w:val="24"/>
        </w:rPr>
        <w:t xml:space="preserve"> Порядку виконання робіт з демонтажу об'єктів, пошкоджених або зруйнованих внаслідок надзвич</w:t>
      </w:r>
      <w:bookmarkStart w:id="2" w:name="_GoBack"/>
      <w:bookmarkEnd w:id="2"/>
      <w:r w:rsidRPr="0088173D">
        <w:rPr>
          <w:sz w:val="24"/>
          <w:szCs w:val="24"/>
        </w:rPr>
        <w:t>айних ситуацій, воєнних дій або терористичних актів</w:t>
      </w:r>
      <w:r>
        <w:rPr>
          <w:sz w:val="24"/>
          <w:szCs w:val="24"/>
        </w:rPr>
        <w:t xml:space="preserve">, </w:t>
      </w:r>
      <w:r w:rsidRPr="0088173D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затвердженого</w:t>
      </w:r>
      <w:r w:rsidRPr="0088173D">
        <w:rPr>
          <w:sz w:val="24"/>
          <w:szCs w:val="24"/>
        </w:rPr>
        <w:t xml:space="preserve"> постанов</w:t>
      </w:r>
      <w:r>
        <w:rPr>
          <w:sz w:val="24"/>
          <w:szCs w:val="24"/>
        </w:rPr>
        <w:t>ою</w:t>
      </w:r>
      <w:r w:rsidRPr="0088173D">
        <w:rPr>
          <w:sz w:val="24"/>
          <w:szCs w:val="24"/>
        </w:rPr>
        <w:t xml:space="preserve"> Кабінету Міністрів України </w:t>
      </w:r>
      <w:r>
        <w:rPr>
          <w:sz w:val="24"/>
          <w:szCs w:val="24"/>
        </w:rPr>
        <w:t xml:space="preserve">від 19 квітня 2022 року № 474, розглянувши Технічний звіт з інженерного обстеження будівельних конструкцій від 19.09.2023 № 23/08/07-ОБ, з метою ліквідації наслідків збройної агресії російської федерації, пов’язаних із пошкодженням будівлі </w:t>
      </w:r>
      <w:r w:rsidRPr="00027C92">
        <w:rPr>
          <w:sz w:val="24"/>
          <w:szCs w:val="24"/>
        </w:rPr>
        <w:t>Роменського закладу загальної середньої освіти № 8 Роменської міської ради Сумської області</w:t>
      </w:r>
    </w:p>
    <w:p w14:paraId="731004F1" w14:textId="77777777" w:rsidR="0077007E" w:rsidRPr="00AF0D9D" w:rsidRDefault="0077007E" w:rsidP="008014F8">
      <w:pPr>
        <w:pStyle w:val="2"/>
        <w:shd w:val="clear" w:color="auto" w:fill="auto"/>
        <w:spacing w:before="0" w:after="15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167AD001" w14:textId="77777777" w:rsidR="000E2BE2" w:rsidRDefault="000E2BE2" w:rsidP="008014F8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на частковий демонтаж </w:t>
      </w:r>
      <w:r w:rsidRP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нежитлової </w:t>
      </w:r>
      <w:bookmarkStart w:id="3" w:name="_Hlk146870509"/>
      <w:r w:rsidRP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будівлі</w:t>
      </w:r>
      <w:bookmarkEnd w:id="3"/>
      <w:r w:rsidRP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Роменського закладу загальної середньої освіти № 8 Роменської міської ради Сумської області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(</w:t>
      </w:r>
      <w:r w:rsidRP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код ЄДРПОУ 23054174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) за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: </w:t>
      </w:r>
      <w:r w:rsidRP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вулиця Троїцька, будинок 94, місто Ромни,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Сумська область, 42004, що належить Роменській міській </w:t>
      </w:r>
      <w:r w:rsidRPr="0038332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територіальній громаді в особі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Роменської міської ради на підставі свідоцтва про право власності на нерухоме майно від 25.11.2009.</w:t>
      </w:r>
    </w:p>
    <w:p w14:paraId="008A6533" w14:textId="77777777" w:rsidR="000E2BE2" w:rsidRDefault="000E2BE2" w:rsidP="008014F8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2. Визначити Відділ освіти Роменської міської ради Сумської області замовником виконання робіт із часткового демонтажу нежитлової будівлі, зазначеної в пункті 1 цього рішення.</w:t>
      </w:r>
    </w:p>
    <w:p w14:paraId="5858F6CB" w14:textId="77777777" w:rsidR="000E2BE2" w:rsidRDefault="000E2BE2" w:rsidP="008014F8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3. Доручити Відділу освіти Роменської міської ради Сумської області визначити підрядника (виконавця) із </w:t>
      </w:r>
      <w:r w:rsidRPr="00B43C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часткового демонтажу нежитлової будівлі, зазначеної в п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ункті</w:t>
      </w:r>
      <w:r w:rsidRPr="00B43C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цього рішення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, відповідно до законодавства, укласти договір та забезпечити організацію виконання робіт із часткового демонтажу з дотриманням умов та 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вимог до демонтажу,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передбачених законодавством у сфері містобудівної діяльності під час проведення демонтажу.</w:t>
      </w:r>
    </w:p>
    <w:p w14:paraId="6800BC76" w14:textId="77777777" w:rsidR="000E2BE2" w:rsidRDefault="000E2BE2" w:rsidP="008014F8">
      <w:pPr>
        <w:spacing w:after="15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4. 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Будівельні матеріали, отримані в результаті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часткового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демонтажу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нежитлової будівлі,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використати для потреб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закладів освіти Роменської міської ради Сумської області.</w:t>
      </w:r>
    </w:p>
    <w:p w14:paraId="7F4AE3B0" w14:textId="77777777" w:rsidR="000E2BE2" w:rsidRPr="0068004A" w:rsidRDefault="000E2BE2" w:rsidP="000E2BE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5</w:t>
      </w:r>
      <w:r w:rsidRPr="0068004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Pr="0068004A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8004A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цього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Pr="0068004A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голови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8004A">
        <w:rPr>
          <w:rFonts w:ascii="Times New Roman" w:hAnsi="Times New Roman"/>
          <w:sz w:val="24"/>
          <w:szCs w:val="24"/>
        </w:rPr>
        <w:t>питань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004A">
        <w:rPr>
          <w:rFonts w:ascii="Times New Roman" w:hAnsi="Times New Roman"/>
          <w:sz w:val="24"/>
          <w:szCs w:val="24"/>
        </w:rPr>
        <w:t>органів</w:t>
      </w:r>
      <w:proofErr w:type="spellEnd"/>
      <w:r w:rsidRPr="0068004A">
        <w:rPr>
          <w:rFonts w:ascii="Times New Roman" w:hAnsi="Times New Roman"/>
          <w:sz w:val="24"/>
          <w:szCs w:val="24"/>
        </w:rPr>
        <w:t xml:space="preserve"> ради </w:t>
      </w:r>
      <w:r>
        <w:rPr>
          <w:rFonts w:ascii="Times New Roman" w:hAnsi="Times New Roman"/>
          <w:sz w:val="24"/>
          <w:szCs w:val="24"/>
          <w:lang w:val="uk-UA"/>
        </w:rPr>
        <w:t xml:space="preserve">Василя </w:t>
      </w:r>
      <w:r>
        <w:rPr>
          <w:rFonts w:ascii="Times New Roman" w:hAnsi="Times New Roman"/>
          <w:sz w:val="24"/>
          <w:szCs w:val="24"/>
        </w:rPr>
        <w:t>МАРЮХУ</w:t>
      </w:r>
      <w:r w:rsidRPr="0068004A">
        <w:rPr>
          <w:rFonts w:ascii="Times New Roman" w:hAnsi="Times New Roman"/>
          <w:sz w:val="24"/>
          <w:szCs w:val="24"/>
        </w:rPr>
        <w:t>.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5DC1FBC1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</w:t>
      </w:r>
      <w:r w:rsidR="000E2BE2" w:rsidRPr="000E2BE2">
        <w:rPr>
          <w:rFonts w:ascii="Times New Roman" w:eastAsia="MS Mincho" w:hAnsi="Times New Roman"/>
          <w:b/>
          <w:bCs/>
          <w:sz w:val="24"/>
          <w:szCs w:val="24"/>
          <w:lang w:val="uk-UA"/>
        </w:rPr>
        <w:t>Про надання дозволу на частковий демонтаж нежитлової будівлі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5159586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7B3734" w14:textId="77777777" w:rsidR="000E2BE2" w:rsidRDefault="000E2BE2" w:rsidP="000E2BE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23.08.2023 влуч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анням</w:t>
      </w: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російськ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</w:t>
      </w: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безпілотник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було зруйновано будівлю</w:t>
      </w:r>
      <w:r w:rsidRP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Роменськ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</w:t>
      </w: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заклад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</w:t>
      </w: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загальної середньої освіти № 8 Роменської міської ради Сумської області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4A017DA3" w14:textId="77777777" w:rsidR="000E2BE2" w:rsidRDefault="000E2BE2" w:rsidP="000E2BE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Відповідно до Технічного звіту з інженерного обстеження будівельних конструкцій від 19.09.2023 № 23/08/07-ОБ встановлено, що основні несучі конструкції будівлі у підземній частині знаходяться в задовільному технічному стані, але надземні конструкції в основному зруйновані та знаходяться в аварійному стані. </w:t>
      </w:r>
    </w:p>
    <w:p w14:paraId="363DC3D1" w14:textId="77777777" w:rsidR="000E2BE2" w:rsidRDefault="000E2BE2" w:rsidP="000E2BE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Категорія технічного стану будівлі в цілому «4» (аварійна) через можливість обвалу </w:t>
      </w:r>
      <w:bookmarkStart w:id="4" w:name="_Hlk146870674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надземних конструкцій </w:t>
      </w:r>
      <w:bookmarkEnd w:id="4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частини будівлі. </w:t>
      </w:r>
    </w:p>
    <w:p w14:paraId="7A8E00AA" w14:textId="77777777" w:rsidR="000E2BE2" w:rsidRDefault="000E2BE2" w:rsidP="000E2BE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Об’єкт непридатний для використання за цільовим призначенням, повністю втратив свою економічну цінність, наявні пошкодження несучих і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огороджуючих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конструкцій, ступінь та характер яких свідчить про небезпеку </w:t>
      </w:r>
      <w:bookmarkStart w:id="5" w:name="_Hlk146870498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аварійного обвалення об’єкта</w:t>
      </w:r>
      <w:bookmarkEnd w:id="5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 Рекомендовано виконання невідкладних робіт щодо демонтажу об’єкта.</w:t>
      </w:r>
    </w:p>
    <w:p w14:paraId="34BC6E7F" w14:textId="77777777" w:rsidR="000E2BE2" w:rsidRDefault="000E2BE2" w:rsidP="000E2BE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зв’язку з економічною недоцільністю виконання робіт з підсилення конструкцій надземної частини будівлі, ця частина будівлі підлягає демонтажу.</w:t>
      </w:r>
    </w:p>
    <w:p w14:paraId="3BE7D7FA" w14:textId="77777777" w:rsidR="000E2BE2" w:rsidRDefault="000E2BE2" w:rsidP="000E2BE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Частина будівлі та підвальні приміщення основної будівлі підлягають консервації у разі їх майбутньої можливої експлуатації. Їх експлуатація в якості допоміжних приміщень можлива після реконструкції або відновлення за окремо розробленим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4855637E" w14:textId="77777777" w:rsidR="000E2BE2" w:rsidRDefault="000E2BE2" w:rsidP="000E2BE2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F3C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уникнення аварійного обвалення надземних конструкцій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пропонується провести частковий демонтаж</w:t>
      </w:r>
      <w:r w:rsidRPr="00BF3C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будівлі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закладу.</w:t>
      </w:r>
    </w:p>
    <w:p w14:paraId="4587A3C5" w14:textId="0ED6B22B" w:rsidR="0077007E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26469AEE" w:rsidR="009A41BD" w:rsidRPr="00AF0D9D" w:rsidRDefault="00C54EC9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516A4541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  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77777777" w:rsidR="00801CE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31F28"/>
    <w:rsid w:val="000418BA"/>
    <w:rsid w:val="000877E3"/>
    <w:rsid w:val="000A6CA7"/>
    <w:rsid w:val="000E021D"/>
    <w:rsid w:val="000E2BE2"/>
    <w:rsid w:val="001008E3"/>
    <w:rsid w:val="00121303"/>
    <w:rsid w:val="0013280D"/>
    <w:rsid w:val="00163316"/>
    <w:rsid w:val="00183AB9"/>
    <w:rsid w:val="001D2F9E"/>
    <w:rsid w:val="001E02A7"/>
    <w:rsid w:val="001E6DEE"/>
    <w:rsid w:val="002925F9"/>
    <w:rsid w:val="002C17A0"/>
    <w:rsid w:val="00311659"/>
    <w:rsid w:val="00327092"/>
    <w:rsid w:val="003366C5"/>
    <w:rsid w:val="00337A6A"/>
    <w:rsid w:val="00397DB2"/>
    <w:rsid w:val="003D7B2F"/>
    <w:rsid w:val="004A30D9"/>
    <w:rsid w:val="004D5B55"/>
    <w:rsid w:val="004D741E"/>
    <w:rsid w:val="004E60F5"/>
    <w:rsid w:val="005441FF"/>
    <w:rsid w:val="00566B46"/>
    <w:rsid w:val="0056766E"/>
    <w:rsid w:val="005C05B5"/>
    <w:rsid w:val="005C4360"/>
    <w:rsid w:val="005D76A4"/>
    <w:rsid w:val="005F0807"/>
    <w:rsid w:val="0062707D"/>
    <w:rsid w:val="00675633"/>
    <w:rsid w:val="006D66CA"/>
    <w:rsid w:val="006D7EFE"/>
    <w:rsid w:val="006E2AE1"/>
    <w:rsid w:val="0076080B"/>
    <w:rsid w:val="0077007E"/>
    <w:rsid w:val="00775FD4"/>
    <w:rsid w:val="0077625F"/>
    <w:rsid w:val="007A6F7B"/>
    <w:rsid w:val="007A79D8"/>
    <w:rsid w:val="007D223C"/>
    <w:rsid w:val="008014F8"/>
    <w:rsid w:val="0080195F"/>
    <w:rsid w:val="00802B3A"/>
    <w:rsid w:val="00824587"/>
    <w:rsid w:val="00901B45"/>
    <w:rsid w:val="009130F6"/>
    <w:rsid w:val="00967D52"/>
    <w:rsid w:val="009A41BD"/>
    <w:rsid w:val="009C3FB6"/>
    <w:rsid w:val="009E1E7C"/>
    <w:rsid w:val="00A34297"/>
    <w:rsid w:val="00A40EAA"/>
    <w:rsid w:val="00A57F34"/>
    <w:rsid w:val="00B068A7"/>
    <w:rsid w:val="00B10BD8"/>
    <w:rsid w:val="00B34E9A"/>
    <w:rsid w:val="00B42EF6"/>
    <w:rsid w:val="00B673D8"/>
    <w:rsid w:val="00BB1CCB"/>
    <w:rsid w:val="00BE263F"/>
    <w:rsid w:val="00C0489E"/>
    <w:rsid w:val="00C54EC9"/>
    <w:rsid w:val="00D006E8"/>
    <w:rsid w:val="00D466DE"/>
    <w:rsid w:val="00D56D12"/>
    <w:rsid w:val="00D739D5"/>
    <w:rsid w:val="00D7606A"/>
    <w:rsid w:val="00DC1524"/>
    <w:rsid w:val="00DD754A"/>
    <w:rsid w:val="00E20B50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E6FF-B97D-4FB5-9B2E-F63F4DB7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6</cp:revision>
  <cp:lastPrinted>2023-09-11T13:45:00Z</cp:lastPrinted>
  <dcterms:created xsi:type="dcterms:W3CDTF">2023-10-03T08:42:00Z</dcterms:created>
  <dcterms:modified xsi:type="dcterms:W3CDTF">2023-10-18T06:48:00Z</dcterms:modified>
</cp:coreProperties>
</file>