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1F6672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15.11</w:t>
      </w:r>
      <w:r w:rsidR="0085388D">
        <w:rPr>
          <w:b/>
          <w:color w:val="000000"/>
          <w:lang w:val="uk-UA"/>
        </w:rPr>
        <w:t>.2023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1F6672">
              <w:t>я забезпечення прав повнолітньої недієздатної особи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1F6672" w:rsidRDefault="00121DC2" w:rsidP="001F6672">
      <w:pPr>
        <w:pStyle w:val="Standard"/>
        <w:spacing w:after="150" w:line="276" w:lineRule="auto"/>
        <w:ind w:firstLine="567"/>
        <w:jc w:val="both"/>
        <w:rPr>
          <w:color w:val="FF0000"/>
          <w:lang w:val="uk-UA" w:eastAsia="zh-CN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511EAA" w:rsidRPr="00511EAA">
        <w:rPr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1F6672">
        <w:rPr>
          <w:rFonts w:eastAsia="Times New Roman" w:cs="Times New Roman"/>
          <w:lang w:val="uk-UA"/>
        </w:rPr>
        <w:t>71, 72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>пунктів 1.3, 4.7, 4.9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1F6672" w:rsidRPr="001F6672" w:rsidRDefault="001F6672" w:rsidP="001F667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         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Надати до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звіл ОСОБІ 1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, яка зареєстрова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за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адресою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: КОНФІДЕНЦІЙНО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, і є опіку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ном ОСОБИ 2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, 1957 року народ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ження, мешканця села КОНФІДЕНЦІЙНО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, визнаного недієздатним, на продаж земельної ділянки площею 2,167 гектарів, розташованої на тер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иторії КОНФІДЕНЦІЙНО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 xml:space="preserve">, яка на праві приватної власності на землю передано для ведення товарного сільськогосподарського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виробництва і належить ОСОБІ 2.</w:t>
      </w:r>
    </w:p>
    <w:p w:rsidR="001F6672" w:rsidRPr="001F6672" w:rsidRDefault="001F6672" w:rsidP="001F6672">
      <w:pPr>
        <w:spacing w:line="276" w:lineRule="auto"/>
        <w:jc w:val="both"/>
        <w:rPr>
          <w:rFonts w:cs="Tahoma"/>
          <w:sz w:val="24"/>
          <w:szCs w:val="24"/>
        </w:rPr>
      </w:pP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обов’язати опікуна ОСОБУ 1</w:t>
      </w:r>
      <w:bookmarkStart w:id="0" w:name="_GoBack"/>
      <w:bookmarkEnd w:id="0"/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кошти, отримані від продажу нерухомого майна, власником яко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 є недієздатний ОСОБА 2</w:t>
      </w:r>
      <w:r w:rsidRPr="001F6672">
        <w:rPr>
          <w:rFonts w:ascii="Times New Roman CYR" w:hAnsi="Times New Roman CYR" w:cs="Times New Roman CYR"/>
          <w:color w:val="000000"/>
          <w:sz w:val="24"/>
          <w:szCs w:val="24"/>
        </w:rPr>
        <w:t>, витрачати в інтересах підопічного.</w:t>
      </w:r>
    </w:p>
    <w:p w:rsidR="00511EAA" w:rsidRDefault="00511EAA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8005AB" w:rsidRPr="00511EAA" w:rsidRDefault="008005AB" w:rsidP="008005AB">
      <w:pPr>
        <w:pStyle w:val="Standard"/>
        <w:spacing w:line="276" w:lineRule="auto"/>
        <w:ind w:left="840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</w:p>
    <w:p w:rsidR="008E1881" w:rsidRPr="00B5560C" w:rsidRDefault="008E1881" w:rsidP="008E1881">
      <w:pPr>
        <w:pStyle w:val="Standard"/>
        <w:spacing w:line="276" w:lineRule="auto"/>
        <w:ind w:left="480"/>
        <w:jc w:val="both"/>
        <w:textAlignment w:val="baseline"/>
        <w:rPr>
          <w:lang w:val="uk-UA"/>
        </w:rPr>
      </w:pPr>
    </w:p>
    <w:p w:rsidR="008E1881" w:rsidRDefault="008E1881" w:rsidP="008E1881">
      <w:pPr>
        <w:pStyle w:val="Standard"/>
        <w:spacing w:line="276" w:lineRule="auto"/>
        <w:jc w:val="both"/>
        <w:textAlignment w:val="baseline"/>
        <w:rPr>
          <w:rFonts w:cs="Times New Roman"/>
          <w:color w:val="000000"/>
          <w:lang w:val="uk-UA"/>
        </w:rPr>
      </w:pPr>
    </w:p>
    <w:p w:rsidR="00121DC2" w:rsidRDefault="00106889" w:rsidP="008E1881">
      <w:pPr>
        <w:pStyle w:val="Standard"/>
        <w:spacing w:line="276" w:lineRule="auto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</w:t>
      </w:r>
    </w:p>
    <w:p w:rsidR="00121DC2" w:rsidRPr="00977C3C" w:rsidRDefault="00121DC2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Pr="00977C3C" w:rsidRDefault="00121DC2" w:rsidP="00121DC2">
      <w:pPr>
        <w:pStyle w:val="Standard"/>
        <w:jc w:val="both"/>
        <w:rPr>
          <w:color w:val="000000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F6672" w:rsidRDefault="001F667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F6672" w:rsidRDefault="001F667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F6672" w:rsidRDefault="001F667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F6672">
        <w:t>ня забезпечення прав повнолітньої недієздатної особи</w:t>
      </w:r>
      <w:r>
        <w:t>”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ідповідно до підпункту 4 пункту “б”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Закону України “Про місцеве самоврядування в Україні”, статей </w:t>
      </w:r>
      <w:r w:rsidR="001F6672">
        <w:rPr>
          <w:color w:val="000000"/>
          <w:lang w:val="uk-UA"/>
        </w:rPr>
        <w:t>71, 72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1.3, 4.7, 4.9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Pr="00BF582F" w:rsidRDefault="001F6672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питання, зазначеного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зумовлено необхідністю захисту</w:t>
      </w:r>
      <w:r w:rsidR="0085388D">
        <w:rPr>
          <w:color w:val="000000"/>
          <w:lang w:val="uk-UA"/>
        </w:rPr>
        <w:t xml:space="preserve"> юридичних</w:t>
      </w:r>
      <w:r w:rsidR="008C673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та майнових прав  повнолітньої недієздатної</w:t>
      </w:r>
      <w:r w:rsidR="00C0586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особи.</w:t>
      </w:r>
      <w:r w:rsidR="001E5268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1F6672">
        <w:rPr>
          <w:sz w:val="24"/>
          <w:szCs w:val="24"/>
        </w:rPr>
        <w:t>ниці та майнових прав повнолітньої недієздатної  особи</w:t>
      </w:r>
      <w:r w:rsidR="00C05866">
        <w:rPr>
          <w:sz w:val="24"/>
          <w:szCs w:val="24"/>
        </w:rPr>
        <w:t>,</w:t>
      </w:r>
      <w:r w:rsidR="002F0541">
        <w:rPr>
          <w:sz w:val="24"/>
          <w:szCs w:val="24"/>
        </w:rPr>
        <w:t xml:space="preserve"> </w:t>
      </w:r>
      <w:r w:rsidR="00BD577F">
        <w:rPr>
          <w:sz w:val="24"/>
          <w:szCs w:val="24"/>
        </w:rPr>
        <w:t xml:space="preserve"> даний </w:t>
      </w:r>
      <w:proofErr w:type="spellStart"/>
      <w:r w:rsidR="00BD577F">
        <w:rPr>
          <w:sz w:val="24"/>
          <w:szCs w:val="24"/>
        </w:rPr>
        <w:t>проє</w:t>
      </w:r>
      <w:r w:rsidR="008C673F">
        <w:rPr>
          <w:sz w:val="24"/>
          <w:szCs w:val="24"/>
        </w:rPr>
        <w:t>кт</w:t>
      </w:r>
      <w:proofErr w:type="spellEnd"/>
      <w:r w:rsidR="008C673F">
        <w:rPr>
          <w:sz w:val="24"/>
          <w:szCs w:val="24"/>
        </w:rPr>
        <w:t xml:space="preserve">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85388D">
        <w:rPr>
          <w:color w:val="000000"/>
          <w:sz w:val="24"/>
          <w:szCs w:val="24"/>
        </w:rPr>
        <w:t xml:space="preserve"> планує</w:t>
      </w:r>
      <w:r w:rsidR="001F6672">
        <w:rPr>
          <w:color w:val="000000"/>
          <w:sz w:val="24"/>
          <w:szCs w:val="24"/>
        </w:rPr>
        <w:t>ться у листопаді</w:t>
      </w:r>
      <w:r w:rsidR="0085388D">
        <w:rPr>
          <w:color w:val="000000"/>
          <w:sz w:val="24"/>
          <w:szCs w:val="24"/>
        </w:rPr>
        <w:t xml:space="preserve">  2023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A4766"/>
    <w:rsid w:val="000B1220"/>
    <w:rsid w:val="000D7A15"/>
    <w:rsid w:val="00106889"/>
    <w:rsid w:val="00121DC2"/>
    <w:rsid w:val="001D612B"/>
    <w:rsid w:val="001E5268"/>
    <w:rsid w:val="001F6672"/>
    <w:rsid w:val="002166AF"/>
    <w:rsid w:val="0023026F"/>
    <w:rsid w:val="00234111"/>
    <w:rsid w:val="00251528"/>
    <w:rsid w:val="00285920"/>
    <w:rsid w:val="002F0541"/>
    <w:rsid w:val="002F406C"/>
    <w:rsid w:val="002F5F82"/>
    <w:rsid w:val="002F71DD"/>
    <w:rsid w:val="00317422"/>
    <w:rsid w:val="00364F77"/>
    <w:rsid w:val="00377B67"/>
    <w:rsid w:val="003B26C8"/>
    <w:rsid w:val="003F307D"/>
    <w:rsid w:val="0042241C"/>
    <w:rsid w:val="00427826"/>
    <w:rsid w:val="004C4D51"/>
    <w:rsid w:val="004D7385"/>
    <w:rsid w:val="00511EAA"/>
    <w:rsid w:val="005B1198"/>
    <w:rsid w:val="0060369B"/>
    <w:rsid w:val="00611AE8"/>
    <w:rsid w:val="006E14A1"/>
    <w:rsid w:val="00751534"/>
    <w:rsid w:val="007B6C98"/>
    <w:rsid w:val="008005AB"/>
    <w:rsid w:val="00825F46"/>
    <w:rsid w:val="0085388D"/>
    <w:rsid w:val="008C1B49"/>
    <w:rsid w:val="008C673F"/>
    <w:rsid w:val="008E1881"/>
    <w:rsid w:val="009004B9"/>
    <w:rsid w:val="00967E56"/>
    <w:rsid w:val="00977C3C"/>
    <w:rsid w:val="0099644B"/>
    <w:rsid w:val="00A376D6"/>
    <w:rsid w:val="00A7206B"/>
    <w:rsid w:val="00A91384"/>
    <w:rsid w:val="00A936DD"/>
    <w:rsid w:val="00A94F91"/>
    <w:rsid w:val="00AE37E2"/>
    <w:rsid w:val="00AF29A5"/>
    <w:rsid w:val="00B002B5"/>
    <w:rsid w:val="00B27A08"/>
    <w:rsid w:val="00B5560C"/>
    <w:rsid w:val="00B6613A"/>
    <w:rsid w:val="00B66C6B"/>
    <w:rsid w:val="00BB25CF"/>
    <w:rsid w:val="00BD04E8"/>
    <w:rsid w:val="00BD577F"/>
    <w:rsid w:val="00C05866"/>
    <w:rsid w:val="00C70C91"/>
    <w:rsid w:val="00C8595E"/>
    <w:rsid w:val="00CF05F5"/>
    <w:rsid w:val="00CF7488"/>
    <w:rsid w:val="00D03067"/>
    <w:rsid w:val="00D2342D"/>
    <w:rsid w:val="00D25F57"/>
    <w:rsid w:val="00D87E47"/>
    <w:rsid w:val="00D9316D"/>
    <w:rsid w:val="00DB0837"/>
    <w:rsid w:val="00DB323D"/>
    <w:rsid w:val="00DD1FFB"/>
    <w:rsid w:val="00DF2FBF"/>
    <w:rsid w:val="00E50F9E"/>
    <w:rsid w:val="00EA692C"/>
    <w:rsid w:val="00EB0BDC"/>
    <w:rsid w:val="00EB1A17"/>
    <w:rsid w:val="00F2440B"/>
    <w:rsid w:val="00F54C12"/>
    <w:rsid w:val="00F55399"/>
    <w:rsid w:val="00F95A0C"/>
    <w:rsid w:val="00FB1AD4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5B02-202E-4EE8-89AA-CED831C4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2023-10-30T11:52:00Z</cp:lastPrinted>
  <dcterms:created xsi:type="dcterms:W3CDTF">2021-11-04T11:47:00Z</dcterms:created>
  <dcterms:modified xsi:type="dcterms:W3CDTF">2023-10-30T12:28:00Z</dcterms:modified>
</cp:coreProperties>
</file>