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EE" w:rsidRDefault="00AA02EE" w:rsidP="00AA02EE">
      <w:pPr>
        <w:tabs>
          <w:tab w:val="left" w:pos="9498"/>
        </w:tabs>
        <w:ind w:right="140"/>
        <w:jc w:val="center"/>
        <w:rPr>
          <w:b/>
        </w:rPr>
      </w:pPr>
      <w:r>
        <w:rPr>
          <w:b/>
        </w:rPr>
        <w:t>ПРОЄКТ РІШЕННЯ</w:t>
      </w:r>
    </w:p>
    <w:p w:rsidR="00AA02EE" w:rsidRDefault="00AA02EE" w:rsidP="00AA02EE">
      <w:pPr>
        <w:tabs>
          <w:tab w:val="left" w:pos="9498"/>
        </w:tabs>
        <w:ind w:right="140"/>
        <w:jc w:val="center"/>
        <w:rPr>
          <w:b/>
        </w:rPr>
      </w:pPr>
      <w:r>
        <w:rPr>
          <w:b/>
        </w:rPr>
        <w:t>РОМЕНСЬКОЇ МІСЬКОЇ РАДИ СУМСЬКОЇ ОБЛАСТІ</w:t>
      </w:r>
    </w:p>
    <w:p w:rsidR="00AA02EE" w:rsidRDefault="00AA02EE" w:rsidP="00AA02EE">
      <w:pPr>
        <w:tabs>
          <w:tab w:val="left" w:pos="9498"/>
        </w:tabs>
        <w:ind w:right="140"/>
        <w:jc w:val="center"/>
        <w:rPr>
          <w:b/>
        </w:rPr>
      </w:pPr>
    </w:p>
    <w:p w:rsidR="00AA02EE" w:rsidRDefault="00AA02EE" w:rsidP="00AA02EE">
      <w:pPr>
        <w:tabs>
          <w:tab w:val="left" w:pos="9498"/>
        </w:tabs>
        <w:ind w:right="140"/>
        <w:rPr>
          <w:b/>
        </w:rPr>
      </w:pPr>
      <w:r>
        <w:rPr>
          <w:b/>
        </w:rPr>
        <w:t>Дата розгляду: 25.10.2023</w:t>
      </w:r>
    </w:p>
    <w:p w:rsidR="005C174F" w:rsidRDefault="005C174F" w:rsidP="005C174F"/>
    <w:tbl>
      <w:tblPr>
        <w:tblW w:w="0" w:type="auto"/>
        <w:tblLook w:val="00A0"/>
      </w:tblPr>
      <w:tblGrid>
        <w:gridCol w:w="4786"/>
        <w:gridCol w:w="3793"/>
      </w:tblGrid>
      <w:tr w:rsidR="005C174F" w:rsidTr="0024441D">
        <w:tc>
          <w:tcPr>
            <w:tcW w:w="4786" w:type="dxa"/>
          </w:tcPr>
          <w:p w:rsidR="005C174F" w:rsidRDefault="005C174F" w:rsidP="0024441D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Про внесення змін до Програми благоустрою населених пунктів  Роменської територіальної громади на 2021-2023 роки</w:t>
            </w:r>
          </w:p>
          <w:p w:rsidR="005C174F" w:rsidRDefault="005C174F" w:rsidP="0024441D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93" w:type="dxa"/>
          </w:tcPr>
          <w:p w:rsidR="005C174F" w:rsidRDefault="005C174F" w:rsidP="0024441D">
            <w:pPr>
              <w:spacing w:before="120" w:after="120" w:line="268" w:lineRule="auto"/>
            </w:pPr>
          </w:p>
        </w:tc>
      </w:tr>
    </w:tbl>
    <w:p w:rsidR="005C174F" w:rsidRDefault="005C174F" w:rsidP="005C174F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>Відповідно до пункту 22 частини 1 статті 26, частини 1 статті 59  Закону України «Про місцеве самоврядування в Україні», з метою уточнення обсягів фінансування заходів з благоустрою населених пунктів Роменської міської територіальної громади на 2023 рік</w:t>
      </w:r>
    </w:p>
    <w:p w:rsidR="005C174F" w:rsidRDefault="005C174F" w:rsidP="005C174F">
      <w:pPr>
        <w:widowControl w:val="0"/>
        <w:spacing w:before="160" w:after="160"/>
        <w:rPr>
          <w:lang w:eastAsia="en-US"/>
        </w:rPr>
      </w:pPr>
      <w:r>
        <w:rPr>
          <w:lang w:eastAsia="en-US"/>
        </w:rPr>
        <w:t>МІСЬКА РАДА ВИРІШИЛА:</w:t>
      </w:r>
    </w:p>
    <w:p w:rsidR="005C174F" w:rsidRDefault="005C174F" w:rsidP="005C174F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>Внести зміни до Програми благоустрою населених пунктів Роменської територіальної громади на 2021-2023  роки, затвердженої рішенням міської ради від 25.11.2020 (далі – Програма), виклавши додаток 2 до рішення «Пріоритетні напрями та заходи Програми» у новій редакції згідно з додатком до цього рішення.</w:t>
      </w:r>
    </w:p>
    <w:p w:rsidR="005C174F" w:rsidRDefault="005C174F" w:rsidP="005C174F">
      <w:pPr>
        <w:jc w:val="both"/>
        <w:rPr>
          <w:rFonts w:eastAsia="Calibri"/>
        </w:rPr>
      </w:pPr>
    </w:p>
    <w:p w:rsidR="005C174F" w:rsidRDefault="005C174F" w:rsidP="005C174F">
      <w:pPr>
        <w:jc w:val="both"/>
        <w:rPr>
          <w:rFonts w:eastAsia="Calibri"/>
        </w:rPr>
      </w:pPr>
    </w:p>
    <w:p w:rsidR="00AA02EE" w:rsidRDefault="00AA02EE" w:rsidP="00AA02EE">
      <w:pPr>
        <w:jc w:val="both"/>
      </w:pPr>
      <w:r>
        <w:rPr>
          <w:b/>
        </w:rPr>
        <w:t xml:space="preserve">Розробник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: </w:t>
      </w:r>
      <w:r>
        <w:t xml:space="preserve">Олена ГРЕБЕНЮК, начальник управління житлово-комунального господарства Роменської міської ради         </w:t>
      </w:r>
    </w:p>
    <w:p w:rsidR="00AA02EE" w:rsidRDefault="00AA02EE" w:rsidP="00AA02EE">
      <w:pPr>
        <w:jc w:val="both"/>
      </w:pPr>
    </w:p>
    <w:p w:rsidR="00AA02EE" w:rsidRDefault="00AA02EE" w:rsidP="00AA02EE">
      <w:pPr>
        <w:jc w:val="both"/>
      </w:pPr>
      <w:r>
        <w:rPr>
          <w:b/>
        </w:rPr>
        <w:t>Пропозиції та зауваження</w:t>
      </w:r>
      <w:r>
        <w:t xml:space="preserve"> приймаються за телефоном 5-43-02 або на електронну адресу zhk</w:t>
      </w:r>
      <w:hyperlink r:id="rId4" w:history="1">
        <w:r>
          <w:rPr>
            <w:rStyle w:val="a6"/>
          </w:rPr>
          <w:t>g@romny-vk.gov</w:t>
        </w:r>
      </w:hyperlink>
      <w:r>
        <w:t>.ua</w:t>
      </w: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b/>
          <w:bCs/>
          <w:szCs w:val="28"/>
        </w:rPr>
      </w:pPr>
    </w:p>
    <w:p w:rsidR="005C174F" w:rsidRDefault="005C174F" w:rsidP="005C174F">
      <w:pPr>
        <w:ind w:left="5103"/>
        <w:rPr>
          <w:b/>
          <w:bCs/>
          <w:szCs w:val="28"/>
        </w:rPr>
      </w:pPr>
    </w:p>
    <w:p w:rsidR="005C174F" w:rsidRDefault="005C174F" w:rsidP="005C174F">
      <w:pPr>
        <w:ind w:left="5103"/>
        <w:rPr>
          <w:b/>
          <w:bCs/>
          <w:szCs w:val="28"/>
        </w:rPr>
      </w:pPr>
    </w:p>
    <w:p w:rsidR="005C174F" w:rsidRDefault="005C174F" w:rsidP="005C174F">
      <w:pPr>
        <w:ind w:left="5103"/>
        <w:rPr>
          <w:b/>
          <w:bCs/>
          <w:szCs w:val="28"/>
        </w:rPr>
      </w:pPr>
    </w:p>
    <w:p w:rsidR="005C174F" w:rsidRDefault="005C174F" w:rsidP="005C174F">
      <w:pPr>
        <w:suppressAutoHyphens w:val="0"/>
        <w:spacing w:line="276" w:lineRule="auto"/>
        <w:rPr>
          <w:lang w:val="ru-RU" w:eastAsia="ru-RU"/>
        </w:rPr>
        <w:sectPr w:rsidR="005C174F">
          <w:pgSz w:w="11906" w:h="16838"/>
          <w:pgMar w:top="1134" w:right="567" w:bottom="1134" w:left="1701" w:header="720" w:footer="720" w:gutter="0"/>
          <w:cols w:space="720"/>
        </w:sectPr>
      </w:pPr>
    </w:p>
    <w:p w:rsidR="005C174F" w:rsidRDefault="005C174F" w:rsidP="005C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mirrorIndents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Додаток</w:t>
      </w:r>
    </w:p>
    <w:p w:rsidR="005C174F" w:rsidRDefault="005C174F" w:rsidP="005C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mirrorIndents/>
        <w:jc w:val="right"/>
        <w:rPr>
          <w:b/>
        </w:rPr>
      </w:pPr>
      <w:r>
        <w:rPr>
          <w:b/>
        </w:rPr>
        <w:t>до рішення Роменської міської ради</w:t>
      </w:r>
    </w:p>
    <w:p w:rsidR="005C174F" w:rsidRDefault="005C174F" w:rsidP="005C174F">
      <w:pPr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від 25.10.2023</w:t>
      </w:r>
    </w:p>
    <w:p w:rsidR="005C174F" w:rsidRDefault="005C174F" w:rsidP="005C174F">
      <w:pPr>
        <w:spacing w:line="276" w:lineRule="auto"/>
        <w:jc w:val="center"/>
        <w:rPr>
          <w:bCs/>
          <w:color w:val="000000"/>
        </w:rPr>
      </w:pPr>
      <w:r>
        <w:rPr>
          <w:b/>
        </w:rPr>
        <w:t xml:space="preserve">Пріоритетні напрями та заходи </w:t>
      </w:r>
      <w:r>
        <w:rPr>
          <w:b/>
          <w:bCs/>
          <w:color w:val="000000"/>
        </w:rPr>
        <w:t xml:space="preserve">Програми </w:t>
      </w:r>
      <w:r>
        <w:rPr>
          <w:b/>
        </w:rPr>
        <w:t>благоустрою населених пунктів Роменської територіальної громади на 2021-2023 роки</w:t>
      </w:r>
    </w:p>
    <w:p w:rsidR="005C174F" w:rsidRDefault="005C174F" w:rsidP="005C174F">
      <w:pPr>
        <w:spacing w:line="276" w:lineRule="auto"/>
        <w:jc w:val="center"/>
        <w:rPr>
          <w:b/>
          <w:bCs/>
          <w:color w:val="000000"/>
        </w:rPr>
      </w:pPr>
      <w:r>
        <w:rPr>
          <w:bCs/>
          <w:color w:val="000000"/>
        </w:rPr>
        <w:t>(в новій редакції)</w:t>
      </w:r>
    </w:p>
    <w:tbl>
      <w:tblPr>
        <w:tblpPr w:leftFromText="180" w:rightFromText="180" w:vertAnchor="text" w:horzAnchor="margin" w:tblpY="217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52"/>
        <w:gridCol w:w="2666"/>
        <w:gridCol w:w="3165"/>
        <w:gridCol w:w="2107"/>
        <w:gridCol w:w="1124"/>
        <w:gridCol w:w="842"/>
        <w:gridCol w:w="1124"/>
        <w:gridCol w:w="983"/>
        <w:gridCol w:w="2245"/>
      </w:tblGrid>
      <w:tr w:rsidR="005C174F" w:rsidTr="0024441D">
        <w:trPr>
          <w:tblHeader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F" w:rsidRDefault="005C174F" w:rsidP="002444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C174F" w:rsidRDefault="005C174F" w:rsidP="002444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  <w:p w:rsidR="005C174F" w:rsidRDefault="005C174F" w:rsidP="002444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 напряму діяльності</w:t>
            </w:r>
          </w:p>
          <w:p w:rsidR="005C174F" w:rsidRDefault="005C174F" w:rsidP="002444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(пріоритетні завдання)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Зміст заходів Програми з виконання завдання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Джерело фінансування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Обсяги фінансування (тис. грн.)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Очікуваний результат виконання заходу</w:t>
            </w:r>
          </w:p>
        </w:tc>
      </w:tr>
      <w:tr w:rsidR="005C174F" w:rsidTr="0024441D">
        <w:trPr>
          <w:trHeight w:val="240"/>
          <w:tblHeader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Default="005C174F" w:rsidP="0024441D">
            <w:pPr>
              <w:suppressAutoHyphens w:val="0"/>
              <w:rPr>
                <w:b/>
              </w:rPr>
            </w:pPr>
          </w:p>
        </w:tc>
        <w:tc>
          <w:tcPr>
            <w:tcW w:w="5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Default="005C174F" w:rsidP="0024441D">
            <w:pPr>
              <w:suppressAutoHyphens w:val="0"/>
              <w:rPr>
                <w:b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Default="005C174F" w:rsidP="0024441D">
            <w:pPr>
              <w:suppressAutoHyphens w:val="0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Default="005C174F" w:rsidP="0024441D">
            <w:pPr>
              <w:suppressAutoHyphens w:val="0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Усього,</w:t>
            </w:r>
          </w:p>
          <w:p w:rsidR="005C174F" w:rsidRDefault="005C174F" w:rsidP="002444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тис. </w:t>
            </w:r>
            <w:proofErr w:type="spellStart"/>
            <w:r>
              <w:rPr>
                <w:b/>
              </w:rPr>
              <w:t>грн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 тому числі по роках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174F" w:rsidRDefault="005C174F" w:rsidP="0024441D">
            <w:pPr>
              <w:suppressAutoHyphens w:val="0"/>
              <w:rPr>
                <w:b/>
              </w:rPr>
            </w:pPr>
          </w:p>
        </w:tc>
      </w:tr>
      <w:tr w:rsidR="005C174F" w:rsidTr="0024441D">
        <w:trPr>
          <w:trHeight w:val="203"/>
          <w:tblHeader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Default="005C174F" w:rsidP="0024441D">
            <w:pPr>
              <w:suppressAutoHyphens w:val="0"/>
              <w:rPr>
                <w:b/>
              </w:rPr>
            </w:pPr>
          </w:p>
        </w:tc>
        <w:tc>
          <w:tcPr>
            <w:tcW w:w="5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Default="005C174F" w:rsidP="0024441D">
            <w:pPr>
              <w:suppressAutoHyphens w:val="0"/>
              <w:rPr>
                <w:b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Default="005C174F" w:rsidP="0024441D">
            <w:pPr>
              <w:suppressAutoHyphens w:val="0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Default="005C174F" w:rsidP="0024441D">
            <w:pPr>
              <w:suppressAutoHyphens w:val="0"/>
              <w:rPr>
                <w:b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Default="005C174F" w:rsidP="0024441D">
            <w:pPr>
              <w:suppressAutoHyphens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174F" w:rsidRDefault="005C174F" w:rsidP="0024441D">
            <w:pPr>
              <w:suppressAutoHyphens w:val="0"/>
              <w:rPr>
                <w:b/>
              </w:rPr>
            </w:pPr>
          </w:p>
        </w:tc>
      </w:tr>
      <w:tr w:rsidR="005C174F" w:rsidTr="0024441D">
        <w:trPr>
          <w:trHeight w:val="281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pacing w:line="276" w:lineRule="auto"/>
              <w:jc w:val="center"/>
            </w:pPr>
            <w:r>
              <w:t>9</w:t>
            </w:r>
          </w:p>
        </w:tc>
      </w:tr>
      <w:tr w:rsidR="005C174F" w:rsidRPr="00A930C4" w:rsidTr="0024441D">
        <w:trPr>
          <w:trHeight w:val="1283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F" w:rsidRDefault="005C174F" w:rsidP="0024441D">
            <w:pPr>
              <w:spacing w:line="276" w:lineRule="auto"/>
            </w:pPr>
          </w:p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1.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</w:pPr>
            <w:r w:rsidRPr="00A930C4">
              <w:t>Забезпечення чистоти, порядку утримання і прибирання вуличних територій, парків, скверів, кладовищ, місць відпочинку тощо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</w:pPr>
            <w:r w:rsidRPr="00A930C4">
              <w:t>1.1. Послуги з прибирання</w:t>
            </w:r>
          </w:p>
          <w:p w:rsidR="005C174F" w:rsidRPr="00A930C4" w:rsidRDefault="005C174F" w:rsidP="0024441D">
            <w:pPr>
              <w:spacing w:line="276" w:lineRule="auto"/>
            </w:pPr>
            <w:r w:rsidRPr="00A930C4">
              <w:t>вулиць та послуги з прибирання снігу, послуги зі збирання та вивезення сміття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бюджет Роменської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28 000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8 300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10 900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8 800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Забезпечення чистоти населених пунктів та санітарно-екологічного благополуччя</w:t>
            </w:r>
          </w:p>
        </w:tc>
      </w:tr>
      <w:tr w:rsidR="005C174F" w:rsidRPr="00A930C4" w:rsidTr="0024441D">
        <w:trPr>
          <w:trHeight w:val="61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5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</w:pPr>
            <w:r w:rsidRPr="00A930C4">
              <w:t>1.2. Вивезення стихійних</w:t>
            </w:r>
          </w:p>
          <w:p w:rsidR="005C174F" w:rsidRPr="00A930C4" w:rsidRDefault="005C174F" w:rsidP="0024441D">
            <w:pPr>
              <w:spacing w:line="276" w:lineRule="auto"/>
            </w:pPr>
            <w:proofErr w:type="spellStart"/>
            <w:r w:rsidRPr="00A930C4">
              <w:t>сміттєзвалищ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2 510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860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</w:tr>
      <w:tr w:rsidR="005C174F" w:rsidRPr="00A930C4" w:rsidTr="0024441D">
        <w:trPr>
          <w:trHeight w:val="23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F" w:rsidRPr="00A930C4" w:rsidRDefault="005C174F" w:rsidP="0024441D">
            <w:pPr>
              <w:spacing w:line="276" w:lineRule="auto"/>
              <w:rPr>
                <w:b/>
              </w:rPr>
            </w:pP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  <w:rPr>
                <w:b/>
              </w:rPr>
            </w:pPr>
            <w:r w:rsidRPr="00A930C4">
              <w:rPr>
                <w:b/>
                <w:sz w:val="22"/>
                <w:szCs w:val="22"/>
              </w:rPr>
              <w:t>Загальна сума по напряму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F" w:rsidRPr="00A930C4" w:rsidRDefault="005C174F" w:rsidP="002444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  <w:rPr>
                <w:b/>
              </w:rPr>
            </w:pPr>
            <w:r w:rsidRPr="00A930C4">
              <w:rPr>
                <w:b/>
              </w:rPr>
              <w:t>30 510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  <w:rPr>
                <w:b/>
              </w:rPr>
            </w:pPr>
            <w:r w:rsidRPr="00A930C4">
              <w:rPr>
                <w:b/>
              </w:rPr>
              <w:t>9 110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  <w:rPr>
                <w:b/>
              </w:rPr>
            </w:pPr>
            <w:r w:rsidRPr="00A930C4">
              <w:rPr>
                <w:b/>
              </w:rPr>
              <w:t>11 740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  <w:rPr>
                <w:b/>
              </w:rPr>
            </w:pPr>
            <w:r w:rsidRPr="00A930C4">
              <w:rPr>
                <w:b/>
              </w:rPr>
              <w:t>9 660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</w:tr>
      <w:tr w:rsidR="005C174F" w:rsidRPr="00A930C4" w:rsidTr="0024441D">
        <w:trPr>
          <w:trHeight w:val="26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2.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rPr>
                <w:color w:val="000000"/>
              </w:rPr>
            </w:pPr>
            <w:r w:rsidRPr="00A930C4">
              <w:rPr>
                <w:color w:val="000000"/>
              </w:rPr>
              <w:t>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</w:pPr>
            <w:r w:rsidRPr="00A930C4">
              <w:t>2.1. Покіс трави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бюджет Роменської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3 499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1 080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1 200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1 219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Покращення зовнішнього вигляду зелених зон населених пунктів</w:t>
            </w:r>
          </w:p>
        </w:tc>
      </w:tr>
      <w:tr w:rsidR="005C174F" w:rsidRPr="00A930C4" w:rsidTr="0024441D">
        <w:trPr>
          <w:trHeight w:val="591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5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  <w:rPr>
                <w:color w:val="00000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</w:pPr>
            <w:r w:rsidRPr="00A930C4">
              <w:t xml:space="preserve">2.2. Знесення аварійних </w:t>
            </w:r>
          </w:p>
          <w:p w:rsidR="005C174F" w:rsidRPr="00A930C4" w:rsidRDefault="005C174F" w:rsidP="0024441D">
            <w:pPr>
              <w:spacing w:line="276" w:lineRule="auto"/>
            </w:pPr>
            <w:r w:rsidRPr="00A930C4">
              <w:t>дерев та обпиловка гілок дерев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2 460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900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</w:tr>
      <w:tr w:rsidR="005C174F" w:rsidRPr="00A930C4" w:rsidTr="0024441D">
        <w:trPr>
          <w:trHeight w:val="17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5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  <w:rPr>
                <w:color w:val="00000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</w:pPr>
            <w:r w:rsidRPr="00A930C4">
              <w:t xml:space="preserve">2.3. Видалення порослі </w:t>
            </w:r>
          </w:p>
          <w:p w:rsidR="005C174F" w:rsidRPr="00A930C4" w:rsidRDefault="005C174F" w:rsidP="0024441D">
            <w:pPr>
              <w:spacing w:line="276" w:lineRule="auto"/>
            </w:pPr>
            <w:r w:rsidRPr="00A930C4">
              <w:t>дерев вручну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390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</w:tr>
      <w:tr w:rsidR="005C174F" w:rsidRPr="00A930C4" w:rsidTr="0024441D">
        <w:trPr>
          <w:trHeight w:val="17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5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  <w:rPr>
                <w:color w:val="00000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</w:pPr>
            <w:r w:rsidRPr="00A930C4">
              <w:t xml:space="preserve">2.4. Утримання клумб, </w:t>
            </w:r>
          </w:p>
          <w:p w:rsidR="005C174F" w:rsidRPr="00A930C4" w:rsidRDefault="005C174F" w:rsidP="0024441D">
            <w:pPr>
              <w:spacing w:line="276" w:lineRule="auto"/>
            </w:pPr>
            <w:r w:rsidRPr="00A930C4">
              <w:t>квітників, газонів, скверів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130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</w:tr>
      <w:tr w:rsidR="005C174F" w:rsidRPr="00A930C4" w:rsidTr="0024441D">
        <w:trPr>
          <w:trHeight w:val="17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5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  <w:rPr>
                <w:color w:val="00000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</w:pPr>
            <w:r w:rsidRPr="00A930C4">
              <w:t xml:space="preserve">2.5. </w:t>
            </w:r>
            <w:proofErr w:type="spellStart"/>
            <w:r w:rsidRPr="00A930C4">
              <w:t>Автопослуги</w:t>
            </w:r>
            <w:proofErr w:type="spellEnd"/>
            <w:r w:rsidRPr="00A930C4">
              <w:t xml:space="preserve"> по вивезенню гілля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200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</w:tr>
      <w:tr w:rsidR="005C174F" w:rsidRPr="00A930C4" w:rsidTr="0024441D">
        <w:trPr>
          <w:trHeight w:val="17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5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  <w:rPr>
                <w:color w:val="00000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</w:pPr>
            <w:r w:rsidRPr="00A930C4">
              <w:t xml:space="preserve">2.6. Послуги зі знищення карантинного бур'яну - амброзії </w:t>
            </w:r>
            <w:proofErr w:type="spellStart"/>
            <w:r w:rsidRPr="00A930C4">
              <w:t>полинолиста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0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</w:tr>
      <w:tr w:rsidR="005C174F" w:rsidRPr="00A930C4" w:rsidTr="0024441D">
        <w:trPr>
          <w:trHeight w:val="4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rPr>
                <w:b/>
              </w:rPr>
            </w:pPr>
            <w:r w:rsidRPr="00A930C4">
              <w:rPr>
                <w:b/>
                <w:sz w:val="22"/>
                <w:szCs w:val="22"/>
              </w:rPr>
              <w:t>Загальна сума по напряму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F" w:rsidRPr="00A930C4" w:rsidRDefault="005C174F" w:rsidP="0024441D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  <w:rPr>
                <w:b/>
              </w:rPr>
            </w:pPr>
            <w:r w:rsidRPr="00A930C4">
              <w:rPr>
                <w:b/>
              </w:rPr>
              <w:t>7 938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  <w:rPr>
                <w:b/>
              </w:rPr>
            </w:pPr>
            <w:r w:rsidRPr="00A930C4">
              <w:rPr>
                <w:b/>
              </w:rPr>
              <w:t>2 630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  <w:rPr>
                <w:b/>
              </w:rPr>
            </w:pPr>
            <w:r w:rsidRPr="00A930C4">
              <w:rPr>
                <w:b/>
              </w:rPr>
              <w:t>2 469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  <w:rPr>
                <w:b/>
              </w:rPr>
            </w:pPr>
            <w:r w:rsidRPr="00A930C4">
              <w:rPr>
                <w:b/>
              </w:rPr>
              <w:t>2 839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</w:tr>
    </w:tbl>
    <w:p w:rsidR="005C174F" w:rsidRPr="00A930C4" w:rsidRDefault="005C174F" w:rsidP="005C174F">
      <w:pPr>
        <w:rPr>
          <w:vanish/>
        </w:rPr>
      </w:pPr>
    </w:p>
    <w:tbl>
      <w:tblPr>
        <w:tblW w:w="5000" w:type="pct"/>
        <w:jc w:val="center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2548"/>
        <w:gridCol w:w="3259"/>
        <w:gridCol w:w="2125"/>
        <w:gridCol w:w="1133"/>
        <w:gridCol w:w="991"/>
        <w:gridCol w:w="991"/>
        <w:gridCol w:w="850"/>
        <w:gridCol w:w="2270"/>
      </w:tblGrid>
      <w:tr w:rsidR="005C174F" w:rsidRPr="00A930C4" w:rsidTr="0024441D">
        <w:trPr>
          <w:trHeight w:val="564"/>
          <w:jc w:val="center"/>
        </w:trPr>
        <w:tc>
          <w:tcPr>
            <w:tcW w:w="146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right"/>
            </w:pPr>
            <w:r w:rsidRPr="00A930C4">
              <w:lastRenderedPageBreak/>
              <w:t xml:space="preserve">Продовження додатка </w:t>
            </w:r>
          </w:p>
        </w:tc>
      </w:tr>
      <w:tr w:rsidR="005C174F" w:rsidRPr="00A930C4" w:rsidTr="0024441D">
        <w:trPr>
          <w:trHeight w:val="20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  <w:rPr>
                <w:color w:val="000000"/>
              </w:rPr>
            </w:pPr>
            <w:r w:rsidRPr="00A930C4">
              <w:rPr>
                <w:color w:val="000000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9</w:t>
            </w:r>
          </w:p>
        </w:tc>
      </w:tr>
      <w:tr w:rsidR="005C174F" w:rsidRPr="00A930C4" w:rsidTr="0024441D">
        <w:trPr>
          <w:trHeight w:val="737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r w:rsidRPr="00A930C4">
              <w:rPr>
                <w:color w:val="000000"/>
              </w:rPr>
              <w:t>Забезпечення належного стану доріг для безпечного руху транспорту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r w:rsidRPr="00A930C4">
              <w:t xml:space="preserve">3.1. Поточний ремонт </w:t>
            </w:r>
          </w:p>
          <w:p w:rsidR="005C174F" w:rsidRPr="00A930C4" w:rsidRDefault="005C174F" w:rsidP="0024441D">
            <w:r w:rsidRPr="00A930C4">
              <w:t>(профілювання) ґрунтових доріг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бюджет Роменської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1 820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570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Покращення дорожньо-транспортної мережі</w:t>
            </w:r>
          </w:p>
        </w:tc>
      </w:tr>
      <w:tr w:rsidR="005C174F" w:rsidRPr="00A930C4" w:rsidTr="0024441D">
        <w:trPr>
          <w:trHeight w:val="111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r w:rsidRPr="00A930C4">
              <w:t>3.2. 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14 600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4 750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4 850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5 000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</w:tr>
      <w:tr w:rsidR="005C174F" w:rsidRPr="00A930C4" w:rsidTr="0024441D">
        <w:trPr>
          <w:trHeight w:val="35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rPr>
                <w:b/>
              </w:rPr>
            </w:pPr>
            <w:r w:rsidRPr="00A930C4">
              <w:rPr>
                <w:b/>
                <w:sz w:val="22"/>
                <w:szCs w:val="22"/>
              </w:rPr>
              <w:t>Загальна сума по напряму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F" w:rsidRPr="00A930C4" w:rsidRDefault="005C174F" w:rsidP="0024441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16 420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5 300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5 550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5 570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</w:tr>
      <w:tr w:rsidR="005C174F" w:rsidRPr="00A930C4" w:rsidTr="0024441D">
        <w:trPr>
          <w:trHeight w:val="89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r w:rsidRPr="00A930C4">
              <w:rPr>
                <w:color w:val="000000"/>
              </w:rPr>
              <w:t>Утримання в належному стані об’єктів благоустрою та їх частин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r w:rsidRPr="00A930C4">
              <w:t>4.1. Поточний ремонт об’єктів дорожньо-транспортної мережі (фарбування/побілка)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бюджет Роменської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280,8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59,8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Поліпшення зовнішнього вигляду об’єктів дорожньо-транспортної мережі</w:t>
            </w:r>
          </w:p>
        </w:tc>
      </w:tr>
      <w:tr w:rsidR="005C174F" w:rsidRPr="00A930C4" w:rsidTr="0024441D">
        <w:trPr>
          <w:trHeight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rPr>
                <w:b/>
              </w:rPr>
            </w:pPr>
            <w:r w:rsidRPr="00A930C4">
              <w:rPr>
                <w:b/>
                <w:sz w:val="22"/>
                <w:szCs w:val="22"/>
              </w:rPr>
              <w:t>Загальна сума по напряму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F" w:rsidRPr="00A930C4" w:rsidRDefault="005C174F" w:rsidP="0024441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280,8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59,8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</w:tr>
      <w:tr w:rsidR="005C174F" w:rsidRPr="00A930C4" w:rsidTr="0024441D">
        <w:trPr>
          <w:trHeight w:val="1064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r w:rsidRPr="00A930C4">
              <w:rPr>
                <w:color w:val="000000"/>
              </w:rPr>
              <w:t>Забезпечення функціонування та утримання мереж зовнішнього освітлення громади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r w:rsidRPr="00A930C4">
              <w:t xml:space="preserve"> 5.1. Послуги з технічного </w:t>
            </w:r>
          </w:p>
          <w:p w:rsidR="005C174F" w:rsidRPr="00A930C4" w:rsidRDefault="005C174F" w:rsidP="0024441D">
            <w:r w:rsidRPr="00A930C4">
              <w:t xml:space="preserve">обслуговування систем освітлення вулиць, громадських місць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бюджет Роменської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5 422,6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3 070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2 062,6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Підвищення рівня освітленості населених пунктів</w:t>
            </w:r>
          </w:p>
        </w:tc>
      </w:tr>
      <w:tr w:rsidR="005C174F" w:rsidRPr="00A930C4" w:rsidTr="0024441D">
        <w:trPr>
          <w:trHeight w:val="5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r w:rsidRPr="00A930C4">
              <w:t xml:space="preserve">5.2. Поточний ремонт </w:t>
            </w:r>
          </w:p>
          <w:p w:rsidR="005C174F" w:rsidRPr="00A930C4" w:rsidRDefault="005C174F" w:rsidP="0024441D">
            <w:r w:rsidRPr="00A930C4">
              <w:t>вуличного освітлення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2 940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980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</w:tr>
      <w:tr w:rsidR="005C174F" w:rsidRPr="00A930C4" w:rsidTr="0024441D">
        <w:trPr>
          <w:trHeight w:val="4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r w:rsidRPr="00A930C4">
              <w:t xml:space="preserve">5.3. Поточний ремонт </w:t>
            </w:r>
          </w:p>
          <w:p w:rsidR="005C174F" w:rsidRPr="00A930C4" w:rsidRDefault="005C174F" w:rsidP="0024441D">
            <w:r w:rsidRPr="00A930C4">
              <w:t>підстанцій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200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</w:pPr>
          </w:p>
        </w:tc>
      </w:tr>
      <w:tr w:rsidR="005C174F" w:rsidRPr="00A930C4" w:rsidTr="0024441D">
        <w:trPr>
          <w:trHeight w:val="27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r w:rsidRPr="00A930C4">
              <w:rPr>
                <w:b/>
                <w:sz w:val="22"/>
                <w:szCs w:val="22"/>
              </w:rPr>
              <w:t>Загальна сума по напряму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F" w:rsidRPr="00A930C4" w:rsidRDefault="005C174F" w:rsidP="0024441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8 962,6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4 250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1 470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3 242,6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</w:tr>
      <w:tr w:rsidR="005C174F" w:rsidRPr="00A930C4" w:rsidTr="0024441D">
        <w:trPr>
          <w:trHeight w:val="111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rPr>
                <w:color w:val="000000"/>
              </w:rPr>
            </w:pPr>
            <w:r w:rsidRPr="00A930C4">
              <w:rPr>
                <w:color w:val="000000"/>
              </w:rPr>
              <w:t>Забезпечення благоустрою населених пунктів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r w:rsidRPr="00A930C4">
              <w:t xml:space="preserve">6.1. </w:t>
            </w:r>
            <w:proofErr w:type="spellStart"/>
            <w:r w:rsidRPr="00A930C4">
              <w:t>Автопослуги</w:t>
            </w:r>
            <w:proofErr w:type="spellEnd"/>
            <w:r w:rsidRPr="00A930C4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pacing w:line="276" w:lineRule="auto"/>
              <w:jc w:val="center"/>
            </w:pPr>
            <w:r w:rsidRPr="00A930C4">
              <w:t>бюджет Роменської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1 278,6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t>778,6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</w:pPr>
            <w:r w:rsidRPr="00A930C4">
              <w:rPr>
                <w:color w:val="000000"/>
              </w:rPr>
              <w:t>Поліпшення благоустрою населених пунктів</w:t>
            </w:r>
          </w:p>
        </w:tc>
      </w:tr>
      <w:tr w:rsidR="005C174F" w:rsidRPr="00A930C4" w:rsidTr="0024441D">
        <w:trPr>
          <w:trHeight w:val="23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rPr>
                <w:b/>
              </w:rPr>
            </w:pPr>
            <w:r w:rsidRPr="00A930C4">
              <w:rPr>
                <w:b/>
                <w:sz w:val="22"/>
                <w:szCs w:val="22"/>
              </w:rPr>
              <w:t>Загальна сума по напряму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F" w:rsidRPr="00A930C4" w:rsidRDefault="005C174F" w:rsidP="0024441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1 278,6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778,6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74F" w:rsidRPr="00A930C4" w:rsidRDefault="005C174F" w:rsidP="0024441D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</w:tr>
      <w:tr w:rsidR="005C174F" w:rsidTr="0024441D">
        <w:trPr>
          <w:trHeight w:val="22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rPr>
                <w:b/>
              </w:rPr>
            </w:pPr>
            <w:r w:rsidRPr="00A930C4">
              <w:rPr>
                <w:b/>
                <w:sz w:val="22"/>
                <w:szCs w:val="22"/>
              </w:rPr>
              <w:t>ЗАГАЛЬНА СУМА ПО ПРОГРАМІ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65 390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21 392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Pr="00A930C4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21 848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4F" w:rsidRDefault="005C174F" w:rsidP="0024441D">
            <w:pPr>
              <w:jc w:val="center"/>
              <w:rPr>
                <w:b/>
              </w:rPr>
            </w:pPr>
            <w:r w:rsidRPr="00A930C4">
              <w:rPr>
                <w:b/>
              </w:rPr>
              <w:t>22 150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174F" w:rsidRDefault="005C174F" w:rsidP="0024441D">
            <w:pPr>
              <w:suppressAutoHyphens w:val="0"/>
              <w:rPr>
                <w:rFonts w:ascii="Calibri" w:eastAsia="Calibri" w:hAnsi="Calibri"/>
                <w:sz w:val="20"/>
                <w:szCs w:val="20"/>
                <w:lang w:val="ru-RU" w:eastAsia="ru-RU"/>
              </w:rPr>
            </w:pPr>
          </w:p>
        </w:tc>
      </w:tr>
    </w:tbl>
    <w:p w:rsidR="005C174F" w:rsidRDefault="005C174F" w:rsidP="005C174F">
      <w:pPr>
        <w:spacing w:line="276" w:lineRule="auto"/>
      </w:pPr>
    </w:p>
    <w:p w:rsidR="005C174F" w:rsidRDefault="005C174F" w:rsidP="005C174F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>Секретар міської ради</w:t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  <w:t>В’ячеслав ГУБАРЬ</w:t>
      </w:r>
    </w:p>
    <w:p w:rsidR="005C174F" w:rsidRDefault="005C174F" w:rsidP="005C174F">
      <w:pPr>
        <w:suppressAutoHyphens w:val="0"/>
        <w:rPr>
          <w:b/>
        </w:rPr>
        <w:sectPr w:rsidR="005C174F">
          <w:pgSz w:w="16838" w:h="11906" w:orient="landscape"/>
          <w:pgMar w:top="1276" w:right="822" w:bottom="567" w:left="1418" w:header="709" w:footer="709" w:gutter="0"/>
          <w:cols w:space="720"/>
        </w:sectPr>
      </w:pPr>
    </w:p>
    <w:p w:rsidR="005C174F" w:rsidRDefault="005C174F" w:rsidP="005C174F">
      <w:pPr>
        <w:jc w:val="center"/>
        <w:rPr>
          <w:b/>
        </w:rPr>
      </w:pPr>
      <w:r>
        <w:rPr>
          <w:b/>
        </w:rPr>
        <w:lastRenderedPageBreak/>
        <w:t>ПОЯСНЮВАЛЬНА ЗАПИСКА</w:t>
      </w:r>
    </w:p>
    <w:p w:rsidR="005C174F" w:rsidRDefault="005C174F" w:rsidP="005C174F">
      <w:pPr>
        <w:jc w:val="center"/>
        <w:rPr>
          <w:b/>
        </w:rPr>
      </w:pPr>
      <w:r>
        <w:rPr>
          <w:b/>
        </w:rPr>
        <w:t>до рішення Роменської міської ради</w:t>
      </w:r>
    </w:p>
    <w:p w:rsidR="005C174F" w:rsidRDefault="005C174F" w:rsidP="005C174F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bCs/>
          <w:lang w:val="uk-UA"/>
        </w:rPr>
      </w:pPr>
      <w:r>
        <w:rPr>
          <w:b/>
          <w:lang w:val="uk-UA"/>
        </w:rPr>
        <w:t>«</w:t>
      </w:r>
      <w:r>
        <w:rPr>
          <w:b/>
        </w:rPr>
        <w:t>Про</w:t>
      </w:r>
      <w:r>
        <w:rPr>
          <w:b/>
          <w:lang w:val="uk-UA"/>
        </w:rPr>
        <w:t xml:space="preserve"> внесення змін до Програми</w:t>
      </w:r>
      <w:r>
        <w:rPr>
          <w:b/>
        </w:rPr>
        <w:t xml:space="preserve"> благоустрою </w:t>
      </w:r>
      <w:r>
        <w:rPr>
          <w:b/>
          <w:lang w:val="uk-UA"/>
        </w:rPr>
        <w:t xml:space="preserve">населених пунктів  Роменської територіальної громади </w:t>
      </w:r>
      <w:r>
        <w:rPr>
          <w:b/>
        </w:rPr>
        <w:t>на 202</w:t>
      </w:r>
      <w:r>
        <w:rPr>
          <w:b/>
          <w:lang w:val="uk-UA"/>
        </w:rPr>
        <w:t>1</w:t>
      </w:r>
      <w:r>
        <w:rPr>
          <w:b/>
        </w:rPr>
        <w:t>-202</w:t>
      </w:r>
      <w:r>
        <w:rPr>
          <w:b/>
          <w:lang w:val="uk-UA"/>
        </w:rPr>
        <w:t>3</w:t>
      </w:r>
      <w:r>
        <w:rPr>
          <w:b/>
        </w:rPr>
        <w:t xml:space="preserve"> роки</w:t>
      </w:r>
      <w:r>
        <w:rPr>
          <w:b/>
          <w:bCs/>
          <w:lang w:val="uk-UA"/>
        </w:rPr>
        <w:t>»</w:t>
      </w:r>
    </w:p>
    <w:p w:rsidR="005C174F" w:rsidRDefault="005C174F" w:rsidP="005C174F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lang w:val="uk-UA"/>
        </w:rPr>
      </w:pPr>
    </w:p>
    <w:p w:rsidR="00A87435" w:rsidRDefault="00A87435" w:rsidP="002628C7">
      <w:pPr>
        <w:tabs>
          <w:tab w:val="left" w:pos="3969"/>
        </w:tabs>
        <w:suppressAutoHyphens w:val="0"/>
        <w:spacing w:line="273" w:lineRule="auto"/>
        <w:ind w:firstLine="680"/>
        <w:jc w:val="both"/>
        <w:rPr>
          <w:color w:val="000000"/>
          <w:lang w:eastAsia="ru-RU"/>
        </w:rPr>
      </w:pPr>
      <w:r>
        <w:t>Р</w:t>
      </w:r>
      <w:bookmarkStart w:id="0" w:name="_GoBack"/>
      <w:bookmarkEnd w:id="0"/>
      <w:r>
        <w:t xml:space="preserve">ішення міської ради розроблено з метою уточнення показників та заходів </w:t>
      </w:r>
      <w:r>
        <w:rPr>
          <w:color w:val="000000"/>
          <w:lang w:eastAsia="ru-RU"/>
        </w:rPr>
        <w:t xml:space="preserve"> Програми благоустрою населених пунктів Роменської територіальної громади на 2021-2023 роки (далі – Програма).</w:t>
      </w:r>
    </w:p>
    <w:p w:rsidR="00A87435" w:rsidRDefault="00A87435" w:rsidP="002628C7">
      <w:pPr>
        <w:tabs>
          <w:tab w:val="left" w:pos="3969"/>
        </w:tabs>
        <w:suppressAutoHyphens w:val="0"/>
        <w:spacing w:line="273" w:lineRule="auto"/>
        <w:ind w:firstLine="68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Рішення передбачає внесення змін до Програми у межах загального обсягу фінансового ресурсу у відповідних підпунктах:</w:t>
      </w:r>
    </w:p>
    <w:p w:rsidR="00A87435" w:rsidRDefault="00A87435" w:rsidP="002628C7">
      <w:pPr>
        <w:tabs>
          <w:tab w:val="left" w:pos="3969"/>
        </w:tabs>
        <w:ind w:firstLine="680"/>
        <w:jc w:val="both"/>
      </w:pPr>
    </w:p>
    <w:p w:rsidR="002628C7" w:rsidRDefault="002628C7" w:rsidP="002628C7">
      <w:pPr>
        <w:tabs>
          <w:tab w:val="left" w:pos="3969"/>
        </w:tabs>
        <w:ind w:firstLine="680"/>
        <w:jc w:val="both"/>
      </w:pPr>
      <w:r>
        <w:t>з</w:t>
      </w:r>
      <w:r w:rsidR="00A87435">
        <w:t>меншення</w:t>
      </w:r>
    </w:p>
    <w:p w:rsidR="002628C7" w:rsidRDefault="002628C7" w:rsidP="002628C7">
      <w:pPr>
        <w:tabs>
          <w:tab w:val="left" w:pos="3969"/>
        </w:tabs>
        <w:ind w:firstLine="680"/>
        <w:jc w:val="both"/>
      </w:pPr>
      <w:r>
        <w:t>4.</w:t>
      </w:r>
      <w:r w:rsidRPr="009931EF">
        <w:rPr>
          <w:color w:val="000000"/>
          <w:lang w:eastAsia="ru-RU"/>
        </w:rPr>
        <w:t>1.«Поточний ремонт</w:t>
      </w:r>
      <w:r>
        <w:rPr>
          <w:color w:val="000000"/>
          <w:lang w:eastAsia="ru-RU"/>
        </w:rPr>
        <w:t xml:space="preserve"> об’єктів дорожньо-транспортної </w:t>
      </w:r>
      <w:r w:rsidRPr="009931EF">
        <w:rPr>
          <w:color w:val="000000"/>
          <w:lang w:eastAsia="ru-RU"/>
        </w:rPr>
        <w:t xml:space="preserve">мережі (фарбування/побілка)» на 50,2 тис. </w:t>
      </w:r>
      <w:proofErr w:type="spellStart"/>
      <w:r w:rsidRPr="009931EF">
        <w:rPr>
          <w:color w:val="000000"/>
          <w:lang w:eastAsia="ru-RU"/>
        </w:rPr>
        <w:t>грн</w:t>
      </w:r>
      <w:proofErr w:type="spellEnd"/>
      <w:r w:rsidRPr="009931EF">
        <w:rPr>
          <w:color w:val="000000"/>
          <w:lang w:eastAsia="ru-RU"/>
        </w:rPr>
        <w:t xml:space="preserve"> (з 110,0 тис. </w:t>
      </w:r>
      <w:proofErr w:type="spellStart"/>
      <w:r w:rsidRPr="009931EF">
        <w:rPr>
          <w:color w:val="000000"/>
          <w:lang w:eastAsia="ru-RU"/>
        </w:rPr>
        <w:t>грн</w:t>
      </w:r>
      <w:proofErr w:type="spellEnd"/>
      <w:r w:rsidRPr="009931EF">
        <w:rPr>
          <w:color w:val="000000"/>
          <w:lang w:eastAsia="ru-RU"/>
        </w:rPr>
        <w:t xml:space="preserve"> на 59,8 тис. </w:t>
      </w:r>
      <w:proofErr w:type="spellStart"/>
      <w:r w:rsidRPr="009931EF">
        <w:rPr>
          <w:color w:val="000000"/>
          <w:lang w:eastAsia="ru-RU"/>
        </w:rPr>
        <w:t>грн</w:t>
      </w:r>
      <w:proofErr w:type="spellEnd"/>
      <w:r w:rsidRPr="009931EF">
        <w:rPr>
          <w:color w:val="000000"/>
          <w:lang w:eastAsia="ru-RU"/>
        </w:rPr>
        <w:t>);</w:t>
      </w:r>
    </w:p>
    <w:p w:rsidR="002628C7" w:rsidRPr="002628C7" w:rsidRDefault="002628C7" w:rsidP="002628C7">
      <w:pPr>
        <w:tabs>
          <w:tab w:val="left" w:pos="3969"/>
        </w:tabs>
        <w:ind w:firstLine="680"/>
        <w:jc w:val="both"/>
      </w:pPr>
      <w:r w:rsidRPr="009931EF">
        <w:rPr>
          <w:color w:val="000000"/>
          <w:lang w:eastAsia="ru-RU"/>
        </w:rPr>
        <w:t>5</w:t>
      </w:r>
      <w:r>
        <w:t>.1</w:t>
      </w:r>
      <w:r w:rsidRPr="00FC46E1">
        <w:t xml:space="preserve"> «Послуги з</w:t>
      </w:r>
      <w:r>
        <w:rPr>
          <w:color w:val="000000"/>
          <w:lang w:eastAsia="ru-RU"/>
        </w:rPr>
        <w:t xml:space="preserve"> технічного обслуговування систем освітлення вулиць, громадських місць»</w:t>
      </w:r>
      <w:r w:rsidRPr="009931EF">
        <w:rPr>
          <w:color w:val="000000"/>
          <w:lang w:eastAsia="ru-RU"/>
        </w:rPr>
        <w:t xml:space="preserve"> на 422,4 тис. </w:t>
      </w:r>
      <w:proofErr w:type="spellStart"/>
      <w:r w:rsidRPr="009931EF">
        <w:rPr>
          <w:color w:val="000000"/>
          <w:lang w:eastAsia="ru-RU"/>
        </w:rPr>
        <w:t>грн</w:t>
      </w:r>
      <w:proofErr w:type="spellEnd"/>
      <w:r w:rsidRPr="009931EF">
        <w:rPr>
          <w:color w:val="000000"/>
          <w:lang w:eastAsia="ru-RU"/>
        </w:rPr>
        <w:t xml:space="preserve"> (з 2 485,0 тис. </w:t>
      </w:r>
      <w:proofErr w:type="spellStart"/>
      <w:r w:rsidRPr="009931EF">
        <w:rPr>
          <w:color w:val="000000"/>
          <w:lang w:eastAsia="ru-RU"/>
        </w:rPr>
        <w:t>грн</w:t>
      </w:r>
      <w:proofErr w:type="spellEnd"/>
      <w:r w:rsidRPr="009931EF">
        <w:rPr>
          <w:color w:val="000000"/>
          <w:lang w:eastAsia="ru-RU"/>
        </w:rPr>
        <w:t xml:space="preserve"> на 2 062,6 тис. </w:t>
      </w:r>
      <w:proofErr w:type="spellStart"/>
      <w:r w:rsidRPr="009931EF">
        <w:rPr>
          <w:color w:val="000000"/>
          <w:lang w:eastAsia="ru-RU"/>
        </w:rPr>
        <w:t>грн</w:t>
      </w:r>
      <w:proofErr w:type="spellEnd"/>
      <w:r w:rsidRPr="009931EF">
        <w:rPr>
          <w:color w:val="000000"/>
          <w:lang w:eastAsia="ru-RU"/>
        </w:rPr>
        <w:t>), які не передбачені бюджетом;</w:t>
      </w:r>
    </w:p>
    <w:p w:rsidR="002628C7" w:rsidRDefault="002628C7" w:rsidP="002628C7">
      <w:pPr>
        <w:tabs>
          <w:tab w:val="left" w:pos="3969"/>
        </w:tabs>
        <w:ind w:firstLine="680"/>
        <w:jc w:val="both"/>
      </w:pPr>
    </w:p>
    <w:p w:rsidR="00A87435" w:rsidRDefault="00A87435" w:rsidP="002628C7">
      <w:pPr>
        <w:tabs>
          <w:tab w:val="left" w:pos="3969"/>
        </w:tabs>
        <w:ind w:firstLine="680"/>
        <w:jc w:val="both"/>
      </w:pPr>
      <w:r>
        <w:t>збільшення</w:t>
      </w:r>
      <w:r w:rsidRPr="00FC5A2B">
        <w:t>:</w:t>
      </w:r>
    </w:p>
    <w:p w:rsidR="002628C7" w:rsidRPr="002628C7" w:rsidRDefault="00A87435" w:rsidP="002628C7">
      <w:pPr>
        <w:tabs>
          <w:tab w:val="left" w:pos="3969"/>
        </w:tabs>
        <w:ind w:firstLine="680"/>
        <w:jc w:val="both"/>
      </w:pPr>
      <w:r>
        <w:t xml:space="preserve">2.1. «Покіс трави» на 99,0 тис. </w:t>
      </w:r>
      <w:proofErr w:type="spellStart"/>
      <w:r>
        <w:t>грн</w:t>
      </w:r>
      <w:proofErr w:type="spellEnd"/>
      <w:r>
        <w:t xml:space="preserve">  (з 1 120,0 тис. </w:t>
      </w:r>
      <w:proofErr w:type="spellStart"/>
      <w:r>
        <w:t>грн</w:t>
      </w:r>
      <w:proofErr w:type="spellEnd"/>
      <w:r>
        <w:t xml:space="preserve"> на 1 219,0 тис. </w:t>
      </w:r>
      <w:proofErr w:type="spellStart"/>
      <w:r>
        <w:t>грн</w:t>
      </w:r>
      <w:proofErr w:type="spellEnd"/>
      <w:r>
        <w:t>);</w:t>
      </w:r>
    </w:p>
    <w:p w:rsidR="00A87435" w:rsidRPr="002628C7" w:rsidRDefault="00A87435" w:rsidP="002628C7">
      <w:pPr>
        <w:tabs>
          <w:tab w:val="left" w:pos="3969"/>
        </w:tabs>
        <w:ind w:firstLine="680"/>
        <w:jc w:val="both"/>
      </w:pPr>
      <w:r>
        <w:t>6.1. «</w:t>
      </w:r>
      <w:proofErr w:type="spellStart"/>
      <w:r>
        <w:t>Автопослуги</w:t>
      </w:r>
      <w:proofErr w:type="spellEnd"/>
      <w:r>
        <w:t xml:space="preserve">» на 373,6 тис. </w:t>
      </w:r>
      <w:proofErr w:type="spellStart"/>
      <w:r>
        <w:t>грн</w:t>
      </w:r>
      <w:proofErr w:type="spellEnd"/>
      <w:r>
        <w:t xml:space="preserve"> ( з 405,0 тис. </w:t>
      </w:r>
      <w:proofErr w:type="spellStart"/>
      <w:r>
        <w:t>грн</w:t>
      </w:r>
      <w:proofErr w:type="spellEnd"/>
      <w:r>
        <w:t xml:space="preserve"> на 778,6 тис. </w:t>
      </w:r>
      <w:proofErr w:type="spellStart"/>
      <w:r>
        <w:t>грн</w:t>
      </w:r>
      <w:proofErr w:type="spellEnd"/>
      <w:r>
        <w:t>).</w:t>
      </w:r>
    </w:p>
    <w:p w:rsidR="00A87435" w:rsidRDefault="00A87435" w:rsidP="00A87435">
      <w:pPr>
        <w:tabs>
          <w:tab w:val="left" w:pos="3969"/>
        </w:tabs>
        <w:suppressAutoHyphens w:val="0"/>
        <w:spacing w:line="271" w:lineRule="auto"/>
        <w:ind w:firstLine="425"/>
        <w:jc w:val="both"/>
        <w:rPr>
          <w:color w:val="000000"/>
          <w:lang w:eastAsia="ru-RU"/>
        </w:rPr>
      </w:pPr>
    </w:p>
    <w:p w:rsidR="005C174F" w:rsidRDefault="005C174F" w:rsidP="005C174F">
      <w:pPr>
        <w:tabs>
          <w:tab w:val="left" w:pos="3969"/>
        </w:tabs>
        <w:suppressAutoHyphens w:val="0"/>
        <w:spacing w:line="271" w:lineRule="auto"/>
        <w:ind w:firstLine="425"/>
        <w:jc w:val="both"/>
        <w:rPr>
          <w:color w:val="000000"/>
          <w:lang w:eastAsia="ru-RU"/>
        </w:rPr>
      </w:pPr>
    </w:p>
    <w:p w:rsidR="005C174F" w:rsidRDefault="005C174F" w:rsidP="005C174F">
      <w:pPr>
        <w:spacing w:line="271" w:lineRule="auto"/>
      </w:pPr>
      <w:r>
        <w:rPr>
          <w:b/>
          <w:bCs/>
          <w:color w:val="000000"/>
        </w:rPr>
        <w:t xml:space="preserve">Начальник управління </w:t>
      </w:r>
    </w:p>
    <w:p w:rsidR="005C174F" w:rsidRDefault="005C174F" w:rsidP="005C174F">
      <w:pPr>
        <w:spacing w:line="271" w:lineRule="auto"/>
      </w:pPr>
      <w:r>
        <w:rPr>
          <w:b/>
          <w:bCs/>
          <w:color w:val="000000"/>
        </w:rPr>
        <w:t xml:space="preserve">житлово-комунального господарства </w:t>
      </w:r>
    </w:p>
    <w:p w:rsidR="005C174F" w:rsidRDefault="005C174F" w:rsidP="005C174F">
      <w:pPr>
        <w:spacing w:line="271" w:lineRule="auto"/>
      </w:pPr>
      <w:r>
        <w:rPr>
          <w:b/>
          <w:bCs/>
          <w:color w:val="000000"/>
        </w:rPr>
        <w:t>Роменської міської ради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                  Олена ГРЕБЕНЮК</w:t>
      </w:r>
    </w:p>
    <w:p w:rsidR="005C174F" w:rsidRDefault="005C174F" w:rsidP="005C174F">
      <w:pPr>
        <w:spacing w:line="271" w:lineRule="auto"/>
      </w:pPr>
      <w:r>
        <w:t> </w:t>
      </w:r>
    </w:p>
    <w:p w:rsidR="005C174F" w:rsidRDefault="005C174F" w:rsidP="005C174F">
      <w:pPr>
        <w:spacing w:line="271" w:lineRule="auto"/>
      </w:pPr>
      <w:r>
        <w:rPr>
          <w:b/>
          <w:bCs/>
          <w:color w:val="000000"/>
        </w:rPr>
        <w:t>Погоджено</w:t>
      </w:r>
    </w:p>
    <w:p w:rsidR="005C174F" w:rsidRDefault="005C174F" w:rsidP="005C174F">
      <w:pPr>
        <w:spacing w:line="271" w:lineRule="auto"/>
      </w:pPr>
      <w:r>
        <w:rPr>
          <w:b/>
          <w:bCs/>
          <w:color w:val="000000"/>
        </w:rPr>
        <w:t xml:space="preserve">Заступник міського голови з питань </w:t>
      </w:r>
    </w:p>
    <w:p w:rsidR="005C174F" w:rsidRDefault="005C174F" w:rsidP="005C174F">
      <w:pPr>
        <w:spacing w:line="271" w:lineRule="auto"/>
        <w:rPr>
          <w:b/>
          <w:lang w:eastAsia="ru-RU"/>
        </w:rPr>
      </w:pPr>
      <w:r>
        <w:rPr>
          <w:b/>
          <w:bCs/>
          <w:color w:val="000000"/>
        </w:rPr>
        <w:t>діяльності виконавчих органів ради                               Владислав СУХОДОЛЬСЬКИЙ</w:t>
      </w:r>
    </w:p>
    <w:p w:rsidR="005C174F" w:rsidRDefault="005C174F" w:rsidP="005C174F"/>
    <w:p w:rsidR="005414CD" w:rsidRDefault="005414CD"/>
    <w:sectPr w:rsidR="005414CD" w:rsidSect="004C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DBD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E42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8C7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2B08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8E8"/>
    <w:rsid w:val="0052162C"/>
    <w:rsid w:val="00523B5A"/>
    <w:rsid w:val="00526FE3"/>
    <w:rsid w:val="00531840"/>
    <w:rsid w:val="00534A04"/>
    <w:rsid w:val="005365B6"/>
    <w:rsid w:val="00536D1F"/>
    <w:rsid w:val="00540413"/>
    <w:rsid w:val="005414CD"/>
    <w:rsid w:val="00543629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74F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18C0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27ED"/>
    <w:rsid w:val="009B3DD4"/>
    <w:rsid w:val="009B61EA"/>
    <w:rsid w:val="009C16E2"/>
    <w:rsid w:val="009C1A3D"/>
    <w:rsid w:val="009C2900"/>
    <w:rsid w:val="009C61B5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9F7ED6"/>
    <w:rsid w:val="00A00462"/>
    <w:rsid w:val="00A00D26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87435"/>
    <w:rsid w:val="00A90EBD"/>
    <w:rsid w:val="00A93BAE"/>
    <w:rsid w:val="00A949D3"/>
    <w:rsid w:val="00A96BF2"/>
    <w:rsid w:val="00A97113"/>
    <w:rsid w:val="00AA02EE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217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5F90"/>
    <w:rsid w:val="00BE6BD2"/>
    <w:rsid w:val="00BF20BF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77F2C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6CDB"/>
    <w:rsid w:val="00CD79EA"/>
    <w:rsid w:val="00CE0E18"/>
    <w:rsid w:val="00CE1BFB"/>
    <w:rsid w:val="00CE5456"/>
    <w:rsid w:val="00CF1B1B"/>
    <w:rsid w:val="00CF3DD6"/>
    <w:rsid w:val="00CF45D5"/>
    <w:rsid w:val="00D02EDA"/>
    <w:rsid w:val="00D04FCC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2C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B21E5"/>
    <w:rsid w:val="00FB678D"/>
    <w:rsid w:val="00FC1B16"/>
    <w:rsid w:val="00FC4290"/>
    <w:rsid w:val="00FC7062"/>
    <w:rsid w:val="00FD15F7"/>
    <w:rsid w:val="00FD43C7"/>
    <w:rsid w:val="00FD537C"/>
    <w:rsid w:val="00FD5C4D"/>
    <w:rsid w:val="00FE2F38"/>
    <w:rsid w:val="00FE5CF0"/>
    <w:rsid w:val="00FE6DBD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сновний текст1"/>
    <w:basedOn w:val="a"/>
    <w:rsid w:val="005C174F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C17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74F"/>
    <w:rPr>
      <w:rFonts w:ascii="Tahoma" w:eastAsia="Times New Roman" w:hAnsi="Tahoma" w:cs="Tahoma"/>
      <w:sz w:val="16"/>
      <w:szCs w:val="16"/>
      <w:lang w:val="uk-UA" w:eastAsia="zh-CN"/>
    </w:rPr>
  </w:style>
  <w:style w:type="character" w:styleId="a6">
    <w:name w:val="Hyperlink"/>
    <w:basedOn w:val="a0"/>
    <w:uiPriority w:val="99"/>
    <w:semiHidden/>
    <w:unhideWhenUsed/>
    <w:rsid w:val="00AA02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сновний текст1"/>
    <w:basedOn w:val="a"/>
    <w:rsid w:val="005C174F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C17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74F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@romny-vk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862</Words>
  <Characters>4917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2023-10-17T13:59:00Z</cp:lastPrinted>
  <dcterms:created xsi:type="dcterms:W3CDTF">2023-10-17T05:13:00Z</dcterms:created>
  <dcterms:modified xsi:type="dcterms:W3CDTF">2023-10-17T13:59:00Z</dcterms:modified>
</cp:coreProperties>
</file>