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1A" w:rsidRDefault="00B24D1A" w:rsidP="00B24D1A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B24D1A" w:rsidRDefault="00B24D1A" w:rsidP="00B24D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B24D1A" w:rsidRDefault="00B24D1A" w:rsidP="00B24D1A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B24D1A" w:rsidRDefault="00B24D1A" w:rsidP="00B24D1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Дата розгляду:  </w:t>
      </w:r>
      <w:r w:rsidR="00C51C14">
        <w:rPr>
          <w:rFonts w:ascii="Times New Roman" w:hAnsi="Times New Roman"/>
          <w:b/>
          <w:bCs/>
          <w:sz w:val="24"/>
          <w:szCs w:val="24"/>
          <w:lang w:val="uk-UA"/>
        </w:rPr>
        <w:t>26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/>
        </w:rPr>
        <w:t>.07.20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B24D1A" w:rsidRDefault="00B24D1A" w:rsidP="00B24D1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B24D1A" w:rsidRDefault="00B24D1A" w:rsidP="00B24D1A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B24D1A" w:rsidRDefault="00B24D1A" w:rsidP="00B24D1A">
      <w:pPr>
        <w:pStyle w:val="a3"/>
        <w:ind w:left="284" w:hanging="284"/>
        <w:rPr>
          <w:b/>
          <w:bCs/>
          <w:sz w:val="8"/>
          <w:szCs w:val="8"/>
        </w:rPr>
      </w:pPr>
    </w:p>
    <w:p w:rsidR="00B24D1A" w:rsidRDefault="00B24D1A" w:rsidP="00B24D1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заяв</w:t>
      </w:r>
    </w:p>
    <w:p w:rsidR="00B24D1A" w:rsidRDefault="00B24D1A" w:rsidP="00B24D1A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8B6343" w:rsidRDefault="008B6343" w:rsidP="008B6343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територіальному центру соціального обслуговування (надання соціальних послуг) Роменської міської ради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25,2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, розташоване  за адресою: м. Ромни, вул. Аптекарська, 19.</w:t>
      </w:r>
    </w:p>
    <w:p w:rsidR="008B6343" w:rsidRDefault="008B6343" w:rsidP="008B634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Затвердити умови передачі в оренду майна комунальної власності, включеного до   Переліку другого типу:</w:t>
      </w:r>
    </w:p>
    <w:p w:rsidR="008B6343" w:rsidRDefault="008B6343" w:rsidP="008B634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8B6343" w:rsidRDefault="008B6343" w:rsidP="008B634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8B6343" w:rsidRDefault="008B6343" w:rsidP="008B6343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для розміщення офісних приміщень. </w:t>
      </w:r>
    </w:p>
    <w:p w:rsidR="008B6343" w:rsidRDefault="008B6343" w:rsidP="008B634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Доручити управлінню економічного розвитку Роменської міської ради в особі начальника управління Янчук Ю.О. укласти договір оренди з Територіальним центром соціального обслуговування (надання соціальних послуг) Роменської міської ради у визначений законодавством термін.</w:t>
      </w:r>
    </w:p>
    <w:p w:rsidR="008B6343" w:rsidRDefault="008B6343" w:rsidP="008B634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6343" w:rsidRDefault="008B6343" w:rsidP="008B6343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Надати в оренду Відділу культури Роменської міської ради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37,8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C96A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розташоване  за адресою:  Роменський район,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Герасимівка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Герасимівська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1-А.</w:t>
      </w:r>
    </w:p>
    <w:p w:rsidR="008B6343" w:rsidRDefault="008B6343" w:rsidP="008B634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Затвердити умови передачі в оренду майна комунальної власності, включеного до   Переліку другого типу:</w:t>
      </w:r>
    </w:p>
    <w:p w:rsidR="008B6343" w:rsidRDefault="008B6343" w:rsidP="008B6343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8B6343" w:rsidRDefault="008B6343" w:rsidP="008B6343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8B6343" w:rsidRDefault="008B6343" w:rsidP="008B6343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для розміщення бібліотеки. </w:t>
      </w:r>
    </w:p>
    <w:p w:rsidR="008B6343" w:rsidRDefault="008B6343" w:rsidP="008B634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Доручити управлінню економічного розвитку Роменської міської ради в особі начальника управління Янчук Ю.О. укласти договір оренди з Відділом культури Роменської міської ради у визначений законодавством термін.</w:t>
      </w:r>
    </w:p>
    <w:p w:rsidR="008B6343" w:rsidRDefault="008B6343" w:rsidP="008B634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6343" w:rsidRDefault="008B6343" w:rsidP="008B6343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 xml:space="preserve">3. Включити потенційний об’єкт оренди – нежитлове приміщення загальною площею 64,6 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  розташований за адресою: Сумська область Роменський район, с. Миколаївка, вул. Центральна, 9-Б – до Переліку об’єктів, щодо яких прийнято рішення про передачу в оренду на аукціоні (Перелік першого типу).</w:t>
      </w:r>
    </w:p>
    <w:p w:rsidR="008B6343" w:rsidRDefault="008B6343" w:rsidP="008B6343">
      <w:pPr>
        <w:pStyle w:val="a5"/>
        <w:spacing w:line="276" w:lineRule="auto"/>
        <w:ind w:firstLine="425"/>
        <w:jc w:val="both"/>
        <w:rPr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3.1.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загальною  площею </w:t>
      </w:r>
      <w:r>
        <w:rPr>
          <w:rFonts w:ascii="Times New Roman" w:hAnsi="Times New Roman"/>
          <w:sz w:val="24"/>
          <w:szCs w:val="24"/>
          <w:lang w:val="uk-UA"/>
        </w:rPr>
        <w:t>64,6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91543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E91543">
        <w:rPr>
          <w:rFonts w:ascii="Times New Roman" w:hAnsi="Times New Roman"/>
          <w:sz w:val="24"/>
          <w:szCs w:val="24"/>
          <w:lang w:val="uk-UA"/>
        </w:rPr>
        <w:t>.</w:t>
      </w:r>
      <w:r w:rsidRPr="00E91543">
        <w:rPr>
          <w:sz w:val="24"/>
          <w:szCs w:val="24"/>
          <w:lang w:val="uk-UA"/>
        </w:rPr>
        <w:t xml:space="preserve">  за </w:t>
      </w:r>
      <w:proofErr w:type="spellStart"/>
      <w:r w:rsidRPr="00E91543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E91543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E31C85">
        <w:rPr>
          <w:rFonts w:ascii="Times New Roman" w:hAnsi="Times New Roman"/>
          <w:szCs w:val="24"/>
        </w:rPr>
        <w:t>Сумська</w:t>
      </w:r>
      <w:proofErr w:type="spellEnd"/>
      <w:r w:rsidRPr="00E31C85">
        <w:rPr>
          <w:rFonts w:ascii="Times New Roman" w:hAnsi="Times New Roman"/>
          <w:szCs w:val="24"/>
        </w:rPr>
        <w:t xml:space="preserve"> область </w:t>
      </w:r>
      <w:proofErr w:type="spellStart"/>
      <w:r w:rsidRPr="00E31C85">
        <w:rPr>
          <w:rFonts w:ascii="Times New Roman" w:hAnsi="Times New Roman"/>
          <w:szCs w:val="24"/>
        </w:rPr>
        <w:t>Роменський</w:t>
      </w:r>
      <w:proofErr w:type="spellEnd"/>
      <w:r w:rsidRPr="00E31C85">
        <w:rPr>
          <w:rFonts w:ascii="Times New Roman" w:hAnsi="Times New Roman"/>
          <w:szCs w:val="24"/>
        </w:rPr>
        <w:t xml:space="preserve"> район, с. </w:t>
      </w:r>
      <w:proofErr w:type="spellStart"/>
      <w:r w:rsidRPr="00E31C85">
        <w:rPr>
          <w:rFonts w:ascii="Times New Roman" w:hAnsi="Times New Roman"/>
          <w:szCs w:val="24"/>
        </w:rPr>
        <w:t>Миколаївка</w:t>
      </w:r>
      <w:proofErr w:type="spellEnd"/>
      <w:r w:rsidRPr="00E31C85">
        <w:rPr>
          <w:rFonts w:ascii="Times New Roman" w:hAnsi="Times New Roman"/>
          <w:szCs w:val="24"/>
        </w:rPr>
        <w:t xml:space="preserve">, </w:t>
      </w:r>
      <w:proofErr w:type="spellStart"/>
      <w:r w:rsidRPr="00E31C85">
        <w:rPr>
          <w:rFonts w:ascii="Times New Roman" w:hAnsi="Times New Roman"/>
          <w:szCs w:val="24"/>
        </w:rPr>
        <w:t>вул</w:t>
      </w:r>
      <w:proofErr w:type="spellEnd"/>
      <w:r w:rsidRPr="00E31C85">
        <w:rPr>
          <w:rFonts w:ascii="Times New Roman" w:hAnsi="Times New Roman"/>
          <w:szCs w:val="24"/>
        </w:rPr>
        <w:t>. Центральна, 9-Б</w:t>
      </w:r>
      <w:r>
        <w:rPr>
          <w:rFonts w:ascii="Times New Roman" w:hAnsi="Times New Roman"/>
          <w:szCs w:val="24"/>
          <w:lang w:val="uk-UA"/>
        </w:rPr>
        <w:t>.</w:t>
      </w:r>
      <w:r>
        <w:rPr>
          <w:szCs w:val="24"/>
        </w:rPr>
        <w:t xml:space="preserve"> </w:t>
      </w:r>
    </w:p>
    <w:p w:rsidR="008B6343" w:rsidRPr="00E91543" w:rsidRDefault="008B6343" w:rsidP="008B634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.2.   Затвердити такі умови аукціону: </w:t>
      </w:r>
    </w:p>
    <w:p w:rsidR="008B6343" w:rsidRDefault="008B6343" w:rsidP="008B634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1) стартова орендна плата визначається у розмірі 1% вартості об’єкта оренди, визначеної на рівні його залишкової балансової вартості, і становить   грн.  коп. в місяць;</w:t>
      </w:r>
    </w:p>
    <w:p w:rsidR="008B6343" w:rsidRDefault="008B6343" w:rsidP="008B634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8B6343" w:rsidRDefault="008B6343" w:rsidP="008B634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суборенду;</w:t>
      </w:r>
    </w:p>
    <w:p w:rsidR="008B6343" w:rsidRDefault="008B6343" w:rsidP="008B6343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8B6343" w:rsidRDefault="008B6343" w:rsidP="008B6343">
      <w:pPr>
        <w:pStyle w:val="a8"/>
        <w:tabs>
          <w:tab w:val="left" w:pos="0"/>
          <w:tab w:val="left" w:pos="851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4.  Припинити з 01</w:t>
      </w:r>
      <w:r w:rsidRPr="00F12F2F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08</w:t>
      </w:r>
      <w:r w:rsidRPr="00F12F2F">
        <w:rPr>
          <w:b w:val="0"/>
          <w:szCs w:val="24"/>
          <w:lang w:val="uk-UA"/>
        </w:rPr>
        <w:t>.202</w:t>
      </w:r>
      <w:r>
        <w:rPr>
          <w:b w:val="0"/>
          <w:szCs w:val="24"/>
          <w:lang w:val="uk-UA"/>
        </w:rPr>
        <w:t>3</w:t>
      </w:r>
      <w:r w:rsidRPr="00F12F2F">
        <w:rPr>
          <w:b w:val="0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proofErr w:type="spellStart"/>
      <w:r>
        <w:rPr>
          <w:b w:val="0"/>
          <w:szCs w:val="24"/>
          <w:lang w:val="uk-UA"/>
        </w:rPr>
        <w:t>Андріяшівською</w:t>
      </w:r>
      <w:proofErr w:type="spellEnd"/>
      <w:r>
        <w:rPr>
          <w:b w:val="0"/>
          <w:szCs w:val="24"/>
          <w:lang w:val="uk-UA"/>
        </w:rPr>
        <w:t xml:space="preserve"> сільською радою Роменського району Сумської області</w:t>
      </w:r>
      <w:r w:rsidRPr="00F12F2F">
        <w:rPr>
          <w:b w:val="0"/>
          <w:szCs w:val="24"/>
          <w:lang w:val="uk-UA"/>
        </w:rPr>
        <w:t xml:space="preserve"> за 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F12F2F">
        <w:rPr>
          <w:b w:val="0"/>
          <w:szCs w:val="24"/>
          <w:lang w:val="uk-UA"/>
        </w:rPr>
        <w:t>ул</w:t>
      </w:r>
      <w:proofErr w:type="spellEnd"/>
      <w:r w:rsidRPr="00F12F2F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Шевченка, 8 </w:t>
      </w:r>
      <w:r w:rsidRPr="00F12F2F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 xml:space="preserve">36,3  </w:t>
      </w:r>
      <w:proofErr w:type="spellStart"/>
      <w:r w:rsidRPr="00F12F2F">
        <w:rPr>
          <w:b w:val="0"/>
          <w:szCs w:val="24"/>
          <w:lang w:val="uk-UA"/>
        </w:rPr>
        <w:t>кв.м</w:t>
      </w:r>
      <w:proofErr w:type="spellEnd"/>
      <w:r w:rsidRPr="00F12F2F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 за взаємною згодою сторін.</w:t>
      </w:r>
    </w:p>
    <w:p w:rsidR="008B6343" w:rsidRDefault="008B6343" w:rsidP="008B6343">
      <w:pPr>
        <w:pStyle w:val="a8"/>
        <w:tabs>
          <w:tab w:val="left" w:pos="0"/>
          <w:tab w:val="left" w:pos="851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5.  Припинити з 01</w:t>
      </w:r>
      <w:r w:rsidRPr="00F12F2F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08</w:t>
      </w:r>
      <w:r w:rsidRPr="00F12F2F">
        <w:rPr>
          <w:b w:val="0"/>
          <w:szCs w:val="24"/>
          <w:lang w:val="uk-UA"/>
        </w:rPr>
        <w:t>.202</w:t>
      </w:r>
      <w:r>
        <w:rPr>
          <w:b w:val="0"/>
          <w:szCs w:val="24"/>
          <w:lang w:val="uk-UA"/>
        </w:rPr>
        <w:t>3</w:t>
      </w:r>
      <w:r w:rsidRPr="00F12F2F">
        <w:rPr>
          <w:b w:val="0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proofErr w:type="spellStart"/>
      <w:r>
        <w:rPr>
          <w:b w:val="0"/>
          <w:szCs w:val="24"/>
          <w:lang w:val="uk-UA"/>
        </w:rPr>
        <w:t>Андріяшівською</w:t>
      </w:r>
      <w:proofErr w:type="spellEnd"/>
      <w:r>
        <w:rPr>
          <w:b w:val="0"/>
          <w:szCs w:val="24"/>
          <w:lang w:val="uk-UA"/>
        </w:rPr>
        <w:t xml:space="preserve"> сільською радою Роменського району Сумської області</w:t>
      </w:r>
      <w:r w:rsidRPr="00F12F2F">
        <w:rPr>
          <w:b w:val="0"/>
          <w:szCs w:val="24"/>
          <w:lang w:val="uk-UA"/>
        </w:rPr>
        <w:t xml:space="preserve"> за 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F12F2F">
        <w:rPr>
          <w:b w:val="0"/>
          <w:szCs w:val="24"/>
          <w:lang w:val="uk-UA"/>
        </w:rPr>
        <w:t>ул</w:t>
      </w:r>
      <w:proofErr w:type="spellEnd"/>
      <w:r w:rsidRPr="00F12F2F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Шевченка, 8 </w:t>
      </w:r>
      <w:r w:rsidRPr="00F12F2F">
        <w:rPr>
          <w:b w:val="0"/>
          <w:szCs w:val="24"/>
          <w:lang w:val="uk-UA"/>
        </w:rPr>
        <w:t xml:space="preserve"> площею </w:t>
      </w:r>
      <w:r>
        <w:rPr>
          <w:b w:val="0"/>
          <w:szCs w:val="24"/>
          <w:lang w:val="uk-UA"/>
        </w:rPr>
        <w:t xml:space="preserve">15,5  </w:t>
      </w:r>
      <w:proofErr w:type="spellStart"/>
      <w:r w:rsidRPr="00F12F2F">
        <w:rPr>
          <w:b w:val="0"/>
          <w:szCs w:val="24"/>
          <w:lang w:val="uk-UA"/>
        </w:rPr>
        <w:t>кв.м</w:t>
      </w:r>
      <w:proofErr w:type="spellEnd"/>
      <w:r w:rsidRPr="00F12F2F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 xml:space="preserve"> за взаємною згодою сторін.</w:t>
      </w:r>
    </w:p>
    <w:p w:rsidR="00B24D1A" w:rsidRDefault="00B24D1A" w:rsidP="00B24D1A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4D1A" w:rsidRPr="0060486F" w:rsidRDefault="00B24D1A" w:rsidP="00B24D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B24D1A" w:rsidRPr="0060486F" w:rsidRDefault="00B24D1A" w:rsidP="00B24D1A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</w:t>
      </w:r>
      <w:proofErr w:type="spellStart"/>
      <w:r w:rsidRPr="0060486F">
        <w:rPr>
          <w:b w:val="0"/>
          <w:szCs w:val="24"/>
          <w:lang w:val="uk-UA"/>
        </w:rPr>
        <w:t>адресою</w:t>
      </w:r>
      <w:proofErr w:type="spellEnd"/>
      <w:r w:rsidRPr="0060486F">
        <w:rPr>
          <w:b w:val="0"/>
          <w:szCs w:val="24"/>
          <w:lang w:val="uk-UA"/>
        </w:rPr>
        <w:t xml:space="preserve">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</w:p>
    <w:p w:rsidR="00B24D1A" w:rsidRDefault="00B24D1A" w:rsidP="00B24D1A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24D1A" w:rsidRPr="00940526" w:rsidRDefault="00B24D1A" w:rsidP="00B24D1A">
      <w:pPr>
        <w:rPr>
          <w:lang w:val="uk-UA"/>
        </w:rPr>
      </w:pPr>
    </w:p>
    <w:p w:rsidR="00B24D1A" w:rsidRDefault="00B24D1A" w:rsidP="00B24D1A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C51C14"/>
    <w:sectPr w:rsidR="00BB3687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78AD"/>
    <w:multiLevelType w:val="hybridMultilevel"/>
    <w:tmpl w:val="A1BAE0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B396A"/>
    <w:multiLevelType w:val="hybridMultilevel"/>
    <w:tmpl w:val="0450A8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4D1A"/>
    <w:rsid w:val="00090A5A"/>
    <w:rsid w:val="000F148F"/>
    <w:rsid w:val="007B1E4F"/>
    <w:rsid w:val="007D0176"/>
    <w:rsid w:val="008B6343"/>
    <w:rsid w:val="00A05EA7"/>
    <w:rsid w:val="00B24D1A"/>
    <w:rsid w:val="00C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1A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24D1A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B24D1A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B24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24D1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2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D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B24D1A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4</cp:revision>
  <dcterms:created xsi:type="dcterms:W3CDTF">2023-07-04T08:39:00Z</dcterms:created>
  <dcterms:modified xsi:type="dcterms:W3CDTF">2023-07-05T07:09:00Z</dcterms:modified>
</cp:coreProperties>
</file>