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70" w:rsidRPr="007C3277" w:rsidRDefault="003E4A70" w:rsidP="003E4A70">
      <w:pPr>
        <w:jc w:val="center"/>
        <w:rPr>
          <w:b/>
          <w:sz w:val="24"/>
          <w:szCs w:val="24"/>
          <w:lang w:val="ru-RU"/>
        </w:rPr>
      </w:pPr>
      <w:bookmarkStart w:id="0" w:name="_Hlk96584890"/>
      <w:r w:rsidRPr="007C3277">
        <w:rPr>
          <w:b/>
          <w:noProof/>
          <w:sz w:val="24"/>
          <w:szCs w:val="24"/>
          <w:lang w:val="ru-RU"/>
        </w:rPr>
        <w:drawing>
          <wp:inline distT="0" distB="0" distL="0" distR="0" wp14:anchorId="3B1118B9" wp14:editId="19EE577D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70" w:rsidRPr="007C3277" w:rsidRDefault="003E4A70" w:rsidP="003E4A70">
      <w:pPr>
        <w:jc w:val="center"/>
        <w:rPr>
          <w:b/>
          <w:sz w:val="24"/>
          <w:szCs w:val="24"/>
          <w:lang w:val="ru-RU"/>
        </w:rPr>
      </w:pPr>
      <w:r w:rsidRPr="007C327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3E4A70" w:rsidRPr="007C3277" w:rsidRDefault="003E4A70" w:rsidP="003E4A70">
      <w:pPr>
        <w:jc w:val="center"/>
        <w:rPr>
          <w:b/>
          <w:bCs/>
          <w:sz w:val="24"/>
          <w:szCs w:val="24"/>
        </w:rPr>
      </w:pPr>
      <w:r w:rsidRPr="007C3277">
        <w:rPr>
          <w:b/>
          <w:bCs/>
          <w:sz w:val="24"/>
          <w:szCs w:val="24"/>
        </w:rPr>
        <w:t>ВИКОНАВЧИЙ КОМІТЕТ</w:t>
      </w:r>
    </w:p>
    <w:p w:rsidR="003E4A70" w:rsidRPr="007C3277" w:rsidRDefault="003E4A70" w:rsidP="003E4A70">
      <w:pPr>
        <w:jc w:val="center"/>
        <w:rPr>
          <w:b/>
          <w:sz w:val="24"/>
          <w:szCs w:val="24"/>
          <w:lang w:val="ru-RU"/>
        </w:rPr>
      </w:pPr>
    </w:p>
    <w:p w:rsidR="003E4A70" w:rsidRPr="007C3277" w:rsidRDefault="003E4A70" w:rsidP="003E4A70">
      <w:pPr>
        <w:jc w:val="center"/>
        <w:rPr>
          <w:b/>
          <w:bCs/>
          <w:sz w:val="24"/>
          <w:szCs w:val="24"/>
          <w:lang w:val="ru-RU"/>
        </w:rPr>
      </w:pPr>
      <w:r w:rsidRPr="007C3277">
        <w:rPr>
          <w:b/>
          <w:bCs/>
          <w:sz w:val="24"/>
          <w:szCs w:val="24"/>
          <w:lang w:val="ru-RU"/>
        </w:rPr>
        <w:t>РІШЕННЯ</w:t>
      </w:r>
    </w:p>
    <w:p w:rsidR="003E4A70" w:rsidRPr="007C3277" w:rsidRDefault="003E4A70" w:rsidP="003E4A70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3E4A70" w:rsidRPr="007C3277" w:rsidTr="00F07CFC">
        <w:tc>
          <w:tcPr>
            <w:tcW w:w="3284" w:type="dxa"/>
          </w:tcPr>
          <w:p w:rsidR="003E4A70" w:rsidRPr="007C3277" w:rsidRDefault="00760AC6" w:rsidP="00F07C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</w:t>
            </w:r>
            <w:r w:rsidR="003E4A70" w:rsidRPr="007C3277">
              <w:rPr>
                <w:b/>
                <w:sz w:val="24"/>
                <w:szCs w:val="24"/>
              </w:rPr>
              <w:t>202</w:t>
            </w:r>
            <w:r w:rsidR="003E4A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  <w:hideMark/>
          </w:tcPr>
          <w:p w:rsidR="003E4A70" w:rsidRPr="007C3277" w:rsidRDefault="003E4A70" w:rsidP="00F07CF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C327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3E4A70" w:rsidRPr="007C3277" w:rsidRDefault="003E4A70" w:rsidP="00983900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7C3277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983900">
              <w:rPr>
                <w:b/>
                <w:sz w:val="24"/>
                <w:szCs w:val="24"/>
                <w:lang w:val="ru-RU"/>
              </w:rPr>
              <w:t>111</w:t>
            </w:r>
          </w:p>
        </w:tc>
      </w:tr>
    </w:tbl>
    <w:p w:rsidR="003E4A70" w:rsidRPr="007C3277" w:rsidRDefault="003E4A70" w:rsidP="003E4A7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183"/>
      </w:tblGrid>
      <w:tr w:rsidR="003E4A70" w:rsidRPr="00E5678D" w:rsidTr="00F07CFC">
        <w:tc>
          <w:tcPr>
            <w:tcW w:w="5387" w:type="dxa"/>
            <w:hideMark/>
          </w:tcPr>
          <w:p w:rsidR="003E4A70" w:rsidRPr="00E5678D" w:rsidRDefault="003E4A70" w:rsidP="00760AC6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E5678D">
              <w:rPr>
                <w:b/>
                <w:sz w:val="24"/>
                <w:szCs w:val="24"/>
              </w:rPr>
              <w:t xml:space="preserve">Про затвердження фінансового плану </w:t>
            </w:r>
            <w:r w:rsidR="00760AC6">
              <w:rPr>
                <w:b/>
                <w:sz w:val="24"/>
                <w:szCs w:val="24"/>
              </w:rPr>
              <w:t>К</w:t>
            </w:r>
            <w:r w:rsidRPr="00E5678D">
              <w:rPr>
                <w:b/>
                <w:sz w:val="24"/>
                <w:szCs w:val="24"/>
              </w:rPr>
              <w:t>омунального некомерційного підприємства «Роменська центральна районна лікарня» Роменської міської ради на 202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E5678D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4183" w:type="dxa"/>
          </w:tcPr>
          <w:p w:rsidR="003E4A70" w:rsidRPr="00E5678D" w:rsidRDefault="003E4A70" w:rsidP="00F07CFC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0AC6" w:rsidRPr="000D2F17" w:rsidRDefault="00760AC6" w:rsidP="00760AC6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міської ради від 22.05.2019, з метою вдосконалення системи фінансового планування, </w:t>
      </w:r>
      <w:r w:rsidRPr="00A92543">
        <w:rPr>
          <w:color w:val="000000"/>
          <w:sz w:val="24"/>
          <w:szCs w:val="24"/>
        </w:rPr>
        <w:t>підвищення ефективності роботи</w:t>
      </w:r>
      <w:r w:rsidRPr="000D2F1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D2F17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spacing w:line="276" w:lineRule="auto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ВИКОНАВЧИЙ КОМІТЕТ МІСЬКОЇ РАДИ ВИРІШИВ: 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фінансовий план К</w:t>
      </w:r>
      <w:r w:rsidRPr="000D2F17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>
        <w:rPr>
          <w:sz w:val="24"/>
          <w:szCs w:val="24"/>
        </w:rPr>
        <w:t>4</w:t>
      </w:r>
      <w:r w:rsidRPr="000D2F17">
        <w:rPr>
          <w:sz w:val="24"/>
          <w:szCs w:val="24"/>
        </w:rPr>
        <w:t xml:space="preserve"> рік (додається).</w:t>
      </w:r>
    </w:p>
    <w:p w:rsidR="00760AC6" w:rsidRPr="000D2F17" w:rsidRDefault="00760AC6" w:rsidP="00760AC6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0D2F17">
        <w:rPr>
          <w:sz w:val="24"/>
          <w:szCs w:val="24"/>
        </w:rPr>
        <w:t>омунально</w:t>
      </w:r>
      <w:r>
        <w:rPr>
          <w:sz w:val="24"/>
          <w:szCs w:val="24"/>
        </w:rPr>
        <w:t>му</w:t>
      </w:r>
      <w:r w:rsidRPr="000D2F17">
        <w:rPr>
          <w:sz w:val="24"/>
          <w:szCs w:val="24"/>
        </w:rPr>
        <w:t xml:space="preserve"> некомерційно</w:t>
      </w:r>
      <w:r>
        <w:rPr>
          <w:sz w:val="24"/>
          <w:szCs w:val="24"/>
        </w:rPr>
        <w:t>му</w:t>
      </w:r>
      <w:r w:rsidRPr="000D2F17">
        <w:rPr>
          <w:sz w:val="24"/>
          <w:szCs w:val="24"/>
        </w:rPr>
        <w:t xml:space="preserve"> підприємств</w:t>
      </w:r>
      <w:r>
        <w:rPr>
          <w:sz w:val="24"/>
          <w:szCs w:val="24"/>
        </w:rPr>
        <w:t>у</w:t>
      </w:r>
      <w:r w:rsidRPr="000D2F17">
        <w:rPr>
          <w:sz w:val="24"/>
          <w:szCs w:val="24"/>
        </w:rPr>
        <w:t xml:space="preserve"> «Роменська центральна районна лікарня» Роменської міської ради щокварталу не пізніше 25 числа місяця, що настає за </w:t>
      </w:r>
      <w:r>
        <w:rPr>
          <w:sz w:val="24"/>
          <w:szCs w:val="24"/>
        </w:rPr>
        <w:t>звітним кварталом, надавати до У</w:t>
      </w:r>
      <w:r w:rsidRPr="000D2F17">
        <w:rPr>
          <w:sz w:val="24"/>
          <w:szCs w:val="24"/>
        </w:rPr>
        <w:t xml:space="preserve">правління </w:t>
      </w:r>
      <w:r>
        <w:rPr>
          <w:sz w:val="24"/>
          <w:szCs w:val="24"/>
        </w:rPr>
        <w:t>фінансів Роменської міської ради та</w:t>
      </w:r>
      <w:r w:rsidRPr="000D2F1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0D2F17">
        <w:rPr>
          <w:sz w:val="24"/>
          <w:szCs w:val="24"/>
        </w:rPr>
        <w:t xml:space="preserve">правління економічного розвитку </w:t>
      </w:r>
      <w:r>
        <w:rPr>
          <w:sz w:val="24"/>
          <w:szCs w:val="24"/>
        </w:rPr>
        <w:t xml:space="preserve">Роменської міської ради </w:t>
      </w:r>
      <w:r w:rsidRPr="000D2F17">
        <w:rPr>
          <w:sz w:val="24"/>
          <w:szCs w:val="24"/>
        </w:rPr>
        <w:t>звіт про виконання фінансового плану підприємства із пояснювальною запискою.</w:t>
      </w:r>
    </w:p>
    <w:p w:rsidR="00760AC6" w:rsidRPr="00B23457" w:rsidRDefault="00760AC6" w:rsidP="00760AC6">
      <w:pPr>
        <w:pStyle w:val="a4"/>
        <w:numPr>
          <w:ilvl w:val="0"/>
          <w:numId w:val="13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sz w:val="24"/>
          <w:szCs w:val="24"/>
        </w:rPr>
      </w:pPr>
      <w:r w:rsidRPr="00B23457">
        <w:rPr>
          <w:sz w:val="24"/>
          <w:szCs w:val="24"/>
        </w:rPr>
        <w:t>Установити, що у разі невиконання показни</w:t>
      </w:r>
      <w:r>
        <w:rPr>
          <w:sz w:val="24"/>
          <w:szCs w:val="24"/>
        </w:rPr>
        <w:t>ків фінансового плану керівник К</w:t>
      </w:r>
      <w:r w:rsidRPr="00B23457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звітує на засіданні виконавчого комітету міської ради.</w:t>
      </w:r>
    </w:p>
    <w:p w:rsidR="00760AC6" w:rsidRPr="00AE5FA4" w:rsidRDefault="00760AC6" w:rsidP="00760AC6">
      <w:pPr>
        <w:numPr>
          <w:ilvl w:val="0"/>
          <w:numId w:val="13"/>
        </w:numPr>
        <w:tabs>
          <w:tab w:val="left" w:pos="851"/>
        </w:tabs>
        <w:spacing w:after="120"/>
        <w:ind w:left="0" w:firstLine="567"/>
        <w:jc w:val="both"/>
        <w:rPr>
          <w:sz w:val="24"/>
          <w:szCs w:val="24"/>
        </w:rPr>
      </w:pPr>
      <w:r w:rsidRPr="00AE5FA4">
        <w:rPr>
          <w:sz w:val="24"/>
          <w:szCs w:val="24"/>
        </w:rPr>
        <w:t xml:space="preserve">Контроль за виконанням фінансового </w:t>
      </w:r>
      <w:bookmarkStart w:id="1" w:name="_GoBack"/>
      <w:bookmarkEnd w:id="1"/>
      <w:r w:rsidRPr="00AE5FA4">
        <w:rPr>
          <w:sz w:val="24"/>
          <w:szCs w:val="24"/>
        </w:rPr>
        <w:t xml:space="preserve">плану </w:t>
      </w:r>
      <w:r>
        <w:rPr>
          <w:sz w:val="24"/>
          <w:szCs w:val="24"/>
        </w:rPr>
        <w:t>К</w:t>
      </w:r>
      <w:r w:rsidRPr="00AE5FA4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покласти на заступника міського голови, </w:t>
      </w:r>
      <w:r>
        <w:rPr>
          <w:sz w:val="24"/>
          <w:szCs w:val="24"/>
        </w:rPr>
        <w:t>з питань діяльності виконавчих органів ради Василя МАРЮХУ</w:t>
      </w:r>
      <w:r w:rsidRPr="00AE5FA4">
        <w:rPr>
          <w:sz w:val="24"/>
          <w:szCs w:val="24"/>
        </w:rPr>
        <w:t>.</w:t>
      </w:r>
    </w:p>
    <w:p w:rsidR="00760AC6" w:rsidRPr="003449EE" w:rsidRDefault="00760AC6" w:rsidP="00760AC6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49EE">
        <w:rPr>
          <w:sz w:val="24"/>
          <w:szCs w:val="24"/>
        </w:rPr>
        <w:t>Контроль за виконанням цього рішення залишаю за собою.</w:t>
      </w:r>
    </w:p>
    <w:p w:rsidR="003E4A70" w:rsidRPr="007F79D6" w:rsidRDefault="003E4A70" w:rsidP="003E4A70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3E4A70" w:rsidRDefault="003E4A70" w:rsidP="003E4A70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3E4A70" w:rsidRPr="00E5678D" w:rsidRDefault="003E4A70" w:rsidP="003E4A70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026A73">
        <w:rPr>
          <w:b/>
          <w:sz w:val="24"/>
          <w:szCs w:val="24"/>
        </w:rPr>
        <w:t>Міський голова</w:t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>Олег СТОГНІЙ</w:t>
      </w:r>
    </w:p>
    <w:p w:rsidR="0099450D" w:rsidRPr="00E5678D" w:rsidRDefault="0099450D" w:rsidP="00026A73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bookmarkEnd w:id="0"/>
    <w:p w:rsidR="006F7697" w:rsidRPr="0081398F" w:rsidRDefault="005C4B42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E5678D">
        <w:rPr>
          <w:b/>
          <w:sz w:val="24"/>
          <w:szCs w:val="24"/>
        </w:rPr>
        <w:br w:type="page"/>
      </w:r>
      <w:r w:rsidR="006F7697" w:rsidRPr="0081398F">
        <w:rPr>
          <w:b/>
          <w:sz w:val="24"/>
          <w:szCs w:val="24"/>
        </w:rPr>
        <w:lastRenderedPageBreak/>
        <w:t>ПОЯСНЮВАЛЬНА ЗАПИСКА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 w:rsidR="00760AC6"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>
        <w:rPr>
          <w:b/>
          <w:sz w:val="24"/>
          <w:szCs w:val="24"/>
        </w:rPr>
        <w:t>4</w:t>
      </w:r>
      <w:r w:rsidRPr="0081398F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 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Фінансовий план Комунального некомерційного підприємства «Роменська центральна районна лікарня» Роменської міської ради на 2024 рік передбачає такі показники: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Дохідна частина фінансового плану на 202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 xml:space="preserve"> рік – </w:t>
      </w:r>
      <w:r>
        <w:rPr>
          <w:sz w:val="24"/>
          <w:szCs w:val="24"/>
        </w:rPr>
        <w:t xml:space="preserve">205885,2 </w:t>
      </w:r>
      <w:r w:rsidRPr="0081398F">
        <w:rPr>
          <w:sz w:val="24"/>
          <w:szCs w:val="24"/>
        </w:rPr>
        <w:t>тис. грн: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177966,5</w:t>
      </w:r>
      <w:r w:rsidRPr="0081398F">
        <w:rPr>
          <w:sz w:val="24"/>
          <w:szCs w:val="24"/>
        </w:rPr>
        <w:t xml:space="preserve"> тис. грн (</w:t>
      </w:r>
      <w:r>
        <w:rPr>
          <w:sz w:val="24"/>
          <w:szCs w:val="24"/>
        </w:rPr>
        <w:t>86,4</w:t>
      </w:r>
      <w:r w:rsidRPr="0081398F">
        <w:rPr>
          <w:sz w:val="24"/>
          <w:szCs w:val="24"/>
        </w:rPr>
        <w:t>%) - за рахунок коштів за договорами з НСЗУ;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>00,0 тис. грн (</w:t>
      </w:r>
      <w:r>
        <w:rPr>
          <w:sz w:val="24"/>
          <w:szCs w:val="24"/>
        </w:rPr>
        <w:t>1,7</w:t>
      </w:r>
      <w:r w:rsidRPr="0081398F">
        <w:rPr>
          <w:sz w:val="24"/>
          <w:szCs w:val="24"/>
        </w:rPr>
        <w:t xml:space="preserve">%) – надходження від надання </w:t>
      </w:r>
      <w:r w:rsidR="00D51A43">
        <w:rPr>
          <w:sz w:val="24"/>
          <w:szCs w:val="24"/>
        </w:rPr>
        <w:t>платних послуг</w:t>
      </w:r>
      <w:r w:rsidRPr="0081398F">
        <w:rPr>
          <w:sz w:val="24"/>
          <w:szCs w:val="24"/>
        </w:rPr>
        <w:t xml:space="preserve"> (у </w:t>
      </w:r>
      <w:proofErr w:type="spellStart"/>
      <w:r w:rsidRPr="0081398F">
        <w:rPr>
          <w:sz w:val="24"/>
          <w:szCs w:val="24"/>
        </w:rPr>
        <w:t>т.ч</w:t>
      </w:r>
      <w:proofErr w:type="spellEnd"/>
      <w:r w:rsidRPr="0081398F">
        <w:rPr>
          <w:sz w:val="24"/>
          <w:szCs w:val="24"/>
        </w:rPr>
        <w:t>. і на договірних умовах)</w:t>
      </w:r>
      <w:r w:rsidR="00D51A43">
        <w:rPr>
          <w:sz w:val="24"/>
          <w:szCs w:val="24"/>
        </w:rPr>
        <w:t>,</w:t>
      </w:r>
      <w:r w:rsidRPr="0081398F">
        <w:rPr>
          <w:sz w:val="24"/>
          <w:szCs w:val="24"/>
        </w:rPr>
        <w:t xml:space="preserve"> за послуги, що не включені до Програми медичних гарантій, на які фінансування НСЗУ не виділено;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15146,7</w:t>
      </w:r>
      <w:r w:rsidRPr="0081398F">
        <w:rPr>
          <w:sz w:val="24"/>
          <w:szCs w:val="24"/>
        </w:rPr>
        <w:t xml:space="preserve"> тис. грн </w:t>
      </w:r>
      <w:r w:rsidRPr="0081398F">
        <w:rPr>
          <w:color w:val="FF0000"/>
          <w:sz w:val="24"/>
          <w:szCs w:val="24"/>
        </w:rPr>
        <w:t xml:space="preserve"> </w:t>
      </w:r>
      <w:r w:rsidRPr="0081398F">
        <w:rPr>
          <w:sz w:val="24"/>
          <w:szCs w:val="24"/>
        </w:rPr>
        <w:t>(</w:t>
      </w:r>
      <w:r w:rsidRPr="00E732E9">
        <w:rPr>
          <w:sz w:val="24"/>
          <w:szCs w:val="24"/>
        </w:rPr>
        <w:t>7,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>%) – дохід від цільового фінансування, у т.ч.:</w:t>
      </w:r>
    </w:p>
    <w:p w:rsidR="006F7697" w:rsidRDefault="006F7697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15138,7</w:t>
      </w:r>
      <w:r w:rsidRPr="0081398F">
        <w:rPr>
          <w:sz w:val="24"/>
          <w:szCs w:val="24"/>
        </w:rPr>
        <w:t xml:space="preserve"> тис. грн – за Програмою розвитку та підтримки </w:t>
      </w:r>
      <w:r w:rsidR="00D51A43">
        <w:rPr>
          <w:sz w:val="24"/>
          <w:szCs w:val="24"/>
        </w:rPr>
        <w:t>К</w:t>
      </w:r>
      <w:r w:rsidRPr="0081398F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 </w:t>
      </w:r>
      <w:r>
        <w:rPr>
          <w:sz w:val="24"/>
          <w:szCs w:val="24"/>
        </w:rPr>
        <w:t>(</w:t>
      </w:r>
      <w:r w:rsidRPr="0081398F">
        <w:rPr>
          <w:sz w:val="24"/>
          <w:szCs w:val="24"/>
        </w:rPr>
        <w:t>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</w:t>
      </w:r>
      <w:r w:rsidR="00B05BA2">
        <w:rPr>
          <w:sz w:val="24"/>
          <w:szCs w:val="24"/>
        </w:rPr>
        <w:t>);</w:t>
      </w:r>
    </w:p>
    <w:p w:rsidR="006F7697" w:rsidRPr="0081398F" w:rsidRDefault="006F7697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8,0 тис. грн 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9372,0</w:t>
      </w:r>
      <w:r w:rsidRPr="0081398F">
        <w:rPr>
          <w:sz w:val="24"/>
          <w:szCs w:val="24"/>
        </w:rPr>
        <w:t xml:space="preserve"> тис. грн </w:t>
      </w:r>
      <w:r w:rsidR="00E66596">
        <w:rPr>
          <w:sz w:val="24"/>
          <w:szCs w:val="24"/>
        </w:rPr>
        <w:t xml:space="preserve">(4,5%) </w:t>
      </w:r>
      <w:r w:rsidRPr="0081398F">
        <w:rPr>
          <w:sz w:val="24"/>
          <w:szCs w:val="24"/>
        </w:rPr>
        <w:t>– нетипові операційні доходи</w:t>
      </w:r>
      <w:r w:rsidR="00B05BA2">
        <w:rPr>
          <w:sz w:val="24"/>
          <w:szCs w:val="24"/>
        </w:rPr>
        <w:t>,</w:t>
      </w:r>
      <w:r w:rsidRPr="00813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надходження від </w:t>
      </w:r>
      <w:r w:rsidRPr="0081398F">
        <w:rPr>
          <w:sz w:val="24"/>
          <w:szCs w:val="24"/>
        </w:rPr>
        <w:t>благодійн</w:t>
      </w:r>
      <w:r>
        <w:rPr>
          <w:sz w:val="24"/>
          <w:szCs w:val="24"/>
        </w:rPr>
        <w:t>ої</w:t>
      </w:r>
      <w:r w:rsidRPr="0081398F">
        <w:rPr>
          <w:sz w:val="24"/>
          <w:szCs w:val="24"/>
        </w:rPr>
        <w:t xml:space="preserve"> допомог</w:t>
      </w:r>
      <w:r>
        <w:rPr>
          <w:sz w:val="24"/>
          <w:szCs w:val="24"/>
        </w:rPr>
        <w:t>и та інших необоротних матеріальних активів.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Витратна частина фінансового плану на 202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 xml:space="preserve"> рік – </w:t>
      </w:r>
      <w:r>
        <w:rPr>
          <w:sz w:val="24"/>
          <w:szCs w:val="24"/>
        </w:rPr>
        <w:t>205885,2</w:t>
      </w:r>
      <w:r w:rsidRPr="0081398F">
        <w:rPr>
          <w:sz w:val="24"/>
          <w:szCs w:val="24"/>
        </w:rPr>
        <w:t xml:space="preserve"> тис. грн, в т.ч.: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«1011» «Витрати на сировину та основні матеріали» – </w:t>
      </w:r>
      <w:r>
        <w:rPr>
          <w:sz w:val="24"/>
          <w:szCs w:val="24"/>
        </w:rPr>
        <w:t>17991,6</w:t>
      </w:r>
      <w:r w:rsidRPr="0081398F">
        <w:rPr>
          <w:sz w:val="24"/>
          <w:szCs w:val="24"/>
        </w:rPr>
        <w:t xml:space="preserve"> тис. грн (медикаменти, медичні та перев'язувальні матеріали, придбання медикаментів для надання </w:t>
      </w:r>
      <w:r w:rsidR="00AF70DF" w:rsidRPr="0081398F">
        <w:rPr>
          <w:sz w:val="24"/>
          <w:szCs w:val="24"/>
        </w:rPr>
        <w:t>мед</w:t>
      </w:r>
      <w:r w:rsidR="00AF70DF">
        <w:rPr>
          <w:sz w:val="24"/>
          <w:szCs w:val="24"/>
        </w:rPr>
        <w:t>ичної</w:t>
      </w:r>
      <w:r w:rsidRPr="0081398F">
        <w:rPr>
          <w:sz w:val="24"/>
          <w:szCs w:val="24"/>
        </w:rPr>
        <w:t xml:space="preserve"> допомоги хворим методом гемодіалізу, харчування хворих, придбання лікувально-діагностичного обладнання, придбання транспортних засобів, інше</w:t>
      </w:r>
      <w:r w:rsidR="00A11078">
        <w:rPr>
          <w:sz w:val="24"/>
          <w:szCs w:val="24"/>
        </w:rPr>
        <w:t>)</w:t>
      </w:r>
      <w:r w:rsidRPr="0081398F">
        <w:rPr>
          <w:sz w:val="24"/>
          <w:szCs w:val="24"/>
        </w:rPr>
        <w:t>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«1012» «Витрати на паливо» – </w:t>
      </w:r>
      <w:r>
        <w:rPr>
          <w:sz w:val="24"/>
          <w:szCs w:val="24"/>
        </w:rPr>
        <w:t>1259,7 тис. грн</w:t>
      </w:r>
      <w:r w:rsidRPr="0081398F">
        <w:rPr>
          <w:sz w:val="24"/>
          <w:szCs w:val="24"/>
        </w:rPr>
        <w:t>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«1013» «Витрати на електроенергію» – </w:t>
      </w:r>
      <w:r>
        <w:rPr>
          <w:sz w:val="24"/>
          <w:szCs w:val="24"/>
        </w:rPr>
        <w:t>123,3</w:t>
      </w:r>
      <w:r w:rsidRPr="0081398F">
        <w:rPr>
          <w:sz w:val="24"/>
          <w:szCs w:val="24"/>
        </w:rPr>
        <w:t xml:space="preserve"> тис. грн;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«1014» «Витрати на оплату праці» – </w:t>
      </w:r>
      <w:r>
        <w:rPr>
          <w:sz w:val="24"/>
          <w:szCs w:val="24"/>
        </w:rPr>
        <w:t>112298,8</w:t>
      </w:r>
      <w:r w:rsidRPr="0081398F">
        <w:rPr>
          <w:sz w:val="24"/>
          <w:szCs w:val="24"/>
        </w:rPr>
        <w:t xml:space="preserve"> тис. грн;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«1015» «Відрахування на соціальні заходи» – </w:t>
      </w:r>
      <w:r>
        <w:rPr>
          <w:sz w:val="24"/>
          <w:szCs w:val="24"/>
        </w:rPr>
        <w:t>24705,7</w:t>
      </w:r>
      <w:r w:rsidR="00A11078">
        <w:rPr>
          <w:sz w:val="24"/>
          <w:szCs w:val="24"/>
        </w:rPr>
        <w:t xml:space="preserve"> </w:t>
      </w:r>
      <w:r w:rsidRPr="0081398F">
        <w:rPr>
          <w:sz w:val="24"/>
          <w:szCs w:val="24"/>
        </w:rPr>
        <w:t>тис. грн;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A71C85">
        <w:rPr>
          <w:sz w:val="24"/>
          <w:szCs w:val="24"/>
        </w:rPr>
        <w:t>9</w:t>
      </w:r>
      <w:r>
        <w:rPr>
          <w:sz w:val="24"/>
          <w:szCs w:val="24"/>
        </w:rPr>
        <w:t>890,0 тис грн</w:t>
      </w:r>
      <w:r w:rsidRPr="0081398F">
        <w:rPr>
          <w:sz w:val="24"/>
          <w:szCs w:val="24"/>
        </w:rPr>
        <w:t>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«1018» «Інші витрати» – </w:t>
      </w:r>
      <w:r>
        <w:rPr>
          <w:sz w:val="24"/>
          <w:szCs w:val="24"/>
        </w:rPr>
        <w:t>4273,8</w:t>
      </w:r>
      <w:r w:rsidRPr="0081398F">
        <w:rPr>
          <w:sz w:val="24"/>
          <w:szCs w:val="24"/>
        </w:rPr>
        <w:t xml:space="preserve"> тис. грн;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код рядка «1030» «Адміністративні витрати» – 10823,6</w:t>
      </w:r>
      <w:r>
        <w:rPr>
          <w:sz w:val="24"/>
          <w:szCs w:val="24"/>
        </w:rPr>
        <w:t xml:space="preserve"> тис. грн, в т.ч.: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«1036» «Витрати на службові відрядження» - 100,0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«1037» «Витрати на зв'язок» – 100,0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«1038» «Витрати на оплату праці» – 8442,6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«1039» «Відрахування на соціальні заходи» – 1857,4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«1045» «Консультаційні та інформаційні послуги» - 75,0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«1049» «Витрати на підвищення кваліфікації та перепідготовку кадрів» – 60,0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«1051» «Інші адміністративні витрати» – 188,6 тис. грн.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код рядка «1080» «Інші операційні вит</w:t>
      </w:r>
      <w:r w:rsidR="00A11078">
        <w:rPr>
          <w:sz w:val="24"/>
          <w:szCs w:val="24"/>
        </w:rPr>
        <w:t xml:space="preserve">рати» усього – 24518,7 тис. грн,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.: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6F7697" w:rsidRPr="00D12293" w:rsidRDefault="006F7697" w:rsidP="00D1229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927"/>
        <w:jc w:val="both"/>
        <w:rPr>
          <w:sz w:val="24"/>
          <w:szCs w:val="24"/>
        </w:rPr>
      </w:pPr>
      <w:r w:rsidRPr="00D12293">
        <w:rPr>
          <w:sz w:val="24"/>
          <w:szCs w:val="24"/>
        </w:rPr>
        <w:lastRenderedPageBreak/>
        <w:t>код рядка «1082</w:t>
      </w:r>
      <w:r w:rsidR="004226AE" w:rsidRPr="00D12293">
        <w:rPr>
          <w:sz w:val="24"/>
          <w:szCs w:val="24"/>
        </w:rPr>
        <w:t>/2</w:t>
      </w:r>
      <w:r w:rsidRPr="00D12293">
        <w:rPr>
          <w:sz w:val="24"/>
          <w:szCs w:val="24"/>
        </w:rPr>
        <w:t xml:space="preserve">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</w:t>
      </w:r>
      <w:r w:rsidR="00D12293" w:rsidRPr="00D12293">
        <w:rPr>
          <w:sz w:val="24"/>
          <w:szCs w:val="24"/>
        </w:rPr>
        <w:t xml:space="preserve">від </w:t>
      </w:r>
      <w:r w:rsidRPr="00D12293">
        <w:rPr>
          <w:sz w:val="24"/>
          <w:szCs w:val="24"/>
        </w:rPr>
        <w:t>22.02.2023» – 15138,7 тис. грн, в т.ч.: оплата комунальних послуг та енергоносіїв – 13540,1 тис. грн, харчування хворих – 937,1 тис. грн, оплата праці медичних працівників комісії по проведенню медогляду працівників бюджетних установ</w:t>
      </w:r>
      <w:r w:rsidR="00D12293">
        <w:rPr>
          <w:sz w:val="24"/>
          <w:szCs w:val="24"/>
        </w:rPr>
        <w:t xml:space="preserve"> – 661,5 тис. грн;</w:t>
      </w:r>
    </w:p>
    <w:p w:rsidR="006F7697" w:rsidRPr="00D12293" w:rsidRDefault="006F7697" w:rsidP="00D1229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927"/>
        <w:jc w:val="both"/>
        <w:rPr>
          <w:sz w:val="24"/>
          <w:szCs w:val="24"/>
        </w:rPr>
      </w:pPr>
      <w:r w:rsidRPr="00D12293">
        <w:rPr>
          <w:sz w:val="24"/>
          <w:szCs w:val="24"/>
        </w:rPr>
        <w:t>код рядка «1086» «Інші операційні витрати» – 9380,0 тис. грн.</w:t>
      </w:r>
    </w:p>
    <w:p w:rsidR="006F7697" w:rsidRPr="0081398F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6F7697" w:rsidRPr="0081398F">
        <w:rPr>
          <w:sz w:val="24"/>
          <w:szCs w:val="24"/>
        </w:rPr>
        <w:t>інансови</w:t>
      </w:r>
      <w:r>
        <w:rPr>
          <w:sz w:val="24"/>
          <w:szCs w:val="24"/>
        </w:rPr>
        <w:t>й план</w:t>
      </w:r>
      <w:r w:rsidR="006F7697" w:rsidRPr="0081398F">
        <w:rPr>
          <w:sz w:val="24"/>
          <w:szCs w:val="24"/>
        </w:rPr>
        <w:t xml:space="preserve"> КНП «Роменська ЦРЛ» РМР на 202</w:t>
      </w:r>
      <w:r w:rsidR="006F7697">
        <w:rPr>
          <w:sz w:val="24"/>
          <w:szCs w:val="24"/>
        </w:rPr>
        <w:t>4</w:t>
      </w:r>
      <w:r>
        <w:rPr>
          <w:sz w:val="24"/>
          <w:szCs w:val="24"/>
        </w:rPr>
        <w:t xml:space="preserve"> рік передбачає </w:t>
      </w:r>
      <w:r w:rsidR="006F7697" w:rsidRPr="0081398F">
        <w:rPr>
          <w:sz w:val="24"/>
          <w:szCs w:val="24"/>
        </w:rPr>
        <w:t xml:space="preserve">чистий дохід від реалізації продукції – </w:t>
      </w:r>
      <w:r w:rsidR="006F7697">
        <w:rPr>
          <w:sz w:val="24"/>
          <w:szCs w:val="24"/>
        </w:rPr>
        <w:t>181366,5</w:t>
      </w:r>
      <w:r w:rsidR="002B3CBA">
        <w:rPr>
          <w:sz w:val="24"/>
          <w:szCs w:val="24"/>
        </w:rPr>
        <w:t xml:space="preserve"> тис. грн.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6F7697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81398F" w:rsidRDefault="006F7697" w:rsidP="006F7697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Головний лікар КНП «Роменська ЦРЛ» РМР </w:t>
      </w:r>
      <w:r w:rsidRPr="0081398F">
        <w:rPr>
          <w:b/>
          <w:sz w:val="24"/>
          <w:szCs w:val="24"/>
        </w:rPr>
        <w:tab/>
      </w:r>
      <w:r w:rsidRPr="0081398F">
        <w:rPr>
          <w:b/>
          <w:sz w:val="24"/>
          <w:szCs w:val="24"/>
        </w:rPr>
        <w:tab/>
        <w:t>Валентина ГУНЬКОВА</w:t>
      </w:r>
    </w:p>
    <w:p w:rsidR="006F7697" w:rsidRDefault="006F7697">
      <w:pPr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br w:type="page"/>
      </w:r>
    </w:p>
    <w:p w:rsidR="003B364C" w:rsidRPr="00F80B06" w:rsidRDefault="003B364C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ПОЯСНЮВАЛЬНА ЗАПИСКА</w:t>
      </w:r>
    </w:p>
    <w:p w:rsidR="003B364C" w:rsidRPr="00406876" w:rsidRDefault="003B364C" w:rsidP="003B364C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до 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406876">
        <w:rPr>
          <w:rFonts w:eastAsia="Calibri"/>
          <w:b/>
          <w:sz w:val="24"/>
          <w:szCs w:val="24"/>
          <w:lang w:eastAsia="uk-UA"/>
        </w:rPr>
        <w:t xml:space="preserve">«Про </w:t>
      </w:r>
      <w:r w:rsidR="00A44B9D">
        <w:rPr>
          <w:rFonts w:eastAsia="Calibri"/>
          <w:b/>
          <w:sz w:val="24"/>
          <w:szCs w:val="24"/>
          <w:lang w:eastAsia="uk-UA"/>
        </w:rPr>
        <w:t>затвердження фінансового плану К</w:t>
      </w:r>
      <w:r w:rsidRPr="00406876">
        <w:rPr>
          <w:rFonts w:eastAsia="Calibri"/>
          <w:b/>
          <w:sz w:val="24"/>
          <w:szCs w:val="24"/>
          <w:lang w:eastAsia="uk-UA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2751FB">
        <w:rPr>
          <w:rFonts w:eastAsia="Calibri"/>
          <w:b/>
          <w:sz w:val="24"/>
          <w:szCs w:val="24"/>
          <w:lang w:eastAsia="uk-UA"/>
        </w:rPr>
        <w:t>4</w:t>
      </w:r>
      <w:r w:rsidR="003E21A5" w:rsidRPr="00406876">
        <w:rPr>
          <w:rFonts w:eastAsia="Calibri"/>
          <w:b/>
          <w:sz w:val="24"/>
          <w:szCs w:val="24"/>
          <w:lang w:eastAsia="uk-UA"/>
        </w:rPr>
        <w:t xml:space="preserve"> </w:t>
      </w:r>
      <w:r w:rsidRPr="00406876">
        <w:rPr>
          <w:rFonts w:eastAsia="Calibri"/>
          <w:b/>
          <w:sz w:val="24"/>
          <w:szCs w:val="24"/>
          <w:lang w:eastAsia="uk-UA"/>
        </w:rPr>
        <w:t>рік»</w:t>
      </w:r>
    </w:p>
    <w:p w:rsidR="003B364C" w:rsidRPr="00406876" w:rsidRDefault="003B364C" w:rsidP="003B364C">
      <w:pPr>
        <w:widowControl w:val="0"/>
        <w:rPr>
          <w:rFonts w:eastAsia="Calibri"/>
          <w:sz w:val="24"/>
          <w:szCs w:val="24"/>
          <w:lang w:eastAsia="uk-UA"/>
        </w:rPr>
      </w:pPr>
    </w:p>
    <w:p w:rsidR="003B364C" w:rsidRDefault="003B364C" w:rsidP="003B364C">
      <w:pPr>
        <w:widowControl w:val="0"/>
        <w:ind w:firstLine="426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77,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 </w:t>
      </w:r>
      <w:r w:rsidR="0002281B">
        <w:rPr>
          <w:rFonts w:eastAsia="Calibri"/>
          <w:color w:val="000000"/>
          <w:sz w:val="24"/>
          <w:szCs w:val="24"/>
          <w:lang w:eastAsia="uk-UA"/>
        </w:rPr>
        <w:t xml:space="preserve">необхідно винести на розгляд виконавчого комітету </w:t>
      </w:r>
      <w:r w:rsidR="00A44B9D">
        <w:rPr>
          <w:rFonts w:eastAsia="Calibri"/>
          <w:color w:val="000000"/>
          <w:sz w:val="24"/>
          <w:szCs w:val="24"/>
          <w:lang w:eastAsia="uk-UA"/>
        </w:rPr>
        <w:t>19.07.</w:t>
      </w:r>
      <w:r w:rsidR="0002281B">
        <w:rPr>
          <w:rFonts w:eastAsia="Calibri"/>
          <w:color w:val="000000"/>
          <w:sz w:val="24"/>
          <w:szCs w:val="24"/>
          <w:lang w:eastAsia="uk-UA"/>
        </w:rPr>
        <w:t>202</w:t>
      </w:r>
      <w:r w:rsidR="002751FB">
        <w:rPr>
          <w:rFonts w:eastAsia="Calibri"/>
          <w:color w:val="000000"/>
          <w:sz w:val="24"/>
          <w:szCs w:val="24"/>
          <w:lang w:eastAsia="uk-UA"/>
        </w:rPr>
        <w:t xml:space="preserve">3 </w:t>
      </w:r>
      <w:r>
        <w:rPr>
          <w:rFonts w:eastAsia="Calibri"/>
          <w:color w:val="000000"/>
          <w:sz w:val="24"/>
          <w:szCs w:val="24"/>
          <w:lang w:eastAsia="uk-UA"/>
        </w:rPr>
        <w:t xml:space="preserve">проєкт рішення виконавчого комітету міської ради </w:t>
      </w:r>
      <w:r w:rsidR="00A44B9D">
        <w:rPr>
          <w:rFonts w:eastAsia="Calibri"/>
          <w:color w:val="000000"/>
          <w:sz w:val="24"/>
          <w:szCs w:val="24"/>
          <w:lang w:eastAsia="uk-UA"/>
        </w:rPr>
        <w:t>«</w:t>
      </w:r>
      <w:r w:rsidR="00E8633E">
        <w:rPr>
          <w:rFonts w:eastAsia="Calibri"/>
          <w:color w:val="000000"/>
          <w:sz w:val="24"/>
          <w:szCs w:val="24"/>
          <w:lang w:eastAsia="uk-UA"/>
        </w:rPr>
        <w:t>П</w:t>
      </w:r>
      <w:r w:rsidRPr="003B364C">
        <w:rPr>
          <w:rFonts w:eastAsia="Calibri"/>
          <w:color w:val="000000"/>
          <w:sz w:val="24"/>
          <w:szCs w:val="24"/>
          <w:lang w:eastAsia="uk-UA"/>
        </w:rPr>
        <w:t xml:space="preserve">ро затвердження фінансового плану </w:t>
      </w:r>
      <w:r w:rsidR="00E8633E">
        <w:rPr>
          <w:rFonts w:eastAsia="Calibri"/>
          <w:color w:val="000000"/>
          <w:sz w:val="24"/>
          <w:szCs w:val="24"/>
          <w:lang w:eastAsia="uk-UA"/>
        </w:rPr>
        <w:t>К</w:t>
      </w:r>
      <w:r w:rsidRPr="003B364C">
        <w:rPr>
          <w:rFonts w:eastAsia="Calibri"/>
          <w:color w:val="000000"/>
          <w:sz w:val="24"/>
          <w:szCs w:val="24"/>
          <w:lang w:eastAsia="uk-UA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2751FB">
        <w:rPr>
          <w:rFonts w:eastAsia="Calibri"/>
          <w:color w:val="000000"/>
          <w:sz w:val="24"/>
          <w:szCs w:val="24"/>
          <w:lang w:eastAsia="uk-UA"/>
        </w:rPr>
        <w:t>4</w:t>
      </w:r>
      <w:r w:rsidR="00D6682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color w:val="000000"/>
          <w:sz w:val="24"/>
          <w:szCs w:val="24"/>
          <w:lang w:eastAsia="uk-UA"/>
        </w:rPr>
        <w:t>рік</w:t>
      </w:r>
      <w:r w:rsidR="00A44B9D">
        <w:rPr>
          <w:rFonts w:eastAsia="Calibri"/>
          <w:color w:val="000000"/>
          <w:sz w:val="24"/>
          <w:szCs w:val="24"/>
          <w:lang w:eastAsia="uk-UA"/>
        </w:rPr>
        <w:t>»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</w:p>
    <w:p w:rsidR="003B364C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 xml:space="preserve">Головний лікар КНП «Роменська ЦРЛ» РМР                                         Валентина ГУНЬКОВА 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>
        <w:rPr>
          <w:rFonts w:eastAsia="Calibri"/>
          <w:b/>
          <w:color w:val="000000"/>
          <w:sz w:val="24"/>
          <w:szCs w:val="24"/>
          <w:lang w:eastAsia="uk-UA"/>
        </w:rPr>
        <w:t>Василь МАРЮХА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47BD"/>
    <w:rsid w:val="000052C4"/>
    <w:rsid w:val="00012CB7"/>
    <w:rsid w:val="00013E39"/>
    <w:rsid w:val="0001624C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8112A"/>
    <w:rsid w:val="00082060"/>
    <w:rsid w:val="00084990"/>
    <w:rsid w:val="000A2A57"/>
    <w:rsid w:val="000B0AD0"/>
    <w:rsid w:val="000B455B"/>
    <w:rsid w:val="000C015A"/>
    <w:rsid w:val="000C29CB"/>
    <w:rsid w:val="000C67F7"/>
    <w:rsid w:val="000C7328"/>
    <w:rsid w:val="000C79AF"/>
    <w:rsid w:val="000D1C23"/>
    <w:rsid w:val="000D2F17"/>
    <w:rsid w:val="000F07AB"/>
    <w:rsid w:val="00104EEC"/>
    <w:rsid w:val="001108D5"/>
    <w:rsid w:val="00110A55"/>
    <w:rsid w:val="00114B72"/>
    <w:rsid w:val="00121AE7"/>
    <w:rsid w:val="00121BF1"/>
    <w:rsid w:val="00123E47"/>
    <w:rsid w:val="00150881"/>
    <w:rsid w:val="001527C6"/>
    <w:rsid w:val="001535E3"/>
    <w:rsid w:val="0015448A"/>
    <w:rsid w:val="00155180"/>
    <w:rsid w:val="00155541"/>
    <w:rsid w:val="0016207A"/>
    <w:rsid w:val="00171F86"/>
    <w:rsid w:val="00181E4A"/>
    <w:rsid w:val="001921FD"/>
    <w:rsid w:val="0019234F"/>
    <w:rsid w:val="001969F5"/>
    <w:rsid w:val="001B140E"/>
    <w:rsid w:val="001B1472"/>
    <w:rsid w:val="001F39B7"/>
    <w:rsid w:val="001F40EE"/>
    <w:rsid w:val="00203041"/>
    <w:rsid w:val="00204582"/>
    <w:rsid w:val="002058CE"/>
    <w:rsid w:val="002217E3"/>
    <w:rsid w:val="002253EB"/>
    <w:rsid w:val="002364A6"/>
    <w:rsid w:val="002424E2"/>
    <w:rsid w:val="00261925"/>
    <w:rsid w:val="002751FB"/>
    <w:rsid w:val="00282CBF"/>
    <w:rsid w:val="002B3CBA"/>
    <w:rsid w:val="002B57E1"/>
    <w:rsid w:val="002B766B"/>
    <w:rsid w:val="002B7DA5"/>
    <w:rsid w:val="002C7113"/>
    <w:rsid w:val="002D6DE7"/>
    <w:rsid w:val="0030590C"/>
    <w:rsid w:val="0031568E"/>
    <w:rsid w:val="00316D54"/>
    <w:rsid w:val="003449EE"/>
    <w:rsid w:val="00345F51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415"/>
    <w:rsid w:val="003B364C"/>
    <w:rsid w:val="003C5839"/>
    <w:rsid w:val="003D4FE1"/>
    <w:rsid w:val="003E21A5"/>
    <w:rsid w:val="003E275E"/>
    <w:rsid w:val="003E4A70"/>
    <w:rsid w:val="003F38D3"/>
    <w:rsid w:val="003F4A77"/>
    <w:rsid w:val="00401294"/>
    <w:rsid w:val="00406876"/>
    <w:rsid w:val="004107A6"/>
    <w:rsid w:val="00414039"/>
    <w:rsid w:val="00416809"/>
    <w:rsid w:val="004226AE"/>
    <w:rsid w:val="00423C35"/>
    <w:rsid w:val="004331CB"/>
    <w:rsid w:val="00435171"/>
    <w:rsid w:val="00435A17"/>
    <w:rsid w:val="00435A61"/>
    <w:rsid w:val="004365E7"/>
    <w:rsid w:val="00441251"/>
    <w:rsid w:val="00454C32"/>
    <w:rsid w:val="00475ABE"/>
    <w:rsid w:val="004903E7"/>
    <w:rsid w:val="004A452A"/>
    <w:rsid w:val="004B17FE"/>
    <w:rsid w:val="004B6EF8"/>
    <w:rsid w:val="004E2EB8"/>
    <w:rsid w:val="004E6B7E"/>
    <w:rsid w:val="004E6FC4"/>
    <w:rsid w:val="004F0625"/>
    <w:rsid w:val="004F09D6"/>
    <w:rsid w:val="004F3D8C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3E13"/>
    <w:rsid w:val="00576371"/>
    <w:rsid w:val="00587161"/>
    <w:rsid w:val="00593816"/>
    <w:rsid w:val="005949E5"/>
    <w:rsid w:val="005B163C"/>
    <w:rsid w:val="005B7EEE"/>
    <w:rsid w:val="005C1745"/>
    <w:rsid w:val="005C4B42"/>
    <w:rsid w:val="005D321F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899"/>
    <w:rsid w:val="00655744"/>
    <w:rsid w:val="00655D0A"/>
    <w:rsid w:val="0065613C"/>
    <w:rsid w:val="006614DC"/>
    <w:rsid w:val="00662B2E"/>
    <w:rsid w:val="00666E55"/>
    <w:rsid w:val="00673ECB"/>
    <w:rsid w:val="00674A33"/>
    <w:rsid w:val="006855E4"/>
    <w:rsid w:val="006874C1"/>
    <w:rsid w:val="00693980"/>
    <w:rsid w:val="006C745F"/>
    <w:rsid w:val="006F4224"/>
    <w:rsid w:val="006F7697"/>
    <w:rsid w:val="00700940"/>
    <w:rsid w:val="00702AFC"/>
    <w:rsid w:val="007059E1"/>
    <w:rsid w:val="00710329"/>
    <w:rsid w:val="00715A31"/>
    <w:rsid w:val="00721EDC"/>
    <w:rsid w:val="0072312A"/>
    <w:rsid w:val="00734F1F"/>
    <w:rsid w:val="007562BE"/>
    <w:rsid w:val="00760AC6"/>
    <w:rsid w:val="007664F6"/>
    <w:rsid w:val="007670D8"/>
    <w:rsid w:val="007730EB"/>
    <w:rsid w:val="00773256"/>
    <w:rsid w:val="00774F5A"/>
    <w:rsid w:val="00784BA8"/>
    <w:rsid w:val="0079557C"/>
    <w:rsid w:val="007A0B3D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F62C6"/>
    <w:rsid w:val="007F79D6"/>
    <w:rsid w:val="00800D27"/>
    <w:rsid w:val="00804F46"/>
    <w:rsid w:val="00805BB3"/>
    <w:rsid w:val="00811CA6"/>
    <w:rsid w:val="00816784"/>
    <w:rsid w:val="00823001"/>
    <w:rsid w:val="008230C5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4C9"/>
    <w:rsid w:val="008632C4"/>
    <w:rsid w:val="00866815"/>
    <w:rsid w:val="00873D56"/>
    <w:rsid w:val="008746E7"/>
    <w:rsid w:val="00884EFF"/>
    <w:rsid w:val="008A01DD"/>
    <w:rsid w:val="008A71D9"/>
    <w:rsid w:val="008B5CED"/>
    <w:rsid w:val="008C107A"/>
    <w:rsid w:val="008C256B"/>
    <w:rsid w:val="008C269E"/>
    <w:rsid w:val="008D5DED"/>
    <w:rsid w:val="008D7E9F"/>
    <w:rsid w:val="008E139A"/>
    <w:rsid w:val="008F4969"/>
    <w:rsid w:val="009201B7"/>
    <w:rsid w:val="009264F3"/>
    <w:rsid w:val="009313DE"/>
    <w:rsid w:val="00933699"/>
    <w:rsid w:val="00942272"/>
    <w:rsid w:val="00943883"/>
    <w:rsid w:val="00945141"/>
    <w:rsid w:val="009474C0"/>
    <w:rsid w:val="00961A21"/>
    <w:rsid w:val="00975026"/>
    <w:rsid w:val="009810CE"/>
    <w:rsid w:val="00983900"/>
    <w:rsid w:val="00983F65"/>
    <w:rsid w:val="00985AA4"/>
    <w:rsid w:val="0099359F"/>
    <w:rsid w:val="0099450D"/>
    <w:rsid w:val="009948C4"/>
    <w:rsid w:val="009A4FFB"/>
    <w:rsid w:val="009A5FB7"/>
    <w:rsid w:val="009B092D"/>
    <w:rsid w:val="009C0CF8"/>
    <w:rsid w:val="009D6541"/>
    <w:rsid w:val="009E1FF9"/>
    <w:rsid w:val="009E3171"/>
    <w:rsid w:val="009E5273"/>
    <w:rsid w:val="009F0D17"/>
    <w:rsid w:val="009F42C3"/>
    <w:rsid w:val="00A013D9"/>
    <w:rsid w:val="00A106A2"/>
    <w:rsid w:val="00A11078"/>
    <w:rsid w:val="00A1735E"/>
    <w:rsid w:val="00A23F21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C85"/>
    <w:rsid w:val="00A7281A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6DF"/>
    <w:rsid w:val="00AD270F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15A5"/>
    <w:rsid w:val="00B71064"/>
    <w:rsid w:val="00B8347D"/>
    <w:rsid w:val="00BA2369"/>
    <w:rsid w:val="00BA7D86"/>
    <w:rsid w:val="00BB2B77"/>
    <w:rsid w:val="00BB2FF4"/>
    <w:rsid w:val="00BC3586"/>
    <w:rsid w:val="00BC3FF2"/>
    <w:rsid w:val="00BC637B"/>
    <w:rsid w:val="00BD070B"/>
    <w:rsid w:val="00BE1122"/>
    <w:rsid w:val="00BE2C28"/>
    <w:rsid w:val="00BF3998"/>
    <w:rsid w:val="00C017FB"/>
    <w:rsid w:val="00C0319E"/>
    <w:rsid w:val="00C07C9F"/>
    <w:rsid w:val="00C2211E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83626"/>
    <w:rsid w:val="00C84E68"/>
    <w:rsid w:val="00CC05A3"/>
    <w:rsid w:val="00CD7F5B"/>
    <w:rsid w:val="00CF091C"/>
    <w:rsid w:val="00CF09CA"/>
    <w:rsid w:val="00D029C6"/>
    <w:rsid w:val="00D12293"/>
    <w:rsid w:val="00D2086D"/>
    <w:rsid w:val="00D33286"/>
    <w:rsid w:val="00D349E6"/>
    <w:rsid w:val="00D445D9"/>
    <w:rsid w:val="00D47C47"/>
    <w:rsid w:val="00D51A43"/>
    <w:rsid w:val="00D6682B"/>
    <w:rsid w:val="00D724C6"/>
    <w:rsid w:val="00D80AA4"/>
    <w:rsid w:val="00D82118"/>
    <w:rsid w:val="00D85D3E"/>
    <w:rsid w:val="00D86314"/>
    <w:rsid w:val="00D93582"/>
    <w:rsid w:val="00D97E3D"/>
    <w:rsid w:val="00DA45B1"/>
    <w:rsid w:val="00DA4A4D"/>
    <w:rsid w:val="00DA5B53"/>
    <w:rsid w:val="00DB0D6E"/>
    <w:rsid w:val="00DB3E4B"/>
    <w:rsid w:val="00DC09F6"/>
    <w:rsid w:val="00DC76A5"/>
    <w:rsid w:val="00DC7B45"/>
    <w:rsid w:val="00DE0043"/>
    <w:rsid w:val="00DF0D69"/>
    <w:rsid w:val="00DF2191"/>
    <w:rsid w:val="00E05F09"/>
    <w:rsid w:val="00E17E85"/>
    <w:rsid w:val="00E24E84"/>
    <w:rsid w:val="00E374EA"/>
    <w:rsid w:val="00E47BCC"/>
    <w:rsid w:val="00E52274"/>
    <w:rsid w:val="00E5678D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F08C8"/>
    <w:rsid w:val="00EF36E8"/>
    <w:rsid w:val="00EF6BC8"/>
    <w:rsid w:val="00F0351F"/>
    <w:rsid w:val="00F07A3D"/>
    <w:rsid w:val="00F140B6"/>
    <w:rsid w:val="00F20B98"/>
    <w:rsid w:val="00F33EB4"/>
    <w:rsid w:val="00F40289"/>
    <w:rsid w:val="00F41C58"/>
    <w:rsid w:val="00F41E28"/>
    <w:rsid w:val="00F44192"/>
    <w:rsid w:val="00F45D4A"/>
    <w:rsid w:val="00F46FD3"/>
    <w:rsid w:val="00F67607"/>
    <w:rsid w:val="00F75CA6"/>
    <w:rsid w:val="00F806AB"/>
    <w:rsid w:val="00F849A7"/>
    <w:rsid w:val="00F85562"/>
    <w:rsid w:val="00F91D26"/>
    <w:rsid w:val="00F937FF"/>
    <w:rsid w:val="00F96717"/>
    <w:rsid w:val="00F97FA6"/>
    <w:rsid w:val="00FA1CA0"/>
    <w:rsid w:val="00FA2673"/>
    <w:rsid w:val="00FA544C"/>
    <w:rsid w:val="00FA565C"/>
    <w:rsid w:val="00FB30B6"/>
    <w:rsid w:val="00FD2DC5"/>
    <w:rsid w:val="00FD2FAE"/>
    <w:rsid w:val="00FD65D1"/>
    <w:rsid w:val="00FD6F29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1E06"/>
  <w15:docId w15:val="{C2002F71-D2C8-449B-9BDB-BD3963A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17</cp:revision>
  <cp:lastPrinted>2023-07-19T10:59:00Z</cp:lastPrinted>
  <dcterms:created xsi:type="dcterms:W3CDTF">2023-06-12T07:42:00Z</dcterms:created>
  <dcterms:modified xsi:type="dcterms:W3CDTF">2023-07-19T10:59:00Z</dcterms:modified>
</cp:coreProperties>
</file>