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62" w:rsidRPr="009660FF" w:rsidRDefault="00A17662" w:rsidP="00A17662">
      <w:pPr>
        <w:ind w:left="284" w:hanging="284"/>
        <w:jc w:val="center"/>
        <w:rPr>
          <w:b/>
          <w:sz w:val="24"/>
          <w:szCs w:val="24"/>
        </w:rPr>
      </w:pPr>
      <w:r w:rsidRPr="009660FF">
        <w:rPr>
          <w:b/>
          <w:sz w:val="24"/>
          <w:szCs w:val="24"/>
        </w:rPr>
        <w:t>ПРОЕКТ РІШЕННЯ</w:t>
      </w:r>
    </w:p>
    <w:p w:rsidR="00A17662" w:rsidRPr="009660FF" w:rsidRDefault="00A17662" w:rsidP="00A17662">
      <w:pPr>
        <w:ind w:left="284" w:hanging="284"/>
        <w:jc w:val="center"/>
        <w:rPr>
          <w:b/>
          <w:sz w:val="24"/>
          <w:szCs w:val="24"/>
        </w:rPr>
      </w:pPr>
      <w:r w:rsidRPr="009660FF">
        <w:rPr>
          <w:b/>
          <w:sz w:val="24"/>
          <w:szCs w:val="24"/>
        </w:rPr>
        <w:t>ВИКОНАВЧОГО КОМІТЕТУ</w:t>
      </w:r>
    </w:p>
    <w:p w:rsidR="00A17662" w:rsidRPr="009660FF" w:rsidRDefault="00A17662" w:rsidP="00A17662">
      <w:pPr>
        <w:ind w:left="284" w:hanging="284"/>
        <w:jc w:val="center"/>
        <w:rPr>
          <w:b/>
          <w:sz w:val="24"/>
          <w:szCs w:val="24"/>
        </w:rPr>
      </w:pPr>
      <w:r w:rsidRPr="009660FF">
        <w:rPr>
          <w:b/>
          <w:sz w:val="24"/>
          <w:szCs w:val="24"/>
        </w:rPr>
        <w:t>РОМЕНСЬКОЇ МІСЬКОЇ РАДИ СУМСЬКОЇ ОБЛАСТІ</w:t>
      </w:r>
    </w:p>
    <w:p w:rsidR="00A17662" w:rsidRPr="009660FF" w:rsidRDefault="00A17662" w:rsidP="00A17662">
      <w:pPr>
        <w:ind w:left="284" w:hanging="284"/>
        <w:jc w:val="center"/>
        <w:rPr>
          <w:b/>
          <w:sz w:val="24"/>
          <w:szCs w:val="24"/>
        </w:rPr>
      </w:pPr>
    </w:p>
    <w:p w:rsidR="00A17662" w:rsidRPr="009660FF" w:rsidRDefault="00A17662" w:rsidP="00A17662">
      <w:pPr>
        <w:ind w:left="284" w:hanging="284"/>
        <w:jc w:val="center"/>
        <w:rPr>
          <w:b/>
          <w:sz w:val="24"/>
          <w:szCs w:val="24"/>
        </w:rPr>
      </w:pPr>
    </w:p>
    <w:p w:rsidR="00A17662" w:rsidRPr="009660FF" w:rsidRDefault="00A17662" w:rsidP="00A17662">
      <w:pPr>
        <w:spacing w:line="276" w:lineRule="auto"/>
        <w:jc w:val="both"/>
        <w:rPr>
          <w:b/>
          <w:sz w:val="24"/>
          <w:szCs w:val="24"/>
        </w:rPr>
      </w:pPr>
      <w:r w:rsidRPr="009660FF">
        <w:rPr>
          <w:b/>
          <w:sz w:val="24"/>
          <w:szCs w:val="24"/>
        </w:rPr>
        <w:t>Дата розгляду: 1</w:t>
      </w:r>
      <w:r>
        <w:rPr>
          <w:b/>
          <w:sz w:val="24"/>
          <w:szCs w:val="24"/>
          <w:lang w:val="ru-RU"/>
        </w:rPr>
        <w:t>5</w:t>
      </w:r>
      <w:r>
        <w:rPr>
          <w:b/>
          <w:sz w:val="24"/>
          <w:szCs w:val="24"/>
        </w:rPr>
        <w:t>.03</w:t>
      </w:r>
      <w:r w:rsidRPr="009660FF">
        <w:rPr>
          <w:b/>
          <w:sz w:val="24"/>
          <w:szCs w:val="24"/>
        </w:rPr>
        <w:t>.202</w:t>
      </w:r>
      <w:r>
        <w:rPr>
          <w:b/>
          <w:sz w:val="24"/>
          <w:szCs w:val="24"/>
        </w:rPr>
        <w:t>3</w:t>
      </w:r>
      <w:r w:rsidRPr="009660FF">
        <w:rPr>
          <w:b/>
          <w:sz w:val="24"/>
          <w:szCs w:val="24"/>
        </w:rPr>
        <w:tab/>
      </w:r>
      <w:r w:rsidRPr="009660FF">
        <w:rPr>
          <w:b/>
          <w:sz w:val="24"/>
          <w:szCs w:val="24"/>
        </w:rPr>
        <w:tab/>
        <w:t xml:space="preserve">       </w:t>
      </w:r>
    </w:p>
    <w:p w:rsidR="00A17662" w:rsidRDefault="00A17662">
      <w:pPr>
        <w:rPr>
          <w:b/>
          <w:sz w:val="24"/>
          <w:szCs w:val="24"/>
        </w:rPr>
      </w:pPr>
    </w:p>
    <w:p w:rsidR="006D285D" w:rsidRDefault="00A17662" w:rsidP="00927652">
      <w:pPr>
        <w:jc w:val="both"/>
        <w:rPr>
          <w:b/>
          <w:sz w:val="24"/>
          <w:szCs w:val="24"/>
        </w:rPr>
      </w:pPr>
      <w:r w:rsidRPr="008A73C7">
        <w:rPr>
          <w:b/>
          <w:sz w:val="24"/>
          <w:szCs w:val="24"/>
        </w:rPr>
        <w:t>Про стан виконання рішення виконавчого комітету міської ради від 18.08.2021 № 134 «Про затвердження фінансових планів підприємств, що належать до комунальної власності Роменської міської територіальної громади, на 2022 рік» за підсумками 2022 року</w:t>
      </w:r>
    </w:p>
    <w:p w:rsidR="00A17662" w:rsidRDefault="00A17662">
      <w:pPr>
        <w:rPr>
          <w:b/>
          <w:sz w:val="24"/>
          <w:szCs w:val="24"/>
        </w:rPr>
      </w:pPr>
    </w:p>
    <w:p w:rsidR="00A17662" w:rsidRPr="00A17662" w:rsidRDefault="00A17662" w:rsidP="00A17662">
      <w:pPr>
        <w:spacing w:line="276" w:lineRule="auto"/>
        <w:ind w:firstLine="426"/>
        <w:jc w:val="both"/>
        <w:rPr>
          <w:sz w:val="24"/>
          <w:szCs w:val="24"/>
        </w:rPr>
      </w:pPr>
      <w:r w:rsidRPr="00A17662">
        <w:rPr>
          <w:sz w:val="24"/>
          <w:szCs w:val="24"/>
        </w:rPr>
        <w:t>Відповідно до підпункту 4 пункту 2.3 розділу 6 Регламенту Виконавчого комітету Роменської міської ради, затвердженого рішенням виконкому міської ради від 21.03.2012 № 77 (зі змінами), на підставі звітів про виконання фінансових планів за 2022 рік, поданих комунальними підприємствами Роменської міської ради</w:t>
      </w:r>
    </w:p>
    <w:p w:rsidR="00A17662" w:rsidRPr="00A17662" w:rsidRDefault="00A17662" w:rsidP="00A17662">
      <w:pPr>
        <w:spacing w:line="276" w:lineRule="auto"/>
        <w:jc w:val="both"/>
        <w:rPr>
          <w:sz w:val="16"/>
          <w:szCs w:val="16"/>
        </w:rPr>
      </w:pPr>
    </w:p>
    <w:p w:rsidR="00A17662" w:rsidRPr="00A17662" w:rsidRDefault="00A17662" w:rsidP="00A17662">
      <w:pPr>
        <w:spacing w:line="276" w:lineRule="auto"/>
        <w:jc w:val="both"/>
        <w:rPr>
          <w:sz w:val="24"/>
          <w:szCs w:val="24"/>
        </w:rPr>
      </w:pPr>
      <w:r w:rsidRPr="00A17662">
        <w:rPr>
          <w:sz w:val="24"/>
          <w:szCs w:val="24"/>
        </w:rPr>
        <w:t>ВИКОНАВЧИЙ КОМІТЕТ МІСЬКОЇ РАДИ ВИРІШИВ:</w:t>
      </w:r>
    </w:p>
    <w:p w:rsidR="00A17662" w:rsidRPr="00A17662" w:rsidRDefault="00A17662" w:rsidP="00A17662">
      <w:pPr>
        <w:spacing w:line="276" w:lineRule="auto"/>
        <w:ind w:firstLine="709"/>
        <w:jc w:val="both"/>
        <w:rPr>
          <w:sz w:val="16"/>
          <w:szCs w:val="16"/>
        </w:rPr>
      </w:pPr>
    </w:p>
    <w:p w:rsidR="00A17662" w:rsidRPr="00A17662" w:rsidRDefault="00A17662" w:rsidP="00A17662">
      <w:pPr>
        <w:pStyle w:val="a3"/>
        <w:tabs>
          <w:tab w:val="left" w:pos="0"/>
        </w:tabs>
        <w:spacing w:line="276" w:lineRule="auto"/>
        <w:ind w:left="0" w:firstLine="567"/>
        <w:jc w:val="both"/>
        <w:rPr>
          <w:sz w:val="24"/>
          <w:szCs w:val="24"/>
        </w:rPr>
      </w:pPr>
      <w:r>
        <w:rPr>
          <w:sz w:val="24"/>
          <w:szCs w:val="24"/>
          <w:lang w:val="ru-RU"/>
        </w:rPr>
        <w:t xml:space="preserve">1. </w:t>
      </w:r>
      <w:r w:rsidRPr="00A17662">
        <w:rPr>
          <w:sz w:val="24"/>
          <w:szCs w:val="24"/>
        </w:rPr>
        <w:t>Узяти до відома інформацію управління економічного розвитку Роменської міської ради про стан виконання рішення виконавчого комітету міської ради від 18.08.2021 № 134 «Про затвердження фінансових планів підприємств, що належать до комунальної власності Роменської міської територіальної громади, на 2022 рік» за підсумками 2022 року (додається).</w:t>
      </w:r>
    </w:p>
    <w:p w:rsidR="00A17662" w:rsidRPr="00A17662" w:rsidRDefault="00A17662" w:rsidP="00A17662">
      <w:pPr>
        <w:tabs>
          <w:tab w:val="left" w:pos="567"/>
        </w:tabs>
        <w:spacing w:line="276" w:lineRule="auto"/>
        <w:ind w:firstLine="567"/>
        <w:jc w:val="both"/>
        <w:rPr>
          <w:sz w:val="16"/>
          <w:szCs w:val="16"/>
        </w:rPr>
      </w:pPr>
    </w:p>
    <w:p w:rsidR="00A17662" w:rsidRPr="00A17662" w:rsidRDefault="00A17662" w:rsidP="00A17662">
      <w:pPr>
        <w:tabs>
          <w:tab w:val="left" w:pos="0"/>
          <w:tab w:val="left" w:pos="567"/>
        </w:tabs>
        <w:spacing w:line="276" w:lineRule="auto"/>
        <w:ind w:firstLine="567"/>
        <w:jc w:val="both"/>
        <w:rPr>
          <w:sz w:val="24"/>
          <w:szCs w:val="24"/>
        </w:rPr>
      </w:pPr>
      <w:r w:rsidRPr="00A17662">
        <w:rPr>
          <w:sz w:val="24"/>
          <w:szCs w:val="24"/>
        </w:rPr>
        <w:t>2. Керівникам комунальних підприємств Роменської міської ради посилити контроль за використанням коштів на підприємствах із забезпеченням жорсткої економії фінансових ресурсів.</w:t>
      </w:r>
    </w:p>
    <w:p w:rsidR="00A17662" w:rsidRPr="00A17662" w:rsidRDefault="00A17662" w:rsidP="00A17662">
      <w:pPr>
        <w:tabs>
          <w:tab w:val="left" w:pos="0"/>
          <w:tab w:val="left" w:pos="567"/>
        </w:tabs>
        <w:spacing w:line="276" w:lineRule="auto"/>
        <w:ind w:firstLine="567"/>
        <w:jc w:val="both"/>
        <w:rPr>
          <w:sz w:val="16"/>
          <w:szCs w:val="16"/>
        </w:rPr>
      </w:pPr>
    </w:p>
    <w:p w:rsidR="00A17662" w:rsidRPr="00A17662" w:rsidRDefault="00A17662" w:rsidP="00A17662">
      <w:pPr>
        <w:tabs>
          <w:tab w:val="left" w:pos="0"/>
          <w:tab w:val="left" w:pos="567"/>
        </w:tabs>
        <w:spacing w:line="276" w:lineRule="auto"/>
        <w:ind w:firstLine="567"/>
        <w:jc w:val="both"/>
        <w:rPr>
          <w:sz w:val="24"/>
          <w:szCs w:val="24"/>
        </w:rPr>
      </w:pPr>
      <w:r w:rsidRPr="00A17662">
        <w:rPr>
          <w:sz w:val="24"/>
          <w:szCs w:val="24"/>
        </w:rPr>
        <w:t>3. Зняти з контролю рішення виконавчого комітету міської ради від 18.08.2021 № 134 «Про затвердження фінансових планів підприємств, що належать до комунальної власності Роменської міської територіальної громади, на 2022 рік» у зв’язку із закінченням терміну дії.</w:t>
      </w:r>
    </w:p>
    <w:p w:rsidR="00A17662" w:rsidRDefault="00A17662" w:rsidP="00A17662">
      <w:pPr>
        <w:spacing w:line="276" w:lineRule="auto"/>
        <w:jc w:val="both"/>
        <w:rPr>
          <w:sz w:val="24"/>
          <w:szCs w:val="24"/>
        </w:rPr>
      </w:pPr>
    </w:p>
    <w:p w:rsidR="00A17662" w:rsidRDefault="00A17662" w:rsidP="00A17662">
      <w:pPr>
        <w:spacing w:line="276" w:lineRule="auto"/>
        <w:jc w:val="both"/>
        <w:rPr>
          <w:sz w:val="24"/>
          <w:szCs w:val="24"/>
        </w:rPr>
      </w:pPr>
    </w:p>
    <w:p w:rsidR="00A17662" w:rsidRDefault="00A17662" w:rsidP="00A17662">
      <w:pPr>
        <w:spacing w:line="276" w:lineRule="auto"/>
        <w:jc w:val="both"/>
        <w:rPr>
          <w:sz w:val="24"/>
          <w:szCs w:val="24"/>
        </w:rPr>
      </w:pPr>
    </w:p>
    <w:p w:rsidR="00A17662" w:rsidRPr="00A17662" w:rsidRDefault="00A17662" w:rsidP="00A17662">
      <w:pPr>
        <w:spacing w:line="276" w:lineRule="auto"/>
        <w:jc w:val="both"/>
        <w:rPr>
          <w:b/>
          <w:sz w:val="24"/>
          <w:szCs w:val="24"/>
        </w:rPr>
      </w:pPr>
      <w:r w:rsidRPr="00A17662">
        <w:rPr>
          <w:sz w:val="24"/>
          <w:szCs w:val="24"/>
        </w:rPr>
        <w:t>Розробник</w:t>
      </w:r>
      <w:r w:rsidRPr="00A17662">
        <w:rPr>
          <w:b/>
          <w:sz w:val="24"/>
          <w:szCs w:val="24"/>
        </w:rPr>
        <w:t xml:space="preserve"> – управління економічного розвитку Роменської міської ради </w:t>
      </w:r>
    </w:p>
    <w:p w:rsidR="00A17662" w:rsidRPr="00A17662" w:rsidRDefault="00A17662" w:rsidP="00A17662">
      <w:pPr>
        <w:jc w:val="both"/>
        <w:rPr>
          <w:sz w:val="24"/>
          <w:szCs w:val="24"/>
        </w:rPr>
      </w:pPr>
    </w:p>
    <w:p w:rsidR="00A17662" w:rsidRPr="00A17662" w:rsidRDefault="00A17662" w:rsidP="00A17662">
      <w:pPr>
        <w:jc w:val="both"/>
        <w:rPr>
          <w:sz w:val="24"/>
          <w:szCs w:val="24"/>
        </w:rPr>
      </w:pPr>
    </w:p>
    <w:p w:rsidR="00A17662" w:rsidRPr="00A17662" w:rsidRDefault="00A17662" w:rsidP="008148FD">
      <w:pPr>
        <w:tabs>
          <w:tab w:val="left" w:pos="0"/>
          <w:tab w:val="left" w:pos="567"/>
        </w:tabs>
        <w:spacing w:line="276" w:lineRule="auto"/>
        <w:ind w:firstLine="567"/>
        <w:jc w:val="both"/>
        <w:rPr>
          <w:sz w:val="24"/>
          <w:szCs w:val="24"/>
        </w:rPr>
      </w:pPr>
      <w:r w:rsidRPr="00A17662">
        <w:rPr>
          <w:b/>
          <w:sz w:val="24"/>
          <w:szCs w:val="24"/>
        </w:rPr>
        <w:t>Зауваження та пропозиції</w:t>
      </w:r>
      <w:r w:rsidRPr="00A17662">
        <w:rPr>
          <w:sz w:val="24"/>
          <w:szCs w:val="24"/>
        </w:rPr>
        <w:t xml:space="preserve"> до проєкту рішення приймаються відділом розвитку території управління економічного розвитку міської ради за </w:t>
      </w:r>
      <w:proofErr w:type="spellStart"/>
      <w:r w:rsidRPr="00A17662">
        <w:rPr>
          <w:sz w:val="24"/>
          <w:szCs w:val="24"/>
        </w:rPr>
        <w:t>адресою</w:t>
      </w:r>
      <w:proofErr w:type="spellEnd"/>
      <w:r w:rsidRPr="00A17662">
        <w:rPr>
          <w:sz w:val="24"/>
          <w:szCs w:val="24"/>
        </w:rPr>
        <w:t xml:space="preserve">: м. Ромни, бульвар Шевченка, 2, </w:t>
      </w:r>
      <w:proofErr w:type="spellStart"/>
      <w:r w:rsidRPr="00A17662">
        <w:rPr>
          <w:sz w:val="24"/>
          <w:szCs w:val="24"/>
        </w:rPr>
        <w:t>каб</w:t>
      </w:r>
      <w:proofErr w:type="spellEnd"/>
      <w:r w:rsidRPr="00A17662">
        <w:rPr>
          <w:sz w:val="24"/>
          <w:szCs w:val="24"/>
        </w:rPr>
        <w:t xml:space="preserve">. 11, </w:t>
      </w:r>
      <w:proofErr w:type="spellStart"/>
      <w:r w:rsidRPr="00A17662">
        <w:rPr>
          <w:sz w:val="24"/>
          <w:szCs w:val="24"/>
        </w:rPr>
        <w:t>тел</w:t>
      </w:r>
      <w:proofErr w:type="spellEnd"/>
      <w:r w:rsidRPr="00A17662">
        <w:rPr>
          <w:sz w:val="24"/>
          <w:szCs w:val="24"/>
        </w:rPr>
        <w:t xml:space="preserve">. 5 32 45, електронною поштою на адресу </w:t>
      </w:r>
      <w:hyperlink r:id="rId5" w:history="1">
        <w:r w:rsidRPr="008148FD">
          <w:rPr>
            <w:sz w:val="24"/>
            <w:szCs w:val="24"/>
          </w:rPr>
          <w:t>econ@romny-vk.gov.ua</w:t>
        </w:r>
      </w:hyperlink>
    </w:p>
    <w:p w:rsidR="008148FD" w:rsidRDefault="008148FD" w:rsidP="008148FD">
      <w:pPr>
        <w:tabs>
          <w:tab w:val="left" w:pos="0"/>
          <w:tab w:val="left" w:pos="567"/>
        </w:tabs>
        <w:spacing w:line="276" w:lineRule="auto"/>
        <w:ind w:firstLine="567"/>
        <w:jc w:val="both"/>
        <w:rPr>
          <w:sz w:val="24"/>
          <w:szCs w:val="24"/>
        </w:rPr>
      </w:pPr>
    </w:p>
    <w:p w:rsidR="001C0C8A" w:rsidRDefault="001C0C8A">
      <w:pPr>
        <w:spacing w:after="160" w:line="259" w:lineRule="auto"/>
        <w:rPr>
          <w:sz w:val="24"/>
          <w:szCs w:val="24"/>
        </w:rPr>
      </w:pPr>
      <w:r>
        <w:rPr>
          <w:sz w:val="24"/>
          <w:szCs w:val="24"/>
        </w:rPr>
        <w:br w:type="page"/>
      </w:r>
    </w:p>
    <w:p w:rsidR="000437FE" w:rsidRDefault="000437FE" w:rsidP="000437FE">
      <w:pPr>
        <w:spacing w:line="276" w:lineRule="auto"/>
        <w:jc w:val="center"/>
        <w:rPr>
          <w:b/>
          <w:sz w:val="24"/>
          <w:szCs w:val="24"/>
        </w:rPr>
      </w:pPr>
      <w:r>
        <w:rPr>
          <w:b/>
          <w:sz w:val="24"/>
          <w:szCs w:val="24"/>
        </w:rPr>
        <w:lastRenderedPageBreak/>
        <w:t>ІНФОРМАЦІЯ</w:t>
      </w:r>
    </w:p>
    <w:p w:rsidR="000437FE" w:rsidRDefault="000437FE" w:rsidP="000437FE">
      <w:pPr>
        <w:spacing w:line="276" w:lineRule="auto"/>
        <w:jc w:val="center"/>
        <w:rPr>
          <w:b/>
          <w:sz w:val="24"/>
          <w:szCs w:val="24"/>
        </w:rPr>
      </w:pPr>
      <w:r>
        <w:rPr>
          <w:b/>
          <w:sz w:val="24"/>
          <w:szCs w:val="24"/>
        </w:rPr>
        <w:t>про стан виконання рішення виконавчого комітету міської ради від 18.08.2021 № 134 «Про затвердження фінансових планів підприємств, що належать до комунальної власності Роменської міської територіальної громади, на 2022 рік»</w:t>
      </w:r>
    </w:p>
    <w:p w:rsidR="000437FE" w:rsidRDefault="000437FE" w:rsidP="000437FE">
      <w:pPr>
        <w:spacing w:line="276" w:lineRule="auto"/>
        <w:jc w:val="center"/>
        <w:rPr>
          <w:b/>
          <w:sz w:val="24"/>
          <w:szCs w:val="24"/>
        </w:rPr>
      </w:pPr>
      <w:r>
        <w:rPr>
          <w:b/>
          <w:sz w:val="24"/>
          <w:szCs w:val="24"/>
        </w:rPr>
        <w:t xml:space="preserve"> за підсумками 2022 року</w:t>
      </w:r>
    </w:p>
    <w:p w:rsidR="000437FE" w:rsidRDefault="000437FE" w:rsidP="000437FE">
      <w:pPr>
        <w:spacing w:line="276" w:lineRule="auto"/>
        <w:jc w:val="center"/>
        <w:rPr>
          <w:b/>
          <w:sz w:val="24"/>
          <w:szCs w:val="24"/>
        </w:rPr>
      </w:pPr>
    </w:p>
    <w:p w:rsidR="000437FE" w:rsidRDefault="000437FE" w:rsidP="000437FE">
      <w:pPr>
        <w:spacing w:line="276" w:lineRule="auto"/>
        <w:ind w:firstLine="567"/>
        <w:jc w:val="both"/>
        <w:rPr>
          <w:sz w:val="24"/>
          <w:szCs w:val="24"/>
        </w:rPr>
      </w:pPr>
      <w:r>
        <w:rPr>
          <w:sz w:val="24"/>
          <w:szCs w:val="24"/>
        </w:rPr>
        <w:t xml:space="preserve">Рішенням виконавчого комітету міської ради від 18.08.2021 № 134 затверджено фінансові плани на 2022 рік 8 комунальних підприємств, аналіз звітів про виконання яких за підсумками 2022 року наведено далі. </w:t>
      </w:r>
    </w:p>
    <w:p w:rsidR="000437FE" w:rsidRDefault="000437FE" w:rsidP="000437FE">
      <w:pPr>
        <w:pStyle w:val="10"/>
        <w:spacing w:line="276" w:lineRule="auto"/>
        <w:ind w:firstLine="284"/>
        <w:jc w:val="center"/>
        <w:rPr>
          <w:sz w:val="24"/>
          <w:szCs w:val="24"/>
          <w:lang w:val="uk-UA"/>
        </w:rPr>
      </w:pPr>
    </w:p>
    <w:p w:rsidR="000437FE" w:rsidRDefault="000437FE" w:rsidP="000437FE">
      <w:pPr>
        <w:spacing w:line="276" w:lineRule="auto"/>
        <w:ind w:firstLine="284"/>
        <w:jc w:val="center"/>
        <w:rPr>
          <w:b/>
          <w:sz w:val="24"/>
          <w:szCs w:val="24"/>
        </w:rPr>
      </w:pPr>
      <w:r>
        <w:rPr>
          <w:b/>
          <w:sz w:val="24"/>
          <w:szCs w:val="24"/>
        </w:rPr>
        <w:t>Комунальне підприємство «</w:t>
      </w:r>
      <w:proofErr w:type="spellStart"/>
      <w:r>
        <w:rPr>
          <w:b/>
          <w:sz w:val="24"/>
          <w:szCs w:val="24"/>
        </w:rPr>
        <w:t>Ромникомунтепло</w:t>
      </w:r>
      <w:proofErr w:type="spellEnd"/>
      <w:r>
        <w:rPr>
          <w:b/>
          <w:sz w:val="24"/>
          <w:szCs w:val="24"/>
        </w:rPr>
        <w:t>» Роменської міської ради»</w:t>
      </w:r>
    </w:p>
    <w:p w:rsidR="000437FE" w:rsidRDefault="000437FE" w:rsidP="000437FE">
      <w:pPr>
        <w:spacing w:line="276" w:lineRule="auto"/>
        <w:ind w:firstLine="426"/>
        <w:jc w:val="both"/>
        <w:rPr>
          <w:sz w:val="24"/>
          <w:szCs w:val="24"/>
          <w:lang w:eastAsia="x-none"/>
        </w:rPr>
      </w:pPr>
    </w:p>
    <w:p w:rsidR="000437FE" w:rsidRDefault="000437FE" w:rsidP="000437FE">
      <w:pPr>
        <w:spacing w:line="276" w:lineRule="auto"/>
        <w:ind w:firstLine="567"/>
        <w:jc w:val="both"/>
        <w:rPr>
          <w:sz w:val="24"/>
          <w:szCs w:val="24"/>
          <w:lang w:eastAsia="x-none"/>
        </w:rPr>
      </w:pPr>
      <w:r>
        <w:rPr>
          <w:sz w:val="24"/>
          <w:szCs w:val="24"/>
          <w:lang w:eastAsia="x-none"/>
        </w:rPr>
        <w:t>Комунальне підприємство «</w:t>
      </w:r>
      <w:proofErr w:type="spellStart"/>
      <w:r>
        <w:rPr>
          <w:sz w:val="24"/>
          <w:szCs w:val="24"/>
          <w:lang w:eastAsia="x-none"/>
        </w:rPr>
        <w:t>Ромникомунтепло</w:t>
      </w:r>
      <w:proofErr w:type="spellEnd"/>
      <w:r>
        <w:rPr>
          <w:sz w:val="24"/>
          <w:szCs w:val="24"/>
          <w:lang w:eastAsia="x-none"/>
        </w:rPr>
        <w:t xml:space="preserve">» Роменської міської ради» здійснює діяльність із забезпечення споживачів міста послугами з постачання теплової енергії та гарячої води. </w:t>
      </w:r>
    </w:p>
    <w:p w:rsidR="000437FE" w:rsidRDefault="000437FE" w:rsidP="000437FE">
      <w:pPr>
        <w:spacing w:line="276" w:lineRule="auto"/>
        <w:ind w:firstLine="567"/>
        <w:jc w:val="both"/>
        <w:rPr>
          <w:sz w:val="24"/>
          <w:szCs w:val="24"/>
        </w:rPr>
      </w:pPr>
      <w:r>
        <w:rPr>
          <w:sz w:val="24"/>
          <w:szCs w:val="24"/>
        </w:rPr>
        <w:t>Середньооблікова кількість штатних працівників – 77 осіб.</w:t>
      </w:r>
    </w:p>
    <w:p w:rsidR="000437FE" w:rsidRDefault="000437FE" w:rsidP="000437FE">
      <w:pPr>
        <w:spacing w:line="276" w:lineRule="auto"/>
        <w:ind w:firstLine="426"/>
        <w:jc w:val="right"/>
        <w:rPr>
          <w:sz w:val="24"/>
          <w:szCs w:val="24"/>
        </w:rPr>
      </w:pPr>
      <w:r>
        <w:rPr>
          <w:sz w:val="24"/>
          <w:szCs w:val="24"/>
        </w:rPr>
        <w:t>Таблиця 1</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6"/>
        <w:gridCol w:w="1409"/>
        <w:gridCol w:w="1456"/>
        <w:gridCol w:w="2723"/>
      </w:tblGrid>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2022 рік</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2022 рік</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(далі – ФОП), тис. грн</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12 107,6</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12 809,3</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Збільшення відбулося через підвищення мінімальної тарифної ставки робітника І розряду</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12 456,40</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13 862,90</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81 026,1</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83 027,3</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Перевищення зумовлено зростанням суми податку на прибуток </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78 330,0</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78 200,4</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rPr>
                <w:color w:val="000000"/>
              </w:rPr>
              <w:t>Собівартість</w:t>
            </w:r>
            <w:r>
              <w:t xml:space="preserve"> знизилася через зменшення витрат на  природний газ </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2 520,3</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3 047,4</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Зростання зумовлено збільшенням витрат на паливно-мастильні матеріали, ФОП </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Витрати на збут</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витрати</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281,9</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Сплата штрафу НАК «Нафтогаз України» за несвоєчасну оплату за природний газ, перерахування на профспілкову організацію 0,3% від </w:t>
            </w:r>
            <w:r>
              <w:rPr>
                <w:color w:val="000000"/>
              </w:rPr>
              <w:t>ФОП,</w:t>
            </w:r>
            <w:r>
              <w:t xml:space="preserve"> списано безнадійну дебіторську заборгованість  </w:t>
            </w:r>
          </w:p>
        </w:tc>
      </w:tr>
    </w:tbl>
    <w:p w:rsidR="000437FE" w:rsidRDefault="000437FE" w:rsidP="000437FE">
      <w:pPr>
        <w:jc w:val="right"/>
        <w:rPr>
          <w:sz w:val="24"/>
          <w:szCs w:val="24"/>
        </w:rPr>
      </w:pPr>
      <w:r>
        <w:rPr>
          <w:sz w:val="24"/>
          <w:szCs w:val="24"/>
        </w:rPr>
        <w:lastRenderedPageBreak/>
        <w:t>Продовження таблиці 1</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6"/>
        <w:gridCol w:w="1409"/>
        <w:gridCol w:w="1456"/>
        <w:gridCol w:w="2723"/>
      </w:tblGrid>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center"/>
              <w:rPr>
                <w:sz w:val="24"/>
                <w:szCs w:val="24"/>
              </w:rPr>
            </w:pPr>
            <w:r>
              <w:rPr>
                <w:sz w:val="24"/>
                <w:szCs w:val="24"/>
              </w:rPr>
              <w:t>1</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2</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3</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витрати</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pPr>
            <w:r>
              <w:t>-</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pPr>
            <w:r>
              <w:t>-</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податок на прибуток</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175,8</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1 497,6</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продукції, тис. грн,</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98 192,6</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107 814,0</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16 365,4</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17 969,0</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81 827,2</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89 845,0</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чистий дохід від реалізації послуг </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81 702,2</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89 431,7</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Перевиконання зумовлено коригуванням тарифу для категорії «Бюджетні організації» у зв’язку з підвищенням ціни на природний газ.</w:t>
            </w:r>
          </w:p>
          <w:p w:rsidR="000437FE" w:rsidRDefault="000437FE">
            <w:pPr>
              <w:spacing w:line="276" w:lineRule="auto"/>
              <w:jc w:val="both"/>
            </w:pPr>
            <w:r>
              <w:t>Також, за категорією «Інші споживачі» протягом І кварталу 2022 року дозволялося проводити коригування нарахувань у зв’язку із щомісячною зміною ціни на природний газ</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фінансові доходи</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pPr>
            <w:r>
              <w:t>-</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операційні доходи </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125,0</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291,7</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Збільшення кількості надання послуг автокраном та виданих технічних умов</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доходи </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121,6</w:t>
            </w:r>
          </w:p>
        </w:tc>
        <w:tc>
          <w:tcPr>
            <w:tcW w:w="269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Амортизація на безкоштовно отримані основні засоби (отримано від міської ради кран КРАЗ)</w:t>
            </w:r>
          </w:p>
        </w:tc>
      </w:tr>
      <w:tr w:rsidR="000437FE" w:rsidTr="000437FE">
        <w:tc>
          <w:tcPr>
            <w:tcW w:w="42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Чистий  прибуток (+), збиток (–),</w:t>
            </w:r>
          </w:p>
          <w:p w:rsidR="000437FE" w:rsidRDefault="000437FE">
            <w:pPr>
              <w:spacing w:line="276" w:lineRule="auto"/>
              <w:jc w:val="both"/>
              <w:rPr>
                <w:b/>
                <w:sz w:val="24"/>
                <w:szCs w:val="24"/>
              </w:rPr>
            </w:pPr>
            <w:r>
              <w:rPr>
                <w:sz w:val="24"/>
                <w:szCs w:val="24"/>
              </w:rPr>
              <w:t>тис. грн</w:t>
            </w:r>
          </w:p>
        </w:tc>
        <w:tc>
          <w:tcPr>
            <w:tcW w:w="1394"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801,1</w:t>
            </w:r>
          </w:p>
        </w:tc>
        <w:tc>
          <w:tcPr>
            <w:tcW w:w="144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6 817,7</w:t>
            </w:r>
          </w:p>
        </w:tc>
        <w:tc>
          <w:tcPr>
            <w:tcW w:w="269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bl>
    <w:p w:rsidR="000437FE" w:rsidRDefault="000437FE" w:rsidP="000437FE">
      <w:pPr>
        <w:spacing w:line="276" w:lineRule="auto"/>
        <w:ind w:firstLine="426"/>
        <w:jc w:val="right"/>
        <w:rPr>
          <w:sz w:val="24"/>
          <w:szCs w:val="24"/>
        </w:rPr>
      </w:pPr>
    </w:p>
    <w:p w:rsidR="000437FE" w:rsidRDefault="000437FE" w:rsidP="000437FE">
      <w:pPr>
        <w:spacing w:line="276" w:lineRule="auto"/>
        <w:ind w:firstLine="567"/>
        <w:jc w:val="both"/>
        <w:rPr>
          <w:sz w:val="24"/>
          <w:szCs w:val="24"/>
        </w:rPr>
      </w:pPr>
      <w:r>
        <w:rPr>
          <w:sz w:val="24"/>
          <w:szCs w:val="24"/>
        </w:rPr>
        <w:t xml:space="preserve">План доходів підприємством виконано на 109,8 %. На зростання доходів вплинуло прийняття Кабінетом Міністрів України постанови від 10 листопада 2021 року № 1209, що дало можливість вчасно коригувати тарифи для категорій «Інші споживачі» та «Бюджетні організації», збільшення кількості надання послуг автокраном, видачі технічних умов та нарахування амортизації на безкоштовно отримані основні засоби (отримано від міської ради автокран КРАЗ). </w:t>
      </w:r>
    </w:p>
    <w:p w:rsidR="000437FE" w:rsidRDefault="000437FE" w:rsidP="000437FE">
      <w:pPr>
        <w:spacing w:line="276" w:lineRule="auto"/>
        <w:ind w:firstLine="567"/>
        <w:jc w:val="both"/>
        <w:rPr>
          <w:sz w:val="24"/>
          <w:szCs w:val="24"/>
        </w:rPr>
      </w:pPr>
      <w:r>
        <w:rPr>
          <w:sz w:val="24"/>
          <w:szCs w:val="24"/>
        </w:rPr>
        <w:t xml:space="preserve">Фактичні витрати підприємства в порівнянні з плановими зросли на 2,5%, що зумовлено збільшенням фонду заробітної плати через підвищення мінімальної тарифної ставки робітника І розряду, зростанням суми податку на прибуток, сплатою штрафу НАК «Нафтогаз України» за несвоєчасну оплату за природний газ, перерахуванням на профспілкову організацію 0,3% від загального фонду оплати праці. Окрім цього було списано 21,6 тис. грн безнадійної дебіторської заборгованості. </w:t>
      </w:r>
    </w:p>
    <w:p w:rsidR="000437FE" w:rsidRDefault="000437FE" w:rsidP="000437FE">
      <w:pPr>
        <w:shd w:val="clear" w:color="auto" w:fill="FFFFFF"/>
        <w:spacing w:line="276" w:lineRule="auto"/>
        <w:ind w:firstLine="567"/>
        <w:jc w:val="both"/>
        <w:rPr>
          <w:color w:val="FF0000"/>
          <w:sz w:val="24"/>
          <w:szCs w:val="24"/>
        </w:rPr>
      </w:pPr>
      <w:r>
        <w:rPr>
          <w:sz w:val="24"/>
          <w:szCs w:val="24"/>
        </w:rPr>
        <w:lastRenderedPageBreak/>
        <w:t xml:space="preserve">За результатами роботи дебіторська заборгованість перед підприємством становила  20 885,0 тис. грн, в </w:t>
      </w:r>
      <w:proofErr w:type="spellStart"/>
      <w:r>
        <w:rPr>
          <w:sz w:val="24"/>
          <w:szCs w:val="24"/>
        </w:rPr>
        <w:t>т.ч</w:t>
      </w:r>
      <w:proofErr w:type="spellEnd"/>
      <w:r>
        <w:rPr>
          <w:sz w:val="24"/>
          <w:szCs w:val="24"/>
        </w:rPr>
        <w:t>. населення – 18 512,6 тис. грн, бюджетні установи – 36,5 тис. грн (поточна заборгованість), інші споживачі – 2335,9 тис. грн.</w:t>
      </w:r>
      <w:r>
        <w:rPr>
          <w:color w:val="FF0000"/>
          <w:sz w:val="24"/>
          <w:szCs w:val="24"/>
        </w:rPr>
        <w:t xml:space="preserve"> </w:t>
      </w:r>
    </w:p>
    <w:p w:rsidR="000437FE" w:rsidRDefault="000437FE" w:rsidP="000437FE">
      <w:pPr>
        <w:shd w:val="clear" w:color="auto" w:fill="FFFFFF"/>
        <w:spacing w:line="276" w:lineRule="auto"/>
        <w:ind w:firstLine="567"/>
        <w:jc w:val="both"/>
        <w:rPr>
          <w:sz w:val="24"/>
          <w:szCs w:val="24"/>
        </w:rPr>
      </w:pPr>
      <w:r>
        <w:rPr>
          <w:sz w:val="24"/>
          <w:szCs w:val="24"/>
        </w:rPr>
        <w:t xml:space="preserve">Для зменшення заборгованості по категорії споживачів «Населення» ведеться судово-претензійна робота: 267,0  тис. грн – заключено договори реструктуризації;  985,3 тис. грн – справи знаходяться у виконавчій службі. Щодо 7377,8 </w:t>
      </w:r>
      <w:proofErr w:type="spellStart"/>
      <w:r>
        <w:rPr>
          <w:sz w:val="24"/>
          <w:szCs w:val="24"/>
        </w:rPr>
        <w:t>тис.грн</w:t>
      </w:r>
      <w:proofErr w:type="spellEnd"/>
      <w:r>
        <w:rPr>
          <w:sz w:val="24"/>
          <w:szCs w:val="24"/>
        </w:rPr>
        <w:t xml:space="preserve"> поточної заборгованості проводиться </w:t>
      </w:r>
      <w:proofErr w:type="spellStart"/>
      <w:r>
        <w:rPr>
          <w:sz w:val="24"/>
          <w:szCs w:val="24"/>
        </w:rPr>
        <w:t>допретензійна</w:t>
      </w:r>
      <w:proofErr w:type="spellEnd"/>
      <w:r>
        <w:rPr>
          <w:sz w:val="24"/>
          <w:szCs w:val="24"/>
        </w:rPr>
        <w:t xml:space="preserve"> робота. По 3475,9 тис. грн дебіторської заборгованості немає можливості ведення претензійної роботи. Сума 6406,6 тис. грн – нарахування грудня 2022р.</w:t>
      </w:r>
    </w:p>
    <w:p w:rsidR="000437FE" w:rsidRDefault="000437FE" w:rsidP="000437FE">
      <w:pPr>
        <w:shd w:val="clear" w:color="auto" w:fill="FFFFFF"/>
        <w:spacing w:line="276" w:lineRule="auto"/>
        <w:ind w:firstLine="567"/>
        <w:jc w:val="both"/>
        <w:rPr>
          <w:sz w:val="24"/>
          <w:szCs w:val="24"/>
        </w:rPr>
      </w:pPr>
      <w:r>
        <w:rPr>
          <w:sz w:val="24"/>
          <w:szCs w:val="24"/>
        </w:rPr>
        <w:t>По «Бюджетним установам» - поточна заборгованість.</w:t>
      </w:r>
    </w:p>
    <w:p w:rsidR="000437FE" w:rsidRDefault="000437FE" w:rsidP="000437FE">
      <w:pPr>
        <w:shd w:val="clear" w:color="auto" w:fill="FFFFFF"/>
        <w:spacing w:line="276" w:lineRule="auto"/>
        <w:ind w:firstLine="567"/>
        <w:jc w:val="both"/>
        <w:rPr>
          <w:sz w:val="24"/>
          <w:szCs w:val="24"/>
        </w:rPr>
      </w:pPr>
      <w:r>
        <w:rPr>
          <w:sz w:val="24"/>
          <w:szCs w:val="24"/>
        </w:rPr>
        <w:t xml:space="preserve">По «Іншим споживачам» заборгованість в сумі 96,2 тис. грн. немає можливості ведення претензійної роботи; 1174,3 тис. грн  – поточна заборгованість, проводиться </w:t>
      </w:r>
      <w:proofErr w:type="spellStart"/>
      <w:r>
        <w:rPr>
          <w:sz w:val="24"/>
          <w:szCs w:val="24"/>
        </w:rPr>
        <w:t>допретензійна</w:t>
      </w:r>
      <w:proofErr w:type="spellEnd"/>
      <w:r>
        <w:rPr>
          <w:sz w:val="24"/>
          <w:szCs w:val="24"/>
        </w:rPr>
        <w:t xml:space="preserve"> робота. Сума 1065,4 – нарахування грудня 2022р. Найбільшими боржники в цій категорії є ТОВ «ЕКО» – 286,5 тис. грн; ФОП </w:t>
      </w:r>
      <w:proofErr w:type="spellStart"/>
      <w:r>
        <w:rPr>
          <w:sz w:val="24"/>
          <w:szCs w:val="24"/>
        </w:rPr>
        <w:t>Бакалінська</w:t>
      </w:r>
      <w:proofErr w:type="spellEnd"/>
      <w:r>
        <w:rPr>
          <w:sz w:val="24"/>
          <w:szCs w:val="24"/>
        </w:rPr>
        <w:t xml:space="preserve"> Л.М. – 70,2 тис. грн; ФОП </w:t>
      </w:r>
      <w:proofErr w:type="spellStart"/>
      <w:r>
        <w:rPr>
          <w:sz w:val="24"/>
          <w:szCs w:val="24"/>
        </w:rPr>
        <w:t>Максьоменко</w:t>
      </w:r>
      <w:proofErr w:type="spellEnd"/>
      <w:r>
        <w:rPr>
          <w:sz w:val="24"/>
          <w:szCs w:val="24"/>
        </w:rPr>
        <w:t xml:space="preserve"> М.Д. – 56,4 тис. грн.</w:t>
      </w:r>
    </w:p>
    <w:p w:rsidR="000437FE" w:rsidRDefault="000437FE" w:rsidP="000437FE">
      <w:pPr>
        <w:shd w:val="clear" w:color="auto" w:fill="FFFFFF"/>
        <w:spacing w:line="276" w:lineRule="auto"/>
        <w:ind w:firstLine="567"/>
        <w:jc w:val="both"/>
        <w:rPr>
          <w:sz w:val="24"/>
          <w:szCs w:val="24"/>
        </w:rPr>
      </w:pPr>
      <w:r>
        <w:rPr>
          <w:sz w:val="24"/>
          <w:szCs w:val="24"/>
        </w:rPr>
        <w:t>Кредиторська заборгованість підприємства на кінець звітного періоду склала 24928,9 тис. грн (з них борг за природний газ перед АТ «НАК «Нафтогаз України» – 24881,1 тис. грн).</w:t>
      </w:r>
    </w:p>
    <w:p w:rsidR="000437FE" w:rsidRDefault="000437FE" w:rsidP="000437FE">
      <w:pPr>
        <w:spacing w:line="276" w:lineRule="auto"/>
        <w:ind w:firstLine="567"/>
        <w:jc w:val="both"/>
        <w:rPr>
          <w:rFonts w:eastAsia="Calibri"/>
          <w:sz w:val="24"/>
          <w:szCs w:val="24"/>
          <w:lang w:eastAsia="en-US"/>
        </w:rPr>
      </w:pPr>
      <w:r>
        <w:rPr>
          <w:sz w:val="24"/>
          <w:szCs w:val="24"/>
        </w:rPr>
        <w:t>На розвиток підприємства витрачено 1549,9 тис. грн, у т. ч.</w:t>
      </w:r>
      <w:r>
        <w:rPr>
          <w:rFonts w:eastAsia="Calibri"/>
          <w:sz w:val="24"/>
          <w:szCs w:val="24"/>
          <w:lang w:eastAsia="en-US"/>
        </w:rPr>
        <w:t xml:space="preserve"> переобладнано 25 вузлів обліку теплової енергії модулями передачі даних, проведено капітальний ремонт даху котельні, отримано автокран та проведено його ремонт, проведено ремонти теплової мережі. </w:t>
      </w:r>
    </w:p>
    <w:p w:rsidR="000437FE" w:rsidRDefault="000437FE" w:rsidP="000437FE">
      <w:pPr>
        <w:spacing w:line="276" w:lineRule="auto"/>
        <w:ind w:firstLine="567"/>
        <w:jc w:val="both"/>
        <w:rPr>
          <w:sz w:val="24"/>
          <w:szCs w:val="24"/>
        </w:rPr>
      </w:pPr>
      <w:r>
        <w:rPr>
          <w:rFonts w:eastAsia="Calibri"/>
          <w:sz w:val="24"/>
          <w:szCs w:val="24"/>
          <w:lang w:eastAsia="en-US"/>
        </w:rPr>
        <w:t>Крім того, н</w:t>
      </w:r>
      <w:r>
        <w:rPr>
          <w:sz w:val="24"/>
          <w:szCs w:val="24"/>
        </w:rPr>
        <w:t>а виконання рішення Роменської міської ради від 30.11.2022 підприємству   на збільшення статутного капіталу виділено з місцевого бюджету 13352 тис. грн. Кошти було направлено на придбання та монтаж 17 генераторів для котельних підприємства. На даний час обладнання змонтовано, проведено його обкатку та введено в експлуатацію відповідно до місць призначення.</w:t>
      </w:r>
    </w:p>
    <w:p w:rsidR="000437FE" w:rsidRDefault="000437FE" w:rsidP="000437FE">
      <w:pPr>
        <w:spacing w:line="276" w:lineRule="auto"/>
        <w:ind w:firstLine="426"/>
        <w:jc w:val="both"/>
        <w:rPr>
          <w:rFonts w:eastAsia="Calibri"/>
          <w:sz w:val="24"/>
          <w:szCs w:val="24"/>
          <w:lang w:eastAsia="en-US"/>
        </w:rPr>
      </w:pPr>
      <w:r>
        <w:rPr>
          <w:sz w:val="24"/>
          <w:szCs w:val="24"/>
        </w:rPr>
        <w:t xml:space="preserve">За підсумком звітного періоду отримано прибуток в сумі 6817,7 тис. грн, плановий показник становив – 801,1 тис. грн. </w:t>
      </w:r>
    </w:p>
    <w:p w:rsidR="000437FE" w:rsidRDefault="000437FE" w:rsidP="000437FE">
      <w:pPr>
        <w:pStyle w:val="10"/>
        <w:spacing w:line="276" w:lineRule="auto"/>
        <w:ind w:firstLine="284"/>
        <w:jc w:val="center"/>
        <w:rPr>
          <w:sz w:val="24"/>
          <w:szCs w:val="24"/>
          <w:lang w:val="uk-UA"/>
        </w:rPr>
      </w:pPr>
    </w:p>
    <w:p w:rsidR="000437FE" w:rsidRDefault="000437FE" w:rsidP="000437FE">
      <w:pPr>
        <w:spacing w:line="276" w:lineRule="auto"/>
        <w:ind w:firstLine="284"/>
        <w:jc w:val="center"/>
        <w:rPr>
          <w:b/>
          <w:sz w:val="24"/>
          <w:szCs w:val="24"/>
        </w:rPr>
      </w:pPr>
      <w:r>
        <w:rPr>
          <w:b/>
          <w:sz w:val="24"/>
          <w:szCs w:val="24"/>
        </w:rPr>
        <w:t>Комунальне підприємство «</w:t>
      </w:r>
      <w:proofErr w:type="spellStart"/>
      <w:r>
        <w:rPr>
          <w:b/>
          <w:sz w:val="24"/>
          <w:szCs w:val="24"/>
        </w:rPr>
        <w:t>Ромнитеплосервіс</w:t>
      </w:r>
      <w:proofErr w:type="spellEnd"/>
      <w:r>
        <w:rPr>
          <w:b/>
          <w:sz w:val="24"/>
          <w:szCs w:val="24"/>
        </w:rPr>
        <w:t>» Роменської міської ради</w:t>
      </w:r>
    </w:p>
    <w:p w:rsidR="000437FE" w:rsidRDefault="000437FE" w:rsidP="000437FE">
      <w:pPr>
        <w:spacing w:line="276" w:lineRule="auto"/>
        <w:ind w:firstLine="284"/>
        <w:jc w:val="center"/>
        <w:rPr>
          <w:sz w:val="16"/>
          <w:szCs w:val="16"/>
        </w:rPr>
      </w:pPr>
    </w:p>
    <w:p w:rsidR="000437FE" w:rsidRDefault="000437FE" w:rsidP="000437FE">
      <w:pPr>
        <w:spacing w:line="276" w:lineRule="auto"/>
        <w:ind w:firstLine="567"/>
        <w:jc w:val="both"/>
        <w:rPr>
          <w:sz w:val="24"/>
          <w:szCs w:val="24"/>
          <w:lang w:eastAsia="x-none"/>
        </w:rPr>
      </w:pPr>
      <w:r>
        <w:rPr>
          <w:color w:val="000000"/>
          <w:sz w:val="24"/>
          <w:szCs w:val="24"/>
          <w:lang w:eastAsia="x-none"/>
        </w:rPr>
        <w:t>Комунальне підприємство «</w:t>
      </w:r>
      <w:proofErr w:type="spellStart"/>
      <w:r>
        <w:rPr>
          <w:color w:val="000000"/>
          <w:sz w:val="24"/>
          <w:szCs w:val="24"/>
          <w:lang w:eastAsia="x-none"/>
        </w:rPr>
        <w:t>Ромнитеплосервіс</w:t>
      </w:r>
      <w:proofErr w:type="spellEnd"/>
      <w:r>
        <w:rPr>
          <w:color w:val="000000"/>
          <w:sz w:val="24"/>
          <w:szCs w:val="24"/>
          <w:lang w:eastAsia="x-none"/>
        </w:rPr>
        <w:t>» Роменської міської ради</w:t>
      </w:r>
      <w:r>
        <w:rPr>
          <w:sz w:val="24"/>
          <w:szCs w:val="24"/>
          <w:lang w:eastAsia="x-none"/>
        </w:rPr>
        <w:t xml:space="preserve"> здійснює діяльність із забезпечення споживачів міста послугами централізованого теплопостачання.</w:t>
      </w:r>
    </w:p>
    <w:p w:rsidR="000437FE" w:rsidRDefault="000437FE" w:rsidP="000437FE">
      <w:pPr>
        <w:spacing w:line="276" w:lineRule="auto"/>
        <w:ind w:firstLine="567"/>
        <w:jc w:val="both"/>
        <w:rPr>
          <w:color w:val="000000"/>
          <w:sz w:val="24"/>
          <w:szCs w:val="24"/>
        </w:rPr>
      </w:pPr>
      <w:r>
        <w:rPr>
          <w:color w:val="000000"/>
          <w:sz w:val="24"/>
          <w:szCs w:val="24"/>
        </w:rPr>
        <w:t>Середньооблікова кількість штатних працівників – 16 осіб.</w:t>
      </w:r>
    </w:p>
    <w:p w:rsidR="000437FE" w:rsidRDefault="000437FE" w:rsidP="000437FE">
      <w:pPr>
        <w:spacing w:line="276" w:lineRule="auto"/>
        <w:ind w:firstLine="284"/>
        <w:jc w:val="right"/>
        <w:rPr>
          <w:sz w:val="24"/>
          <w:szCs w:val="24"/>
        </w:rPr>
      </w:pPr>
      <w:r>
        <w:rPr>
          <w:sz w:val="24"/>
          <w:szCs w:val="24"/>
        </w:rPr>
        <w:t>Таблиця 2</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1546"/>
        <w:gridCol w:w="1461"/>
        <w:gridCol w:w="2212"/>
      </w:tblGrid>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rPr>
                <w:sz w:val="24"/>
                <w:szCs w:val="24"/>
              </w:rPr>
            </w:pPr>
            <w:r>
              <w:rPr>
                <w:sz w:val="24"/>
                <w:szCs w:val="24"/>
              </w:rPr>
              <w:t xml:space="preserve"> 2022 року</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rPr>
                <w:sz w:val="24"/>
                <w:szCs w:val="24"/>
              </w:rPr>
            </w:pPr>
            <w:r>
              <w:rPr>
                <w:sz w:val="24"/>
                <w:szCs w:val="24"/>
              </w:rPr>
              <w:t xml:space="preserve"> 2022 року</w:t>
            </w:r>
          </w:p>
        </w:tc>
        <w:tc>
          <w:tcPr>
            <w:tcW w:w="221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w:t>
            </w:r>
          </w:p>
        </w:tc>
        <w:tc>
          <w:tcPr>
            <w:tcW w:w="221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w:t>
            </w: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тис. грн</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2349,0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2782,9</w:t>
            </w:r>
          </w:p>
        </w:tc>
        <w:tc>
          <w:tcPr>
            <w:tcW w:w="221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Перевищення зумовлено збільшенням рівня мінімальної заробітної плати, оплатою роботи в вихідні, нічний час, понаднормові</w:t>
            </w:r>
          </w:p>
        </w:tc>
      </w:tr>
    </w:tbl>
    <w:p w:rsidR="000437FE" w:rsidRDefault="000437FE"/>
    <w:p w:rsidR="000437FE" w:rsidRDefault="000437FE" w:rsidP="000437FE">
      <w:pPr>
        <w:jc w:val="right"/>
      </w:pPr>
      <w:r>
        <w:rPr>
          <w:sz w:val="24"/>
          <w:szCs w:val="24"/>
        </w:rPr>
        <w:lastRenderedPageBreak/>
        <w:t>Продовження таблиці 2</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1546"/>
        <w:gridCol w:w="1461"/>
        <w:gridCol w:w="2212"/>
      </w:tblGrid>
      <w:tr w:rsidR="000437FE" w:rsidTr="000437FE">
        <w:tc>
          <w:tcPr>
            <w:tcW w:w="4520" w:type="dxa"/>
            <w:tcBorders>
              <w:top w:val="single" w:sz="4" w:space="0" w:color="000000"/>
              <w:left w:val="single" w:sz="4" w:space="0" w:color="000000"/>
              <w:bottom w:val="single" w:sz="4" w:space="0" w:color="000000"/>
              <w:right w:val="single" w:sz="4" w:space="0" w:color="000000"/>
            </w:tcBorders>
          </w:tcPr>
          <w:p w:rsidR="000437FE" w:rsidRDefault="000437FE" w:rsidP="000437FE">
            <w:pPr>
              <w:jc w:val="center"/>
              <w:rPr>
                <w:sz w:val="24"/>
                <w:szCs w:val="24"/>
              </w:rPr>
            </w:pPr>
            <w:r>
              <w:rPr>
                <w:sz w:val="24"/>
                <w:szCs w:val="24"/>
              </w:rPr>
              <w:t>1</w:t>
            </w:r>
          </w:p>
        </w:tc>
        <w:tc>
          <w:tcPr>
            <w:tcW w:w="1546" w:type="dxa"/>
            <w:tcBorders>
              <w:top w:val="single" w:sz="4" w:space="0" w:color="000000"/>
              <w:left w:val="single" w:sz="4" w:space="0" w:color="000000"/>
              <w:bottom w:val="single" w:sz="4" w:space="0" w:color="000000"/>
              <w:right w:val="single" w:sz="4" w:space="0" w:color="000000"/>
            </w:tcBorders>
          </w:tcPr>
          <w:p w:rsidR="000437FE" w:rsidRDefault="000437FE" w:rsidP="000437FE">
            <w:pPr>
              <w:jc w:val="center"/>
              <w:rPr>
                <w:sz w:val="24"/>
                <w:szCs w:val="24"/>
              </w:rPr>
            </w:pPr>
            <w:r>
              <w:rPr>
                <w:sz w:val="24"/>
                <w:szCs w:val="24"/>
              </w:rPr>
              <w:t>2</w:t>
            </w:r>
          </w:p>
        </w:tc>
        <w:tc>
          <w:tcPr>
            <w:tcW w:w="1461" w:type="dxa"/>
            <w:tcBorders>
              <w:top w:val="single" w:sz="4" w:space="0" w:color="000000"/>
              <w:left w:val="single" w:sz="4" w:space="0" w:color="000000"/>
              <w:bottom w:val="single" w:sz="4" w:space="0" w:color="000000"/>
              <w:right w:val="single" w:sz="4" w:space="0" w:color="000000"/>
            </w:tcBorders>
          </w:tcPr>
          <w:p w:rsidR="000437FE" w:rsidRDefault="000437FE" w:rsidP="000437FE">
            <w:pPr>
              <w:jc w:val="center"/>
              <w:rPr>
                <w:sz w:val="24"/>
                <w:szCs w:val="24"/>
              </w:rPr>
            </w:pPr>
            <w:r>
              <w:rPr>
                <w:sz w:val="24"/>
                <w:szCs w:val="24"/>
              </w:rPr>
              <w:t>3</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rsidP="000437FE">
            <w:pPr>
              <w:jc w:val="center"/>
              <w:rPr>
                <w:sz w:val="24"/>
                <w:szCs w:val="24"/>
              </w:rPr>
            </w:pPr>
            <w:r>
              <w:rPr>
                <w:sz w:val="24"/>
                <w:szCs w:val="24"/>
              </w:rPr>
              <w:t>4</w:t>
            </w: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10303</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14494</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12645,0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15913,7</w:t>
            </w:r>
          </w:p>
        </w:tc>
        <w:tc>
          <w:tcPr>
            <w:tcW w:w="221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pPr>
            <w:r>
              <w:t>Збільшення відбулося через зростання вартості газу, електроенергії, матеріалів та послуг</w:t>
            </w: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11190,0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13963,4</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jc w:val="center"/>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784,0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1198,7</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     інші операційні витрати</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567,0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576,2</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     інші  витрати</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40,0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118,9</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     податок на прибуток</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64,0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56,5</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послуг, тис. грн,</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14952,0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19064,2</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податок на додану вартість</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2492,0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3177,4</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12936,0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16170,9</w:t>
            </w:r>
          </w:p>
        </w:tc>
        <w:tc>
          <w:tcPr>
            <w:tcW w:w="221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pPr>
            <w:r>
              <w:t>Перевиконання зумовлено встановленням економічно обґрунтованих тарифів</w:t>
            </w: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чистий дохід від реалізації послуг</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12460,0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15886,8</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доходи</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0.0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0.0</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доходи</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476,0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284,1</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52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Чистий  прибуток (+), збиток (–),</w:t>
            </w:r>
          </w:p>
          <w:p w:rsidR="000437FE" w:rsidRDefault="000437FE">
            <w:pPr>
              <w:spacing w:line="276" w:lineRule="auto"/>
              <w:jc w:val="both"/>
              <w:rPr>
                <w:b/>
                <w:sz w:val="24"/>
                <w:szCs w:val="24"/>
              </w:rPr>
            </w:pPr>
            <w:r>
              <w:rPr>
                <w:sz w:val="24"/>
                <w:szCs w:val="24"/>
              </w:rPr>
              <w:t>тис. грн</w:t>
            </w:r>
          </w:p>
        </w:tc>
        <w:tc>
          <w:tcPr>
            <w:tcW w:w="154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291,0</w:t>
            </w:r>
          </w:p>
        </w:tc>
        <w:tc>
          <w:tcPr>
            <w:tcW w:w="146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257,2</w:t>
            </w:r>
          </w:p>
        </w:tc>
        <w:tc>
          <w:tcPr>
            <w:tcW w:w="221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b/>
                <w:sz w:val="24"/>
                <w:szCs w:val="24"/>
              </w:rPr>
            </w:pPr>
          </w:p>
        </w:tc>
      </w:tr>
    </w:tbl>
    <w:p w:rsidR="000437FE" w:rsidRDefault="000437FE" w:rsidP="000437FE">
      <w:pPr>
        <w:spacing w:line="276" w:lineRule="auto"/>
        <w:ind w:firstLine="426"/>
        <w:jc w:val="both"/>
        <w:rPr>
          <w:sz w:val="24"/>
          <w:szCs w:val="24"/>
        </w:rPr>
      </w:pPr>
    </w:p>
    <w:p w:rsidR="000437FE" w:rsidRDefault="000437FE" w:rsidP="000437FE">
      <w:pPr>
        <w:spacing w:line="276" w:lineRule="auto"/>
        <w:ind w:firstLine="567"/>
        <w:jc w:val="both"/>
        <w:rPr>
          <w:sz w:val="24"/>
          <w:szCs w:val="24"/>
        </w:rPr>
      </w:pPr>
      <w:r>
        <w:rPr>
          <w:sz w:val="24"/>
          <w:szCs w:val="24"/>
        </w:rPr>
        <w:t xml:space="preserve">У 2022 році дохідна частина фінансового плану зросла на 25,0% внаслідок прийняття Кабінетом Міністрів України постанови від 10 листопада 2021 року № 1209, що дало можливість вчасно коригувати тарифи для категорій «Інші споживачі» та «Бюджетні організації». </w:t>
      </w:r>
    </w:p>
    <w:p w:rsidR="000437FE" w:rsidRDefault="000437FE" w:rsidP="000437FE">
      <w:pPr>
        <w:spacing w:line="276" w:lineRule="auto"/>
        <w:ind w:firstLine="567"/>
        <w:jc w:val="both"/>
        <w:rPr>
          <w:sz w:val="24"/>
          <w:szCs w:val="24"/>
        </w:rPr>
      </w:pPr>
      <w:r>
        <w:rPr>
          <w:sz w:val="24"/>
          <w:szCs w:val="24"/>
        </w:rPr>
        <w:t>Фактичні витрати зросли на 25,8% у порівнянні з плановим показником головним чином через зростання вартості палива і електроенергії.</w:t>
      </w:r>
    </w:p>
    <w:p w:rsidR="000437FE" w:rsidRDefault="000437FE" w:rsidP="000437FE">
      <w:pPr>
        <w:spacing w:line="276" w:lineRule="auto"/>
        <w:ind w:firstLine="567"/>
        <w:jc w:val="both"/>
        <w:rPr>
          <w:sz w:val="24"/>
          <w:szCs w:val="24"/>
        </w:rPr>
      </w:pPr>
      <w:r>
        <w:rPr>
          <w:sz w:val="24"/>
          <w:szCs w:val="24"/>
        </w:rPr>
        <w:t>Дебіторська заборгованість на 01.01.2023 становила 6011,3 тис. грн (у т. ч. населення – 5859,0 тис. грн, бюджетні організації – відсутня, інші споживачі – 220,9 тис. грн (ТОВ «СМЦ «Сімейна поліклініка» – 100,0 тис. грн, Філія «Роменський молочний комбінат» ПП «Рось» – 27,7 тис. грн, ПП Барабаш Ю.Г. – 17,6 тис. грн, СД ПАТ «Укрпошта» – 14,4 тис. грн, ДП «</w:t>
      </w:r>
      <w:proofErr w:type="spellStart"/>
      <w:r>
        <w:rPr>
          <w:sz w:val="24"/>
          <w:szCs w:val="24"/>
        </w:rPr>
        <w:t>Сток</w:t>
      </w:r>
      <w:proofErr w:type="spellEnd"/>
      <w:r>
        <w:rPr>
          <w:sz w:val="24"/>
          <w:szCs w:val="24"/>
        </w:rPr>
        <w:t>-Сервіс» - 9,9 тис. грн), та у порівнянні до 01.01.2022 збільшилася на 2,8% (164,5 тис. грн). Для погашення дебіторської заборгованості ведеться претензійно-позовна робота з боржниками, на виконавчому впровадженні знаходиться справи на загальну суму 911,8 тис. грн.</w:t>
      </w:r>
    </w:p>
    <w:p w:rsidR="000437FE" w:rsidRDefault="000437FE" w:rsidP="000437FE">
      <w:pPr>
        <w:spacing w:line="276" w:lineRule="auto"/>
        <w:ind w:firstLine="567"/>
        <w:jc w:val="both"/>
        <w:rPr>
          <w:sz w:val="24"/>
          <w:szCs w:val="24"/>
        </w:rPr>
      </w:pPr>
      <w:r>
        <w:rPr>
          <w:sz w:val="24"/>
          <w:szCs w:val="24"/>
        </w:rPr>
        <w:t xml:space="preserve">Кредиторська заборгованість на кінець звітного періоду становила 7470,2 тис. грн, у </w:t>
      </w:r>
      <w:proofErr w:type="spellStart"/>
      <w:r>
        <w:rPr>
          <w:sz w:val="24"/>
          <w:szCs w:val="24"/>
        </w:rPr>
        <w:t>т.ч</w:t>
      </w:r>
      <w:proofErr w:type="spellEnd"/>
      <w:r>
        <w:rPr>
          <w:sz w:val="24"/>
          <w:szCs w:val="24"/>
        </w:rPr>
        <w:t>. заборгованість за природний газ склала 7463,3 тис. грн.</w:t>
      </w:r>
    </w:p>
    <w:p w:rsidR="000437FE" w:rsidRDefault="000437FE" w:rsidP="000437FE">
      <w:pPr>
        <w:spacing w:line="276" w:lineRule="auto"/>
        <w:ind w:firstLine="567"/>
        <w:jc w:val="both"/>
        <w:rPr>
          <w:color w:val="000000"/>
          <w:sz w:val="24"/>
          <w:szCs w:val="24"/>
        </w:rPr>
      </w:pPr>
      <w:r>
        <w:rPr>
          <w:color w:val="000000"/>
          <w:sz w:val="24"/>
          <w:szCs w:val="24"/>
        </w:rPr>
        <w:t xml:space="preserve">Підприємством спрямовано на капітальні інвестиції 2883,2 тис. грн. Встановлено сонячну електростанцію потужністю 16 кВт, придбано ємність для технологічної води, програмні продукти для бухгалтерії, інструменти, електроінструменти. </w:t>
      </w:r>
    </w:p>
    <w:p w:rsidR="000437FE" w:rsidRDefault="000437FE" w:rsidP="000437FE">
      <w:pPr>
        <w:spacing w:line="276" w:lineRule="auto"/>
        <w:ind w:firstLine="567"/>
        <w:jc w:val="both"/>
        <w:rPr>
          <w:color w:val="000000"/>
          <w:sz w:val="24"/>
          <w:szCs w:val="24"/>
        </w:rPr>
      </w:pPr>
      <w:r>
        <w:rPr>
          <w:color w:val="000000"/>
          <w:sz w:val="24"/>
          <w:szCs w:val="24"/>
        </w:rPr>
        <w:lastRenderedPageBreak/>
        <w:t xml:space="preserve">З бюджету громади було виділено 3481,9 тис. грн. на придбання 5-х дизельних генераторів для забезпечення безперебійної роботи котельнь в умовах відключення електроенергії. В грудні 2022 року придбано 3 дизельних генератори, ще 2 дизельні генератори придбано в січні 2023 року. </w:t>
      </w:r>
    </w:p>
    <w:p w:rsidR="000437FE" w:rsidRDefault="000437FE" w:rsidP="000437FE">
      <w:pPr>
        <w:spacing w:line="276" w:lineRule="auto"/>
        <w:ind w:firstLine="426"/>
        <w:jc w:val="both"/>
        <w:rPr>
          <w:sz w:val="24"/>
          <w:szCs w:val="24"/>
        </w:rPr>
      </w:pPr>
      <w:r>
        <w:rPr>
          <w:sz w:val="24"/>
          <w:szCs w:val="24"/>
        </w:rPr>
        <w:t xml:space="preserve">За підсумками звітного періоду підприємством отримано 257,2 тис. грн прибутку при плані 291,0 тис. грн. </w:t>
      </w:r>
    </w:p>
    <w:p w:rsidR="000437FE" w:rsidRDefault="000437FE" w:rsidP="000437FE">
      <w:pPr>
        <w:jc w:val="center"/>
        <w:rPr>
          <w:b/>
          <w:sz w:val="24"/>
          <w:szCs w:val="24"/>
        </w:rPr>
      </w:pPr>
      <w:r>
        <w:rPr>
          <w:b/>
          <w:sz w:val="24"/>
          <w:szCs w:val="24"/>
        </w:rPr>
        <w:t>Комунальне підприємство «Міськводоканал» Роменської міської ради»</w:t>
      </w:r>
    </w:p>
    <w:p w:rsidR="000437FE" w:rsidRDefault="000437FE" w:rsidP="000437FE">
      <w:pPr>
        <w:jc w:val="center"/>
        <w:rPr>
          <w:b/>
          <w:sz w:val="16"/>
          <w:szCs w:val="16"/>
        </w:rPr>
      </w:pPr>
    </w:p>
    <w:p w:rsidR="000437FE" w:rsidRDefault="000437FE" w:rsidP="000437FE">
      <w:pPr>
        <w:tabs>
          <w:tab w:val="left" w:pos="993"/>
        </w:tabs>
        <w:spacing w:line="276" w:lineRule="auto"/>
        <w:ind w:firstLine="425"/>
        <w:jc w:val="both"/>
        <w:rPr>
          <w:sz w:val="24"/>
          <w:szCs w:val="24"/>
        </w:rPr>
      </w:pPr>
      <w:r>
        <w:rPr>
          <w:sz w:val="24"/>
          <w:szCs w:val="24"/>
        </w:rPr>
        <w:t>Підприємство надає послуги з централізованого водопостачання та водовідведення для всіх категорій споживачів.</w:t>
      </w:r>
    </w:p>
    <w:p w:rsidR="000437FE" w:rsidRDefault="000437FE" w:rsidP="000437FE">
      <w:pPr>
        <w:spacing w:line="276" w:lineRule="auto"/>
        <w:ind w:firstLine="425"/>
        <w:jc w:val="both"/>
        <w:rPr>
          <w:sz w:val="24"/>
          <w:szCs w:val="24"/>
        </w:rPr>
      </w:pPr>
      <w:r>
        <w:rPr>
          <w:sz w:val="24"/>
          <w:szCs w:val="24"/>
        </w:rPr>
        <w:t>Середньооблікова кількість штатних працівників: 123 особи.</w:t>
      </w:r>
    </w:p>
    <w:p w:rsidR="000437FE" w:rsidRDefault="000437FE" w:rsidP="000437FE">
      <w:pPr>
        <w:spacing w:line="276" w:lineRule="auto"/>
        <w:ind w:firstLine="425"/>
        <w:jc w:val="right"/>
        <w:rPr>
          <w:sz w:val="24"/>
          <w:szCs w:val="24"/>
        </w:rPr>
      </w:pPr>
      <w:r>
        <w:rPr>
          <w:sz w:val="24"/>
          <w:szCs w:val="24"/>
        </w:rPr>
        <w:t>Таблиця 3</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6"/>
        <w:gridCol w:w="1548"/>
        <w:gridCol w:w="1455"/>
        <w:gridCol w:w="2535"/>
      </w:tblGrid>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 xml:space="preserve">рік 2022 </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 xml:space="preserve">рік 2022 </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8"/>
                <w:szCs w:val="28"/>
              </w:rPr>
            </w:pPr>
            <w:r>
              <w:rPr>
                <w:sz w:val="28"/>
                <w:szCs w:val="28"/>
              </w:rPr>
              <w:t>1</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8"/>
                <w:szCs w:val="28"/>
              </w:rPr>
            </w:pPr>
            <w:r>
              <w:rPr>
                <w:sz w:val="28"/>
                <w:szCs w:val="28"/>
              </w:rPr>
              <w:t>2</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8"/>
                <w:szCs w:val="28"/>
              </w:rPr>
            </w:pPr>
            <w:r>
              <w:rPr>
                <w:sz w:val="28"/>
                <w:szCs w:val="28"/>
              </w:rPr>
              <w:t>3</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8"/>
                <w:szCs w:val="28"/>
              </w:rPr>
            </w:pPr>
            <w:r>
              <w:rPr>
                <w:sz w:val="28"/>
                <w:szCs w:val="28"/>
              </w:rPr>
              <w:t>4</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тис. грн</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22956,4</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15616,2</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Зменшення фонду внаслідок не заповнення штатних посад</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11404,5</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10776,4</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39492,2</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35337,5</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35181,0</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31700,3</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Менші показники через зменшення фактичних витрат на оплату праці та раціональне використання ресурсів</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2827,3</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1930,9</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rPr>
                <w:sz w:val="24"/>
                <w:szCs w:val="24"/>
              </w:rPr>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Витрати на збут</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1278,9</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1013,4</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витрати</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178,3</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312,4</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Перевищення внаслідок збільшення виплат по лікарняних, штрафу за відсутність дозволу на </w:t>
            </w:r>
            <w:proofErr w:type="spellStart"/>
            <w:r>
              <w:t>спецводокористування</w:t>
            </w:r>
            <w:proofErr w:type="spellEnd"/>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витрати</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rPr>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податок на прибуток</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26,7</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380,5</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продукції, тис. грн,</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47568,8</w:t>
            </w:r>
          </w:p>
        </w:tc>
        <w:tc>
          <w:tcPr>
            <w:tcW w:w="145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r>
              <w:rPr>
                <w:sz w:val="24"/>
                <w:szCs w:val="24"/>
              </w:rPr>
              <w:t>43062,0</w:t>
            </w:r>
          </w:p>
          <w:p w:rsidR="000437FE" w:rsidRDefault="000437FE">
            <w:pPr>
              <w:spacing w:line="276" w:lineRule="auto"/>
              <w:jc w:val="both"/>
              <w:rPr>
                <w:sz w:val="24"/>
                <w:szCs w:val="24"/>
              </w:rPr>
            </w:pP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Недовиконання внаслідок зменшення споживання  юридичним особам (не працювали підприємства), та населенням (</w:t>
            </w:r>
            <w:proofErr w:type="spellStart"/>
            <w:r>
              <w:t>перемі-щення</w:t>
            </w:r>
            <w:proofErr w:type="spellEnd"/>
            <w:r>
              <w:t xml:space="preserve"> на інші території та виїзд за кордон через воєнні дії)</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7928,1</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5991,1</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39640,7</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37070,9</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bl>
    <w:p w:rsidR="000437FE" w:rsidRDefault="000437FE"/>
    <w:p w:rsidR="000437FE" w:rsidRDefault="000437FE" w:rsidP="000437FE">
      <w:pPr>
        <w:jc w:val="right"/>
      </w:pPr>
      <w:r>
        <w:rPr>
          <w:sz w:val="24"/>
          <w:szCs w:val="24"/>
        </w:rPr>
        <w:lastRenderedPageBreak/>
        <w:t>Продовження таблиці 3</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6"/>
        <w:gridCol w:w="1548"/>
        <w:gridCol w:w="1455"/>
        <w:gridCol w:w="2535"/>
      </w:tblGrid>
      <w:tr w:rsidR="000437FE" w:rsidTr="000437FE">
        <w:tc>
          <w:tcPr>
            <w:tcW w:w="4316"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ind w:firstLine="284"/>
              <w:jc w:val="center"/>
              <w:rPr>
                <w:sz w:val="24"/>
                <w:szCs w:val="24"/>
              </w:rPr>
            </w:pPr>
            <w:r>
              <w:rPr>
                <w:sz w:val="24"/>
                <w:szCs w:val="24"/>
              </w:rPr>
              <w:t>1</w:t>
            </w:r>
          </w:p>
        </w:tc>
        <w:tc>
          <w:tcPr>
            <w:tcW w:w="1548"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2</w:t>
            </w:r>
          </w:p>
        </w:tc>
        <w:tc>
          <w:tcPr>
            <w:tcW w:w="1455"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3</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4</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ind w:firstLine="284"/>
              <w:jc w:val="both"/>
              <w:rPr>
                <w:sz w:val="24"/>
                <w:szCs w:val="24"/>
              </w:rPr>
            </w:pPr>
            <w:r>
              <w:rPr>
                <w:sz w:val="24"/>
                <w:szCs w:val="24"/>
              </w:rPr>
              <w:t xml:space="preserve">чистий дохід від реалізації послуг </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39458,3</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29299,0</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pPr>
            <w:r>
              <w:t xml:space="preserve">Зменшення реалізації юридичним особам: не працювали школи, </w:t>
            </w:r>
            <w:proofErr w:type="spellStart"/>
            <w:r>
              <w:t>садоч-ки</w:t>
            </w:r>
            <w:proofErr w:type="spellEnd"/>
            <w:r>
              <w:t>, деякі підприємства</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ind w:firstLine="284"/>
              <w:jc w:val="both"/>
              <w:rPr>
                <w:sz w:val="24"/>
                <w:szCs w:val="24"/>
              </w:rPr>
            </w:pPr>
            <w:r>
              <w:rPr>
                <w:sz w:val="24"/>
                <w:szCs w:val="24"/>
              </w:rPr>
              <w:t>інші фінансові доходи</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5443,9</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pPr>
            <w:r>
              <w:t xml:space="preserve">Фінансова допомога від засновника 5410,9 тис. грн та ін. </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ind w:firstLine="284"/>
              <w:jc w:val="both"/>
              <w:rPr>
                <w:sz w:val="24"/>
                <w:szCs w:val="24"/>
              </w:rPr>
            </w:pPr>
            <w:r>
              <w:rPr>
                <w:sz w:val="24"/>
                <w:szCs w:val="24"/>
              </w:rPr>
              <w:t xml:space="preserve">інші операційні доходи </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182,4</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911,5</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pPr>
            <w:r>
              <w:t>Збільшення відбулося через збільшення обсягів надання інших послуг, штрафи</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ind w:firstLine="284"/>
              <w:jc w:val="both"/>
              <w:rPr>
                <w:sz w:val="24"/>
                <w:szCs w:val="24"/>
              </w:rPr>
            </w:pPr>
            <w:r>
              <w:rPr>
                <w:sz w:val="24"/>
                <w:szCs w:val="24"/>
              </w:rPr>
              <w:t xml:space="preserve">інші доходи </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0,0</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sz w:val="24"/>
                <w:szCs w:val="24"/>
              </w:rPr>
            </w:pPr>
            <w:r>
              <w:rPr>
                <w:sz w:val="24"/>
                <w:szCs w:val="24"/>
              </w:rPr>
              <w:t>1416,5</w:t>
            </w:r>
          </w:p>
        </w:tc>
        <w:tc>
          <w:tcPr>
            <w:tcW w:w="253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pPr>
            <w:r>
              <w:t>Амортизація на основні засоби, що знаходяться в господарському віданні; амортизація на генератори, отримані від міжнародних фондів</w:t>
            </w:r>
          </w:p>
        </w:tc>
      </w:tr>
      <w:tr w:rsidR="000437FE" w:rsidTr="000437FE">
        <w:tc>
          <w:tcPr>
            <w:tcW w:w="4316"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b/>
                <w:sz w:val="24"/>
                <w:szCs w:val="24"/>
              </w:rPr>
            </w:pPr>
            <w:r>
              <w:rPr>
                <w:b/>
                <w:sz w:val="24"/>
                <w:szCs w:val="24"/>
              </w:rPr>
              <w:t>Чистий  прибуток (+), збиток (–),</w:t>
            </w:r>
          </w:p>
          <w:p w:rsidR="000437FE" w:rsidRDefault="000437FE" w:rsidP="000437FE">
            <w:pPr>
              <w:spacing w:line="276" w:lineRule="auto"/>
              <w:jc w:val="both"/>
              <w:rPr>
                <w:b/>
                <w:sz w:val="24"/>
                <w:szCs w:val="24"/>
              </w:rPr>
            </w:pPr>
            <w:r>
              <w:rPr>
                <w:sz w:val="24"/>
                <w:szCs w:val="24"/>
              </w:rPr>
              <w:t>тис. грн.</w:t>
            </w:r>
          </w:p>
        </w:tc>
        <w:tc>
          <w:tcPr>
            <w:tcW w:w="1548"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b/>
                <w:sz w:val="24"/>
                <w:szCs w:val="24"/>
              </w:rPr>
            </w:pPr>
            <w:r>
              <w:rPr>
                <w:b/>
                <w:sz w:val="24"/>
                <w:szCs w:val="24"/>
              </w:rPr>
              <w:t>148,5</w:t>
            </w:r>
          </w:p>
        </w:tc>
        <w:tc>
          <w:tcPr>
            <w:tcW w:w="1455" w:type="dxa"/>
            <w:tcBorders>
              <w:top w:val="single" w:sz="4" w:space="0" w:color="000000"/>
              <w:left w:val="single" w:sz="4" w:space="0" w:color="000000"/>
              <w:bottom w:val="single" w:sz="4" w:space="0" w:color="000000"/>
              <w:right w:val="single" w:sz="4" w:space="0" w:color="000000"/>
            </w:tcBorders>
            <w:hideMark/>
          </w:tcPr>
          <w:p w:rsidR="000437FE" w:rsidRDefault="000437FE" w:rsidP="000437FE">
            <w:pPr>
              <w:spacing w:line="276" w:lineRule="auto"/>
              <w:jc w:val="both"/>
              <w:rPr>
                <w:b/>
                <w:sz w:val="24"/>
                <w:szCs w:val="24"/>
              </w:rPr>
            </w:pPr>
            <w:r>
              <w:rPr>
                <w:b/>
                <w:sz w:val="24"/>
                <w:szCs w:val="24"/>
              </w:rPr>
              <w:t>1733,4</w:t>
            </w:r>
          </w:p>
        </w:tc>
        <w:tc>
          <w:tcPr>
            <w:tcW w:w="2535"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both"/>
              <w:rPr>
                <w:b/>
                <w:sz w:val="24"/>
                <w:szCs w:val="24"/>
              </w:rPr>
            </w:pPr>
          </w:p>
        </w:tc>
      </w:tr>
    </w:tbl>
    <w:p w:rsidR="000437FE" w:rsidRDefault="000437FE" w:rsidP="000437FE">
      <w:pPr>
        <w:spacing w:line="276" w:lineRule="auto"/>
        <w:ind w:firstLine="425"/>
        <w:jc w:val="right"/>
        <w:rPr>
          <w:sz w:val="24"/>
          <w:szCs w:val="24"/>
        </w:rPr>
      </w:pPr>
    </w:p>
    <w:p w:rsidR="000437FE" w:rsidRDefault="000437FE" w:rsidP="000437FE">
      <w:pPr>
        <w:spacing w:line="276" w:lineRule="auto"/>
        <w:ind w:firstLine="426"/>
        <w:jc w:val="both"/>
        <w:rPr>
          <w:sz w:val="24"/>
          <w:szCs w:val="24"/>
        </w:rPr>
      </w:pPr>
      <w:r>
        <w:rPr>
          <w:sz w:val="24"/>
          <w:szCs w:val="24"/>
        </w:rPr>
        <w:t xml:space="preserve">План доходів підприємством за 2022 рік виконано на 93,5% у зв’язку із зменшенням обсягу реалізованих послуг, що зумовлено введенням військового стану, коли деякі підприємства призупинили свою діяльність, частина населення виїхала за кордон та інші регіони України.   </w:t>
      </w:r>
    </w:p>
    <w:p w:rsidR="000437FE" w:rsidRDefault="000437FE" w:rsidP="000437FE">
      <w:pPr>
        <w:spacing w:line="276" w:lineRule="auto"/>
        <w:ind w:firstLine="567"/>
        <w:jc w:val="both"/>
        <w:rPr>
          <w:sz w:val="24"/>
          <w:szCs w:val="24"/>
        </w:rPr>
      </w:pPr>
      <w:r>
        <w:rPr>
          <w:sz w:val="24"/>
          <w:szCs w:val="24"/>
        </w:rPr>
        <w:t>Фактичні витрати менші на 10,5 % від планових показників за рахунок зменшення витрат на оплату праці</w:t>
      </w:r>
      <w:r>
        <w:rPr>
          <w:color w:val="FF0000"/>
          <w:sz w:val="24"/>
          <w:szCs w:val="24"/>
        </w:rPr>
        <w:t xml:space="preserve">. </w:t>
      </w:r>
      <w:r>
        <w:rPr>
          <w:sz w:val="24"/>
          <w:szCs w:val="24"/>
        </w:rPr>
        <w:t>Окрім того, в зв’язку з відсутністю вільних коштів підприємство не проводило оновлення основних засобів, фінансувалися лише заходи щодо ліквідації аварійних ситуацій.</w:t>
      </w:r>
    </w:p>
    <w:p w:rsidR="000437FE" w:rsidRDefault="000437FE" w:rsidP="000437FE">
      <w:pPr>
        <w:shd w:val="clear" w:color="auto" w:fill="FFFFFF"/>
        <w:spacing w:line="276" w:lineRule="auto"/>
        <w:ind w:firstLine="567"/>
        <w:jc w:val="both"/>
        <w:rPr>
          <w:sz w:val="24"/>
          <w:szCs w:val="24"/>
        </w:rPr>
      </w:pPr>
      <w:r>
        <w:rPr>
          <w:sz w:val="24"/>
          <w:szCs w:val="24"/>
        </w:rPr>
        <w:t>На кінець звітного періоду дебіторська заборгованість підприємства за надані послуги склала 5019,6 тис. грн, в тому числі: поточна заборгованість за інші послуги – 11,8 тис. грн, заборгованість за водопостачання та водовідведення населення – 3802,5 тис. грн (з них 1663,9 тис. грн – прострочена), юридичних осіб – 1205,3  тис. грн (найбільші боржники: КП «ККП» РМР – 247.14 тис. грн, філія «Роменський молочний комбінат» ПП «Рось» - 466,72 тис. грн, ПАТ «Роменський завод «</w:t>
      </w:r>
      <w:proofErr w:type="spellStart"/>
      <w:r>
        <w:rPr>
          <w:sz w:val="24"/>
          <w:szCs w:val="24"/>
        </w:rPr>
        <w:t>Тракторозапчастина</w:t>
      </w:r>
      <w:proofErr w:type="spellEnd"/>
      <w:r>
        <w:rPr>
          <w:sz w:val="24"/>
          <w:szCs w:val="24"/>
        </w:rPr>
        <w:t>» – 35,62 тис грн).</w:t>
      </w:r>
    </w:p>
    <w:p w:rsidR="000437FE" w:rsidRDefault="000437FE" w:rsidP="000437FE">
      <w:pPr>
        <w:shd w:val="clear" w:color="auto" w:fill="FFFFFF"/>
        <w:spacing w:line="276" w:lineRule="auto"/>
        <w:ind w:firstLine="567"/>
        <w:jc w:val="both"/>
        <w:rPr>
          <w:sz w:val="24"/>
          <w:szCs w:val="24"/>
        </w:rPr>
      </w:pPr>
      <w:r>
        <w:rPr>
          <w:sz w:val="24"/>
          <w:szCs w:val="24"/>
        </w:rPr>
        <w:t>З метою стягнення дебіторської заборгованості з населення та юридичних осіб підприємством ведеться претензійно-позовна та роз’яснювальна робота.</w:t>
      </w:r>
    </w:p>
    <w:p w:rsidR="000437FE" w:rsidRDefault="000437FE" w:rsidP="000437FE">
      <w:pPr>
        <w:shd w:val="clear" w:color="auto" w:fill="FFFFFF"/>
        <w:spacing w:line="276" w:lineRule="auto"/>
        <w:ind w:firstLine="567"/>
        <w:jc w:val="both"/>
        <w:rPr>
          <w:sz w:val="24"/>
          <w:szCs w:val="24"/>
        </w:rPr>
      </w:pPr>
      <w:r>
        <w:rPr>
          <w:sz w:val="24"/>
          <w:szCs w:val="24"/>
        </w:rPr>
        <w:t xml:space="preserve">Інша поточна дебіторська заборгованість становила на 01.01.2023 – 165,00 тис. грн. </w:t>
      </w:r>
    </w:p>
    <w:p w:rsidR="000437FE" w:rsidRDefault="000437FE" w:rsidP="000437FE">
      <w:pPr>
        <w:shd w:val="clear" w:color="auto" w:fill="FFFFFF"/>
        <w:spacing w:line="276" w:lineRule="auto"/>
        <w:ind w:firstLine="567"/>
        <w:jc w:val="both"/>
        <w:rPr>
          <w:sz w:val="24"/>
          <w:szCs w:val="24"/>
        </w:rPr>
      </w:pPr>
      <w:r>
        <w:rPr>
          <w:sz w:val="24"/>
          <w:szCs w:val="24"/>
        </w:rPr>
        <w:t>Кредиторська заборгованість підприємства складає 4740,00 тис. грн, з них:  заборгованість за товари, роботи, послуги – 1986,0 тис. грн, поточна заборгованість до бюджету – 1103,4 тис. грн, поточна заборгованість з оплати праці – 609,1 тис. грн, поточна заборгованість зі страхування – 162,3 тис. грн, інші зобов’язання – 879,2 тис. грн.</w:t>
      </w:r>
    </w:p>
    <w:p w:rsidR="000437FE" w:rsidRDefault="000437FE" w:rsidP="000437FE">
      <w:pPr>
        <w:shd w:val="clear" w:color="auto" w:fill="FFFFFF"/>
        <w:spacing w:line="276" w:lineRule="auto"/>
        <w:ind w:firstLine="426"/>
        <w:jc w:val="both"/>
        <w:rPr>
          <w:sz w:val="24"/>
          <w:szCs w:val="24"/>
        </w:rPr>
      </w:pPr>
      <w:r>
        <w:rPr>
          <w:sz w:val="24"/>
          <w:szCs w:val="24"/>
        </w:rPr>
        <w:t xml:space="preserve">Заборгованості з виплати заробітної плати та сплати податків на кінець звітного періоду немає. </w:t>
      </w:r>
    </w:p>
    <w:p w:rsidR="000437FE" w:rsidRDefault="000437FE" w:rsidP="000437FE">
      <w:pPr>
        <w:spacing w:line="276" w:lineRule="auto"/>
        <w:ind w:firstLine="567"/>
        <w:jc w:val="both"/>
      </w:pPr>
      <w:r>
        <w:rPr>
          <w:sz w:val="24"/>
          <w:szCs w:val="24"/>
        </w:rPr>
        <w:lastRenderedPageBreak/>
        <w:t>Підприємство отримало</w:t>
      </w:r>
      <w:r>
        <w:t xml:space="preserve"> </w:t>
      </w:r>
      <w:r>
        <w:rPr>
          <w:sz w:val="24"/>
          <w:szCs w:val="24"/>
        </w:rPr>
        <w:t>фінансову допомогу від засновника в сумі 5410,9 тис. грн на погашення заборгованості із заробітної плати, за електричну енергію та придбання резервного палива.</w:t>
      </w:r>
    </w:p>
    <w:p w:rsidR="000437FE" w:rsidRDefault="000437FE" w:rsidP="000437FE">
      <w:pPr>
        <w:spacing w:line="276" w:lineRule="auto"/>
        <w:ind w:firstLine="426"/>
        <w:jc w:val="both"/>
        <w:rPr>
          <w:sz w:val="24"/>
          <w:szCs w:val="24"/>
        </w:rPr>
      </w:pPr>
      <w:r>
        <w:rPr>
          <w:sz w:val="24"/>
          <w:szCs w:val="24"/>
        </w:rPr>
        <w:t xml:space="preserve">За підсумками звітного періоду підприємством отримано 1733,4 тис. грн прибутку при запланованому показнику 148,5 тис. грн. </w:t>
      </w:r>
    </w:p>
    <w:p w:rsidR="000437FE" w:rsidRDefault="000437FE" w:rsidP="000437FE">
      <w:pPr>
        <w:spacing w:line="276" w:lineRule="auto"/>
        <w:ind w:firstLine="426"/>
        <w:jc w:val="both"/>
        <w:rPr>
          <w:sz w:val="24"/>
          <w:szCs w:val="24"/>
        </w:rPr>
      </w:pPr>
    </w:p>
    <w:p w:rsidR="000437FE" w:rsidRDefault="000437FE" w:rsidP="000437FE">
      <w:pPr>
        <w:spacing w:line="276" w:lineRule="auto"/>
        <w:ind w:firstLine="284"/>
        <w:jc w:val="center"/>
        <w:rPr>
          <w:b/>
          <w:sz w:val="24"/>
          <w:szCs w:val="24"/>
        </w:rPr>
      </w:pPr>
      <w:r>
        <w:rPr>
          <w:b/>
          <w:sz w:val="24"/>
          <w:szCs w:val="24"/>
        </w:rPr>
        <w:t>Комунальне підприємство «Житло-Експлуатація» Роменської міської ради»</w:t>
      </w:r>
    </w:p>
    <w:p w:rsidR="000437FE" w:rsidRDefault="000437FE" w:rsidP="000437FE">
      <w:pPr>
        <w:spacing w:line="276" w:lineRule="auto"/>
        <w:ind w:firstLine="284"/>
        <w:jc w:val="center"/>
        <w:rPr>
          <w:b/>
          <w:sz w:val="24"/>
          <w:szCs w:val="24"/>
        </w:rPr>
      </w:pPr>
    </w:p>
    <w:p w:rsidR="000437FE" w:rsidRDefault="000437FE" w:rsidP="000437FE">
      <w:pPr>
        <w:spacing w:line="276" w:lineRule="auto"/>
        <w:ind w:firstLine="567"/>
        <w:jc w:val="both"/>
        <w:rPr>
          <w:sz w:val="24"/>
          <w:szCs w:val="24"/>
        </w:rPr>
      </w:pPr>
      <w:r>
        <w:rPr>
          <w:sz w:val="24"/>
          <w:szCs w:val="24"/>
        </w:rPr>
        <w:t xml:space="preserve">Комунальне підприємство «Житло-Експлуатація» Роменської міської ради» надає послуги з утримання будинків і споруд та прибудинкових територій житлового фонду. </w:t>
      </w:r>
    </w:p>
    <w:p w:rsidR="000437FE" w:rsidRDefault="000437FE" w:rsidP="000437FE">
      <w:pPr>
        <w:spacing w:line="276" w:lineRule="auto"/>
        <w:ind w:firstLine="567"/>
        <w:jc w:val="both"/>
        <w:rPr>
          <w:sz w:val="24"/>
          <w:szCs w:val="24"/>
        </w:rPr>
      </w:pPr>
      <w:r>
        <w:rPr>
          <w:sz w:val="24"/>
          <w:szCs w:val="24"/>
        </w:rPr>
        <w:t>Середньооблікова кількість штатних працівників становить 23 особи.</w:t>
      </w:r>
    </w:p>
    <w:p w:rsidR="000437FE" w:rsidRDefault="000437FE" w:rsidP="000437FE">
      <w:pPr>
        <w:spacing w:line="276" w:lineRule="auto"/>
        <w:ind w:firstLine="426"/>
        <w:jc w:val="right"/>
        <w:rPr>
          <w:sz w:val="24"/>
          <w:szCs w:val="24"/>
        </w:rPr>
      </w:pPr>
      <w:r>
        <w:rPr>
          <w:sz w:val="24"/>
          <w:szCs w:val="24"/>
        </w:rPr>
        <w:t>Таблиця 4</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1"/>
        <w:gridCol w:w="1394"/>
        <w:gridCol w:w="1442"/>
        <w:gridCol w:w="2717"/>
      </w:tblGrid>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2022 рік</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2022 рік</w:t>
            </w:r>
          </w:p>
        </w:tc>
        <w:tc>
          <w:tcPr>
            <w:tcW w:w="268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тис. грн</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2180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2416,3</w:t>
            </w:r>
          </w:p>
        </w:tc>
        <w:tc>
          <w:tcPr>
            <w:tcW w:w="268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t>Підвищення через збільшення мінімальної заробітної плати та прожиткового мінімуму, виплату доплат за аварійно-диспетчерську службу</w:t>
            </w: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7267</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8755</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3825,6</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4072,0</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2720,0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2692,0</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1015,2</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1266,3</w:t>
            </w:r>
          </w:p>
        </w:tc>
        <w:tc>
          <w:tcPr>
            <w:tcW w:w="268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Зростання зумовлене збільшенням витрат на ЄСВ</w:t>
            </w: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Витрати на збут</w:t>
            </w:r>
          </w:p>
        </w:tc>
        <w:tc>
          <w:tcPr>
            <w:tcW w:w="1379"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витрати</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84,4</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113,3</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витрати</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6</w:t>
            </w:r>
          </w:p>
        </w:tc>
        <w:tc>
          <w:tcPr>
            <w:tcW w:w="1426" w:type="dxa"/>
            <w:tcBorders>
              <w:top w:val="single" w:sz="4" w:space="0" w:color="000000"/>
              <w:left w:val="single" w:sz="4" w:space="0" w:color="000000"/>
              <w:bottom w:val="single" w:sz="4" w:space="0" w:color="000000"/>
              <w:right w:val="single" w:sz="4" w:space="0" w:color="000000"/>
            </w:tcBorders>
          </w:tcPr>
          <w:p w:rsidR="000437FE" w:rsidRDefault="000437FE">
            <w:pPr>
              <w:jc w:val="center"/>
              <w:rPr>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податок на прибуток</w:t>
            </w:r>
          </w:p>
        </w:tc>
        <w:tc>
          <w:tcPr>
            <w:tcW w:w="1379"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0,4</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продукції, тис. грн,</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4560,0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4511,2</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760,0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190,9</w:t>
            </w:r>
          </w:p>
        </w:tc>
        <w:tc>
          <w:tcPr>
            <w:tcW w:w="268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Сплата ПДВ лише за 1-й </w:t>
            </w:r>
            <w:proofErr w:type="spellStart"/>
            <w:r>
              <w:t>кв</w:t>
            </w:r>
            <w:proofErr w:type="spellEnd"/>
            <w:r>
              <w:t>. 2022 року</w:t>
            </w: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3826,0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4320,3</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чистий дохід від реалізації послуг </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3800,0</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4320,3</w:t>
            </w: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фінансові доходи</w:t>
            </w:r>
          </w:p>
        </w:tc>
        <w:tc>
          <w:tcPr>
            <w:tcW w:w="1379" w:type="dxa"/>
            <w:tcBorders>
              <w:top w:val="single" w:sz="4" w:space="0" w:color="000000"/>
              <w:left w:val="single" w:sz="4" w:space="0" w:color="000000"/>
              <w:bottom w:val="single" w:sz="4" w:space="0" w:color="000000"/>
              <w:right w:val="single" w:sz="4" w:space="0" w:color="000000"/>
            </w:tcBorders>
          </w:tcPr>
          <w:p w:rsidR="000437FE" w:rsidRDefault="000437FE">
            <w:pPr>
              <w:jc w:val="center"/>
              <w:rPr>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операційні доходи </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8,0</w:t>
            </w:r>
          </w:p>
        </w:tc>
        <w:tc>
          <w:tcPr>
            <w:tcW w:w="1426"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доходи </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18,0</w:t>
            </w:r>
          </w:p>
        </w:tc>
        <w:tc>
          <w:tcPr>
            <w:tcW w:w="1426"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55"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Чистий  прибуток (+), збиток (–),</w:t>
            </w:r>
          </w:p>
          <w:p w:rsidR="000437FE" w:rsidRDefault="000437FE">
            <w:pPr>
              <w:spacing w:line="276" w:lineRule="auto"/>
              <w:jc w:val="both"/>
              <w:rPr>
                <w:b/>
                <w:sz w:val="24"/>
                <w:szCs w:val="24"/>
              </w:rPr>
            </w:pPr>
            <w:r>
              <w:rPr>
                <w:sz w:val="24"/>
                <w:szCs w:val="24"/>
              </w:rPr>
              <w:t>тис. грн</w:t>
            </w:r>
          </w:p>
        </w:tc>
        <w:tc>
          <w:tcPr>
            <w:tcW w:w="137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0,4</w:t>
            </w:r>
          </w:p>
        </w:tc>
        <w:tc>
          <w:tcPr>
            <w:tcW w:w="142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248,3</w:t>
            </w:r>
          </w:p>
        </w:tc>
        <w:tc>
          <w:tcPr>
            <w:tcW w:w="268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t>Перехід на єдиний податок  з 01.04.2022</w:t>
            </w:r>
          </w:p>
        </w:tc>
      </w:tr>
    </w:tbl>
    <w:p w:rsidR="000437FE" w:rsidRDefault="000437FE" w:rsidP="000437FE">
      <w:pPr>
        <w:spacing w:line="276" w:lineRule="auto"/>
        <w:ind w:firstLine="426"/>
        <w:jc w:val="right"/>
        <w:rPr>
          <w:sz w:val="24"/>
          <w:szCs w:val="24"/>
        </w:rPr>
      </w:pPr>
    </w:p>
    <w:p w:rsidR="000437FE" w:rsidRDefault="000437FE" w:rsidP="000437FE">
      <w:pPr>
        <w:spacing w:line="276" w:lineRule="auto"/>
        <w:ind w:firstLine="567"/>
        <w:jc w:val="both"/>
        <w:rPr>
          <w:sz w:val="24"/>
          <w:szCs w:val="24"/>
        </w:rPr>
      </w:pPr>
      <w:r>
        <w:rPr>
          <w:sz w:val="24"/>
          <w:szCs w:val="24"/>
        </w:rPr>
        <w:lastRenderedPageBreak/>
        <w:t>Підприємством забезпечено виконання плану доходів на 113 %. Перевиконання відбулося завдяки переходу з 01.04.2022 із загальної системи оподаткування зі сплатою ПДВ на єдиний податок  під час воєнного стану.</w:t>
      </w:r>
    </w:p>
    <w:p w:rsidR="000437FE" w:rsidRDefault="000437FE" w:rsidP="000437FE">
      <w:pPr>
        <w:spacing w:line="276" w:lineRule="auto"/>
        <w:ind w:firstLine="567"/>
        <w:jc w:val="both"/>
        <w:rPr>
          <w:sz w:val="24"/>
          <w:szCs w:val="24"/>
        </w:rPr>
      </w:pPr>
      <w:r>
        <w:rPr>
          <w:sz w:val="24"/>
          <w:szCs w:val="24"/>
        </w:rPr>
        <w:t>Фактичні витрати склали на 6,4 % більше до запланованого показника. Основними чинниками є збільшення рівня мінімальної заробітної плати, виплати працівникам компенсації за невикористані відпустки та коштів за понаднормову роботу аварійної служби.</w:t>
      </w:r>
    </w:p>
    <w:p w:rsidR="000437FE" w:rsidRDefault="000437FE" w:rsidP="000437FE">
      <w:pPr>
        <w:spacing w:line="276" w:lineRule="auto"/>
        <w:ind w:firstLine="567"/>
        <w:jc w:val="both"/>
        <w:rPr>
          <w:sz w:val="24"/>
          <w:szCs w:val="24"/>
        </w:rPr>
      </w:pPr>
      <w:r>
        <w:rPr>
          <w:sz w:val="24"/>
          <w:szCs w:val="24"/>
        </w:rPr>
        <w:t>Дебіторська заборгованість на 01.01.2023 становила 1359,1 тис. грн (у т. ч 1234,1 тис. грн – заборгованість населення, 118,5 тис. грн – інші споживачі, 6,5 тис. грн – за розрахунками з бюджетом)</w:t>
      </w:r>
      <w:r>
        <w:rPr>
          <w:color w:val="FF0000"/>
          <w:sz w:val="24"/>
          <w:szCs w:val="24"/>
        </w:rPr>
        <w:t>.</w:t>
      </w:r>
      <w:r>
        <w:rPr>
          <w:sz w:val="24"/>
          <w:szCs w:val="24"/>
        </w:rPr>
        <w:t xml:space="preserve"> Серед юридичних осіб найбільшу заборгованість мають: Філія «Роменський молочний комбінат» ПП «Рось» – 3,7 тис. грн, ОСББ «</w:t>
      </w:r>
      <w:proofErr w:type="spellStart"/>
      <w:r>
        <w:rPr>
          <w:sz w:val="24"/>
          <w:szCs w:val="24"/>
        </w:rPr>
        <w:t>Рятівничок</w:t>
      </w:r>
      <w:proofErr w:type="spellEnd"/>
      <w:r>
        <w:rPr>
          <w:sz w:val="24"/>
          <w:szCs w:val="24"/>
        </w:rPr>
        <w:t>» – 1,6 тис. грн, ОСББ «Горького 248» – 8,3 тис. грн, АТ «Укрпошта» – 1,0 тис. грн. Для погашення заборгованості надіслано повідомлення боржникам на суму 100,0 тис. грн (квартплата населення).</w:t>
      </w:r>
    </w:p>
    <w:p w:rsidR="000437FE" w:rsidRDefault="000437FE" w:rsidP="000437FE">
      <w:pPr>
        <w:spacing w:line="276" w:lineRule="auto"/>
        <w:ind w:firstLine="567"/>
        <w:jc w:val="both"/>
        <w:rPr>
          <w:sz w:val="24"/>
          <w:szCs w:val="24"/>
        </w:rPr>
      </w:pPr>
      <w:r>
        <w:rPr>
          <w:sz w:val="24"/>
          <w:szCs w:val="24"/>
        </w:rPr>
        <w:t>Кредиторська заборгованість на кінець звітного періоду становила 571,9 тис. грн (у тому числі заборгованість перед бюджетом – 69,0 тис. грн, зі страхування – 35,6 тис. грн, з оплати праці – 139,7 тис. грн, інші поточні зобов’язання – 31,9 тис. грн, за товари, роботи, послуги – 295,7 тис. грн), та у порівнянні з початком звітного періоду зменшилась на 12% (79,1 тис. грн).</w:t>
      </w:r>
    </w:p>
    <w:p w:rsidR="000437FE" w:rsidRDefault="000437FE" w:rsidP="000437FE">
      <w:pPr>
        <w:spacing w:line="276" w:lineRule="auto"/>
        <w:ind w:firstLine="567"/>
        <w:jc w:val="both"/>
        <w:rPr>
          <w:sz w:val="24"/>
          <w:szCs w:val="24"/>
        </w:rPr>
      </w:pPr>
      <w:r>
        <w:rPr>
          <w:sz w:val="24"/>
          <w:szCs w:val="24"/>
        </w:rPr>
        <w:t>За підсумками року отримано прибуток в сумі 248,30 тис. грн (плановий показник – 0,4 тис. грн).</w:t>
      </w:r>
    </w:p>
    <w:p w:rsidR="000437FE" w:rsidRDefault="000437FE" w:rsidP="000437FE">
      <w:pPr>
        <w:spacing w:line="276" w:lineRule="auto"/>
        <w:ind w:firstLine="284"/>
        <w:jc w:val="center"/>
        <w:rPr>
          <w:b/>
          <w:sz w:val="16"/>
          <w:szCs w:val="16"/>
        </w:rPr>
      </w:pPr>
    </w:p>
    <w:p w:rsidR="000437FE" w:rsidRDefault="000437FE" w:rsidP="000437FE">
      <w:pPr>
        <w:spacing w:line="276" w:lineRule="auto"/>
        <w:ind w:firstLine="284"/>
        <w:jc w:val="center"/>
        <w:rPr>
          <w:b/>
          <w:sz w:val="24"/>
          <w:szCs w:val="24"/>
        </w:rPr>
      </w:pPr>
      <w:r>
        <w:rPr>
          <w:b/>
          <w:sz w:val="24"/>
          <w:szCs w:val="24"/>
        </w:rPr>
        <w:t xml:space="preserve">Комунальне підприємство «Комбінат комунальних підприємств» </w:t>
      </w:r>
    </w:p>
    <w:p w:rsidR="000437FE" w:rsidRDefault="000437FE" w:rsidP="000437FE">
      <w:pPr>
        <w:spacing w:line="276" w:lineRule="auto"/>
        <w:ind w:firstLine="284"/>
        <w:jc w:val="center"/>
        <w:rPr>
          <w:b/>
          <w:sz w:val="24"/>
          <w:szCs w:val="24"/>
        </w:rPr>
      </w:pPr>
      <w:r>
        <w:rPr>
          <w:b/>
          <w:sz w:val="24"/>
          <w:szCs w:val="24"/>
        </w:rPr>
        <w:t>Роменської міської ради»</w:t>
      </w:r>
    </w:p>
    <w:p w:rsidR="000437FE" w:rsidRDefault="000437FE" w:rsidP="000437FE">
      <w:pPr>
        <w:spacing w:line="276" w:lineRule="auto"/>
        <w:ind w:firstLine="284"/>
        <w:jc w:val="center"/>
        <w:rPr>
          <w:b/>
          <w:sz w:val="16"/>
          <w:szCs w:val="16"/>
        </w:rPr>
      </w:pPr>
    </w:p>
    <w:p w:rsidR="000437FE" w:rsidRDefault="000437FE" w:rsidP="000437FE">
      <w:pPr>
        <w:spacing w:line="276" w:lineRule="auto"/>
        <w:ind w:firstLine="567"/>
        <w:jc w:val="both"/>
        <w:rPr>
          <w:sz w:val="24"/>
          <w:szCs w:val="24"/>
        </w:rPr>
      </w:pPr>
      <w:r>
        <w:rPr>
          <w:sz w:val="24"/>
          <w:szCs w:val="24"/>
        </w:rPr>
        <w:t>Комунальне підприємство «Комбінат комунальних підприємств» Роменської міської ради» надає послуги із санітарної очистки території громади (в тому числі вивезення побутових відходів), утримання кладовищ, організації поховання померлих, благоустрою, озеленення тощо.</w:t>
      </w:r>
    </w:p>
    <w:p w:rsidR="000437FE" w:rsidRDefault="000437FE" w:rsidP="000437FE">
      <w:pPr>
        <w:spacing w:line="276" w:lineRule="auto"/>
        <w:ind w:firstLine="426"/>
        <w:jc w:val="both"/>
        <w:rPr>
          <w:sz w:val="24"/>
          <w:szCs w:val="24"/>
        </w:rPr>
      </w:pPr>
      <w:r>
        <w:rPr>
          <w:sz w:val="24"/>
          <w:szCs w:val="24"/>
        </w:rPr>
        <w:t>Середньооблікова кількість працівників – 91 особа.</w:t>
      </w:r>
    </w:p>
    <w:p w:rsidR="000437FE" w:rsidRDefault="000437FE" w:rsidP="000437FE">
      <w:pPr>
        <w:spacing w:line="276" w:lineRule="auto"/>
        <w:ind w:firstLine="426"/>
        <w:jc w:val="right"/>
        <w:rPr>
          <w:sz w:val="24"/>
          <w:szCs w:val="24"/>
        </w:rPr>
      </w:pPr>
      <w:r>
        <w:rPr>
          <w:sz w:val="24"/>
          <w:szCs w:val="24"/>
        </w:rPr>
        <w:t>Таблиця 5</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7"/>
        <w:gridCol w:w="1383"/>
        <w:gridCol w:w="1432"/>
        <w:gridCol w:w="2722"/>
      </w:tblGrid>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2022 рік</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2022 рік</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4</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тис. грн</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11863,8</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9540,1</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Зменшення пов’язане із залученням працівників до суспільно-корисних робіт, які фінансуються за рахунок коштів державного бюджету</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9506,3</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8736,4</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27752,9</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20793,3</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Зменшення обсягу робіт, </w:t>
            </w:r>
            <w:proofErr w:type="spellStart"/>
            <w:r>
              <w:t>пе-редбачених</w:t>
            </w:r>
            <w:proofErr w:type="spellEnd"/>
            <w:r>
              <w:t xml:space="preserve"> Програмою бла-</w:t>
            </w:r>
            <w:proofErr w:type="spellStart"/>
            <w:r>
              <w:t>гоустрою</w:t>
            </w:r>
            <w:proofErr w:type="spellEnd"/>
            <w:r>
              <w:t xml:space="preserve"> населених пунктів Роменської територіальної громади на 2021-2023 роки</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25078,8</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18164,8</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2547,7</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2628,5</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bl>
    <w:p w:rsidR="000437FE" w:rsidRDefault="000437FE"/>
    <w:p w:rsidR="000437FE" w:rsidRDefault="000437FE" w:rsidP="000437FE">
      <w:pPr>
        <w:jc w:val="right"/>
      </w:pPr>
      <w:r>
        <w:rPr>
          <w:sz w:val="24"/>
          <w:szCs w:val="24"/>
        </w:rPr>
        <w:lastRenderedPageBreak/>
        <w:t>Продовження таблиці 5</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7"/>
        <w:gridCol w:w="1383"/>
        <w:gridCol w:w="1432"/>
        <w:gridCol w:w="2722"/>
      </w:tblGrid>
      <w:tr w:rsidR="000437FE" w:rsidTr="000437FE">
        <w:tc>
          <w:tcPr>
            <w:tcW w:w="4317"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ind w:firstLine="284"/>
              <w:jc w:val="center"/>
              <w:rPr>
                <w:sz w:val="24"/>
                <w:szCs w:val="24"/>
              </w:rPr>
            </w:pPr>
            <w:r>
              <w:rPr>
                <w:sz w:val="24"/>
                <w:szCs w:val="24"/>
              </w:rPr>
              <w:t>1</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2</w:t>
            </w: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3</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4</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Витрати на збут</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витрати</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126,4</w:t>
            </w: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витрати</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pPr>
              <w:jc w:val="center"/>
            </w:pP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jc w:val="cente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податок на прибуток</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jc w:val="cente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продукції, тис. грн,</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33165,6</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20774,76</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Зменшення обсягу робіт, </w:t>
            </w:r>
            <w:proofErr w:type="spellStart"/>
            <w:r>
              <w:t>пе-редбачених</w:t>
            </w:r>
            <w:proofErr w:type="spellEnd"/>
            <w:r>
              <w:t xml:space="preserve"> Програмою бла-</w:t>
            </w:r>
            <w:proofErr w:type="spellStart"/>
            <w:r>
              <w:t>гоустрою</w:t>
            </w:r>
            <w:proofErr w:type="spellEnd"/>
            <w:r>
              <w:t xml:space="preserve"> населених пунктів Роменської територіальної громади на 2021-2023 роки</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5527,6</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3462,46</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27764,4</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18795,1</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чистий дохід від реалізації послуг </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27638,0</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17312,3</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фінансові доходи</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pPr>
              <w:jc w:val="center"/>
            </w:pP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операційні доходи </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126,4</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1482,8</w:t>
            </w:r>
          </w:p>
        </w:tc>
        <w:tc>
          <w:tcPr>
            <w:tcW w:w="272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Дохід від суспільно-корисних робіт, дохід від безоплатно переданих активів</w:t>
            </w: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доходи </w:t>
            </w:r>
          </w:p>
        </w:tc>
        <w:tc>
          <w:tcPr>
            <w:tcW w:w="138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center"/>
              <w:rPr>
                <w:sz w:val="24"/>
                <w:szCs w:val="24"/>
              </w:rPr>
            </w:pP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317"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Чистий  прибуток (+), збиток (–),</w:t>
            </w:r>
          </w:p>
          <w:p w:rsidR="000437FE" w:rsidRDefault="000437FE">
            <w:pPr>
              <w:spacing w:line="276" w:lineRule="auto"/>
              <w:jc w:val="both"/>
              <w:rPr>
                <w:b/>
                <w:sz w:val="24"/>
                <w:szCs w:val="24"/>
              </w:rPr>
            </w:pPr>
            <w:r>
              <w:rPr>
                <w:sz w:val="24"/>
                <w:szCs w:val="24"/>
              </w:rPr>
              <w:t>тис. грн</w:t>
            </w:r>
          </w:p>
        </w:tc>
        <w:tc>
          <w:tcPr>
            <w:tcW w:w="138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11,5</w:t>
            </w:r>
          </w:p>
        </w:tc>
        <w:tc>
          <w:tcPr>
            <w:tcW w:w="143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b/>
                <w:sz w:val="24"/>
                <w:szCs w:val="24"/>
              </w:rPr>
            </w:pPr>
            <w:r>
              <w:rPr>
                <w:b/>
                <w:sz w:val="24"/>
                <w:szCs w:val="24"/>
              </w:rPr>
              <w:t>-1998,2</w:t>
            </w:r>
          </w:p>
        </w:tc>
        <w:tc>
          <w:tcPr>
            <w:tcW w:w="2722"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bl>
    <w:p w:rsidR="000437FE" w:rsidRDefault="000437FE" w:rsidP="000437FE">
      <w:pPr>
        <w:spacing w:line="276" w:lineRule="auto"/>
        <w:ind w:firstLine="426"/>
        <w:jc w:val="both"/>
        <w:rPr>
          <w:sz w:val="24"/>
          <w:szCs w:val="24"/>
        </w:rPr>
      </w:pPr>
    </w:p>
    <w:p w:rsidR="000437FE" w:rsidRDefault="000437FE" w:rsidP="000437FE">
      <w:pPr>
        <w:spacing w:line="276" w:lineRule="auto"/>
        <w:ind w:firstLine="567"/>
        <w:jc w:val="both"/>
        <w:rPr>
          <w:sz w:val="24"/>
          <w:szCs w:val="24"/>
        </w:rPr>
      </w:pPr>
      <w:r>
        <w:rPr>
          <w:sz w:val="24"/>
          <w:szCs w:val="24"/>
        </w:rPr>
        <w:t>Фактичні доходи підприємства менші майже на 32% до планового показника через</w:t>
      </w:r>
      <w:r>
        <w:rPr>
          <w:color w:val="FF0000"/>
          <w:sz w:val="24"/>
          <w:szCs w:val="24"/>
        </w:rPr>
        <w:t xml:space="preserve"> </w:t>
      </w:r>
      <w:r>
        <w:rPr>
          <w:sz w:val="24"/>
          <w:szCs w:val="24"/>
        </w:rPr>
        <w:t>вилучення частини запланованих видів робіт з Програми благоустрою населених пунктів Роменської територіальної громади на 2021-2023 роки. У зв’язку з запланованими але не виконаними роботами підприємством було зменшено фактичні обсяги виконання в порівнянні з запланованими. Крім того, на фінансовий результат вплинуло зростання вартості паливно-мастильних матеріалів і запчастин.</w:t>
      </w:r>
    </w:p>
    <w:p w:rsidR="000437FE" w:rsidRDefault="000437FE" w:rsidP="000437FE">
      <w:pPr>
        <w:spacing w:line="276" w:lineRule="auto"/>
        <w:ind w:firstLine="567"/>
        <w:jc w:val="both"/>
        <w:rPr>
          <w:sz w:val="24"/>
          <w:szCs w:val="24"/>
        </w:rPr>
      </w:pPr>
      <w:r>
        <w:rPr>
          <w:sz w:val="24"/>
          <w:szCs w:val="24"/>
        </w:rPr>
        <w:t>Фактичні витрати менші на 25% до планового показника через невиконання обсягів робіт,</w:t>
      </w:r>
      <w:r>
        <w:rPr>
          <w:color w:val="000000"/>
          <w:sz w:val="24"/>
          <w:szCs w:val="24"/>
        </w:rPr>
        <w:t xml:space="preserve"> передбачених Програмою благоустрою населених пунктів Р</w:t>
      </w:r>
      <w:r>
        <w:rPr>
          <w:sz w:val="24"/>
          <w:szCs w:val="24"/>
        </w:rPr>
        <w:t>оменської територіальної громади на 2021-2023 роки.</w:t>
      </w:r>
    </w:p>
    <w:p w:rsidR="000437FE" w:rsidRDefault="000437FE" w:rsidP="000437FE">
      <w:pPr>
        <w:spacing w:line="276" w:lineRule="auto"/>
        <w:ind w:firstLine="567"/>
        <w:jc w:val="both"/>
        <w:rPr>
          <w:color w:val="000000"/>
          <w:sz w:val="24"/>
          <w:szCs w:val="24"/>
        </w:rPr>
      </w:pPr>
      <w:r>
        <w:rPr>
          <w:sz w:val="24"/>
          <w:szCs w:val="24"/>
        </w:rPr>
        <w:t>Дебіторська заборгованість за товари, роботи та послуги становить 1757,9  тис. грн</w:t>
      </w:r>
      <w:r>
        <w:rPr>
          <w:color w:val="FF0000"/>
          <w:sz w:val="24"/>
          <w:szCs w:val="24"/>
        </w:rPr>
        <w:t xml:space="preserve">  </w:t>
      </w:r>
      <w:r>
        <w:rPr>
          <w:sz w:val="24"/>
          <w:szCs w:val="24"/>
        </w:rPr>
        <w:t xml:space="preserve">(в </w:t>
      </w:r>
      <w:proofErr w:type="spellStart"/>
      <w:r>
        <w:rPr>
          <w:sz w:val="24"/>
          <w:szCs w:val="24"/>
        </w:rPr>
        <w:t>т.ч</w:t>
      </w:r>
      <w:proofErr w:type="spellEnd"/>
      <w:r>
        <w:rPr>
          <w:sz w:val="24"/>
          <w:szCs w:val="24"/>
        </w:rPr>
        <w:t>. довгострокова – 776,7 тис. грн),</w:t>
      </w:r>
      <w:r>
        <w:rPr>
          <w:color w:val="FF0000"/>
          <w:sz w:val="24"/>
          <w:szCs w:val="24"/>
        </w:rPr>
        <w:t xml:space="preserve"> </w:t>
      </w:r>
      <w:r>
        <w:rPr>
          <w:color w:val="000000"/>
          <w:sz w:val="24"/>
          <w:szCs w:val="24"/>
        </w:rPr>
        <w:t>з неї  по розрахунках з населенням – 1260,3 тис. грн.</w:t>
      </w:r>
    </w:p>
    <w:p w:rsidR="000437FE" w:rsidRDefault="000437FE" w:rsidP="000437FE">
      <w:pPr>
        <w:spacing w:line="276" w:lineRule="auto"/>
        <w:ind w:firstLine="567"/>
        <w:jc w:val="both"/>
        <w:rPr>
          <w:sz w:val="24"/>
          <w:szCs w:val="24"/>
        </w:rPr>
      </w:pPr>
      <w:r>
        <w:rPr>
          <w:color w:val="000000"/>
          <w:sz w:val="24"/>
          <w:szCs w:val="24"/>
        </w:rPr>
        <w:t>З числа суб’єктів господарювання найбільшими дебіторами є:</w:t>
      </w:r>
      <w:r>
        <w:rPr>
          <w:sz w:val="24"/>
          <w:szCs w:val="24"/>
        </w:rPr>
        <w:t xml:space="preserve"> КП «Архітектурно-планувальне підприємство» РРР - 79,7 тис. грн, ПП «</w:t>
      </w:r>
      <w:proofErr w:type="spellStart"/>
      <w:r>
        <w:rPr>
          <w:sz w:val="24"/>
          <w:szCs w:val="24"/>
        </w:rPr>
        <w:t>Комунсервіс</w:t>
      </w:r>
      <w:proofErr w:type="spellEnd"/>
      <w:r>
        <w:rPr>
          <w:sz w:val="24"/>
          <w:szCs w:val="24"/>
        </w:rPr>
        <w:t xml:space="preserve">-Д» - 43,6  тис. грн, Філія «Роменський молочний комбінат» ПП «Рось» - 9,0 тис. грн. </w:t>
      </w:r>
    </w:p>
    <w:p w:rsidR="000437FE" w:rsidRDefault="000437FE" w:rsidP="000437FE">
      <w:pPr>
        <w:spacing w:line="276" w:lineRule="auto"/>
        <w:ind w:firstLine="567"/>
        <w:jc w:val="both"/>
        <w:rPr>
          <w:sz w:val="24"/>
          <w:szCs w:val="24"/>
        </w:rPr>
      </w:pPr>
      <w:r>
        <w:rPr>
          <w:sz w:val="24"/>
          <w:szCs w:val="24"/>
        </w:rPr>
        <w:t>Інша поточна заборгованість становить 365,3 тис. грн.</w:t>
      </w:r>
    </w:p>
    <w:p w:rsidR="000437FE" w:rsidRDefault="000437FE" w:rsidP="000437FE">
      <w:pPr>
        <w:spacing w:line="276" w:lineRule="auto"/>
        <w:ind w:firstLine="567"/>
        <w:jc w:val="both"/>
        <w:rPr>
          <w:sz w:val="24"/>
          <w:szCs w:val="24"/>
        </w:rPr>
      </w:pPr>
      <w:r>
        <w:rPr>
          <w:sz w:val="24"/>
          <w:szCs w:val="24"/>
        </w:rPr>
        <w:t xml:space="preserve">Підприємством проводиться претензійна робота з населенням, направлені повідомлення про сплату боргу та укладаються договори реструктуризації боргу.  </w:t>
      </w:r>
    </w:p>
    <w:p w:rsidR="000437FE" w:rsidRDefault="000437FE" w:rsidP="000437FE">
      <w:pPr>
        <w:spacing w:line="276" w:lineRule="auto"/>
        <w:ind w:firstLine="567"/>
        <w:jc w:val="both"/>
        <w:rPr>
          <w:sz w:val="24"/>
          <w:szCs w:val="24"/>
        </w:rPr>
      </w:pPr>
      <w:r>
        <w:rPr>
          <w:sz w:val="24"/>
          <w:szCs w:val="24"/>
        </w:rPr>
        <w:t xml:space="preserve">Кредиторська заборгованість за товари, роботи та послуги становить 687,2 тис. грн. Зокрема, наявна кредиторська заборгованість перед КП «Міськводоканал» РМР» – 247,6 тис. грн, ФОП </w:t>
      </w:r>
      <w:proofErr w:type="spellStart"/>
      <w:r>
        <w:rPr>
          <w:sz w:val="24"/>
          <w:szCs w:val="24"/>
        </w:rPr>
        <w:t>Білоконо</w:t>
      </w:r>
      <w:proofErr w:type="spellEnd"/>
      <w:r>
        <w:rPr>
          <w:sz w:val="24"/>
          <w:szCs w:val="24"/>
        </w:rPr>
        <w:t xml:space="preserve"> С.О. – 99,9 тис. грн; ТОВ «ЕПІЦЕНТР» – 50,0 тис. грн.</w:t>
      </w:r>
    </w:p>
    <w:p w:rsidR="000437FE" w:rsidRDefault="000437FE" w:rsidP="000437FE">
      <w:pPr>
        <w:spacing w:line="276" w:lineRule="auto"/>
        <w:ind w:firstLine="567"/>
        <w:jc w:val="both"/>
        <w:rPr>
          <w:sz w:val="24"/>
          <w:szCs w:val="24"/>
        </w:rPr>
      </w:pPr>
      <w:r>
        <w:rPr>
          <w:sz w:val="24"/>
          <w:szCs w:val="24"/>
        </w:rPr>
        <w:lastRenderedPageBreak/>
        <w:t>Кредиторська заборгованість до бюджету становить 1160,7 тис. грн. Вона утворилася за рахунок несплати ПДВ та екологічного податку.</w:t>
      </w:r>
    </w:p>
    <w:p w:rsidR="000437FE" w:rsidRDefault="000437FE" w:rsidP="000437FE">
      <w:pPr>
        <w:spacing w:line="276" w:lineRule="auto"/>
        <w:ind w:firstLine="426"/>
        <w:jc w:val="both"/>
        <w:rPr>
          <w:sz w:val="24"/>
          <w:szCs w:val="24"/>
        </w:rPr>
      </w:pPr>
      <w:r>
        <w:rPr>
          <w:sz w:val="24"/>
          <w:szCs w:val="24"/>
        </w:rPr>
        <w:t xml:space="preserve">Підприємством отримано за підсумками звітного періоду 1998,2 тис. грн збитку при запланованому прибутку 11,5 тис. грн. </w:t>
      </w:r>
    </w:p>
    <w:p w:rsidR="000437FE" w:rsidRDefault="000437FE" w:rsidP="000437FE">
      <w:pPr>
        <w:ind w:firstLine="426"/>
        <w:jc w:val="both"/>
        <w:rPr>
          <w:bCs/>
          <w:sz w:val="24"/>
          <w:szCs w:val="24"/>
        </w:rPr>
      </w:pPr>
    </w:p>
    <w:p w:rsidR="000437FE" w:rsidRDefault="000437FE" w:rsidP="000437FE">
      <w:pPr>
        <w:tabs>
          <w:tab w:val="left" w:pos="993"/>
        </w:tabs>
        <w:spacing w:line="276" w:lineRule="auto"/>
        <w:jc w:val="center"/>
        <w:rPr>
          <w:b/>
          <w:sz w:val="24"/>
          <w:szCs w:val="24"/>
        </w:rPr>
      </w:pPr>
      <w:r>
        <w:rPr>
          <w:b/>
          <w:sz w:val="24"/>
          <w:szCs w:val="24"/>
        </w:rPr>
        <w:t>Комунальне підприємство «</w:t>
      </w:r>
      <w:proofErr w:type="spellStart"/>
      <w:r>
        <w:rPr>
          <w:b/>
          <w:sz w:val="24"/>
          <w:szCs w:val="24"/>
        </w:rPr>
        <w:t>Ільїнський</w:t>
      </w:r>
      <w:proofErr w:type="spellEnd"/>
      <w:r>
        <w:rPr>
          <w:b/>
          <w:sz w:val="24"/>
          <w:szCs w:val="24"/>
        </w:rPr>
        <w:t xml:space="preserve"> ярмарок» Роменської міської ради»</w:t>
      </w:r>
    </w:p>
    <w:p w:rsidR="000437FE" w:rsidRPr="000437FE" w:rsidRDefault="000437FE" w:rsidP="000437FE">
      <w:pPr>
        <w:tabs>
          <w:tab w:val="left" w:pos="993"/>
        </w:tabs>
        <w:spacing w:line="276" w:lineRule="auto"/>
        <w:jc w:val="center"/>
        <w:rPr>
          <w:b/>
          <w:sz w:val="16"/>
          <w:szCs w:val="16"/>
        </w:rPr>
      </w:pPr>
    </w:p>
    <w:p w:rsidR="000437FE" w:rsidRDefault="000437FE" w:rsidP="000437FE">
      <w:pPr>
        <w:tabs>
          <w:tab w:val="left" w:pos="993"/>
        </w:tabs>
        <w:spacing w:line="276" w:lineRule="auto"/>
        <w:ind w:firstLine="426"/>
        <w:jc w:val="both"/>
        <w:rPr>
          <w:b/>
          <w:sz w:val="24"/>
          <w:szCs w:val="24"/>
        </w:rPr>
      </w:pPr>
      <w:r>
        <w:rPr>
          <w:sz w:val="24"/>
          <w:szCs w:val="24"/>
        </w:rPr>
        <w:t>Комунальне підприємство «</w:t>
      </w:r>
      <w:proofErr w:type="spellStart"/>
      <w:r>
        <w:rPr>
          <w:sz w:val="24"/>
          <w:szCs w:val="24"/>
        </w:rPr>
        <w:t>Ільїнський</w:t>
      </w:r>
      <w:proofErr w:type="spellEnd"/>
      <w:r>
        <w:rPr>
          <w:sz w:val="24"/>
          <w:szCs w:val="24"/>
        </w:rPr>
        <w:t xml:space="preserve"> ярмарок» Роменської міської ради» надає послуги суб’єктам підприємницької діяльності у сфері торгівлі на ринку, виконує роботи з обслуговування території ринку та Міського парку культури і відпочинку ім. Т. Г. Шевченка (далі – міський парк).</w:t>
      </w:r>
    </w:p>
    <w:p w:rsidR="000437FE" w:rsidRDefault="000437FE" w:rsidP="000437FE">
      <w:pPr>
        <w:spacing w:line="276" w:lineRule="auto"/>
        <w:ind w:firstLine="426"/>
        <w:jc w:val="both"/>
        <w:rPr>
          <w:sz w:val="24"/>
          <w:szCs w:val="24"/>
        </w:rPr>
      </w:pPr>
      <w:r>
        <w:rPr>
          <w:sz w:val="24"/>
          <w:szCs w:val="24"/>
        </w:rPr>
        <w:t>Середньооблікова кількість штатних працівників – 15 осіб.</w:t>
      </w:r>
    </w:p>
    <w:p w:rsidR="000437FE" w:rsidRDefault="000437FE" w:rsidP="000437FE">
      <w:pPr>
        <w:spacing w:line="276" w:lineRule="auto"/>
        <w:ind w:firstLine="426"/>
        <w:jc w:val="right"/>
        <w:rPr>
          <w:sz w:val="24"/>
          <w:szCs w:val="24"/>
        </w:rPr>
      </w:pPr>
      <w:r>
        <w:rPr>
          <w:sz w:val="24"/>
          <w:szCs w:val="24"/>
        </w:rPr>
        <w:t>Таблиця 6</w:t>
      </w:r>
    </w:p>
    <w:tbl>
      <w:tblPr>
        <w:tblW w:w="4906" w:type="pc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2"/>
        <w:gridCol w:w="1290"/>
        <w:gridCol w:w="1290"/>
        <w:gridCol w:w="3153"/>
      </w:tblGrid>
      <w:tr w:rsidR="000437FE" w:rsidTr="000437FE">
        <w:tc>
          <w:tcPr>
            <w:tcW w:w="4042"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29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2022 рік</w:t>
            </w:r>
          </w:p>
        </w:tc>
        <w:tc>
          <w:tcPr>
            <w:tcW w:w="1290"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2022 рік</w:t>
            </w:r>
          </w:p>
        </w:tc>
        <w:tc>
          <w:tcPr>
            <w:tcW w:w="3153"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Tr="000437FE">
        <w:trPr>
          <w:trHeight w:val="339"/>
        </w:trPr>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center"/>
              <w:rPr>
                <w:sz w:val="24"/>
                <w:szCs w:val="24"/>
              </w:rPr>
            </w:pPr>
            <w:r>
              <w:rPr>
                <w:sz w:val="24"/>
                <w:szCs w:val="24"/>
              </w:rPr>
              <w:t>1</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center"/>
              <w:rPr>
                <w:sz w:val="24"/>
                <w:szCs w:val="24"/>
              </w:rPr>
            </w:pPr>
            <w:r>
              <w:rPr>
                <w:sz w:val="24"/>
                <w:szCs w:val="24"/>
              </w:rPr>
              <w:t>2</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center"/>
              <w:rPr>
                <w:sz w:val="24"/>
                <w:szCs w:val="24"/>
              </w:rPr>
            </w:pPr>
            <w:r>
              <w:rPr>
                <w:sz w:val="24"/>
                <w:szCs w:val="24"/>
              </w:rPr>
              <w:t>3</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center"/>
              <w:rPr>
                <w:sz w:val="24"/>
                <w:szCs w:val="24"/>
              </w:rPr>
            </w:pPr>
            <w:r>
              <w:rPr>
                <w:sz w:val="24"/>
                <w:szCs w:val="24"/>
              </w:rPr>
              <w:t>4</w:t>
            </w:r>
          </w:p>
        </w:tc>
      </w:tr>
      <w:tr w:rsidR="000437FE" w:rsidTr="000437FE">
        <w:trPr>
          <w:trHeight w:val="799"/>
        </w:trPr>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Фонд оплати праці штатних працівників, тис. грн</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803,0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1610,4</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Збільшення за рахунок підвищення мінімальної оплати праці та збільшення працівників в міському парку</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Середньомісячна заробітна плата  штатного працівника, грн</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6800.0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8947,0</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1031,0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2284,8</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jc w:val="both"/>
            </w:pPr>
            <w:r>
              <w:t xml:space="preserve">Збільшення за рахунок  підвищення вартості  оплати комунальних послуг та матеріалів, підвищення мінімальної заробітної плати та збільшення кількості працівників для виконання робіт з благоустрою в міському парку, очистка снігу на території ринку та закупівлі </w:t>
            </w:r>
            <w:proofErr w:type="spellStart"/>
            <w:r>
              <w:t>протиожеледної</w:t>
            </w:r>
            <w:proofErr w:type="spellEnd"/>
            <w:r>
              <w:t xml:space="preserve"> суміші</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284"/>
              <w:jc w:val="both"/>
              <w:rPr>
                <w:sz w:val="24"/>
                <w:szCs w:val="24"/>
              </w:rPr>
            </w:pPr>
            <w:r>
              <w:rPr>
                <w:sz w:val="24"/>
                <w:szCs w:val="24"/>
              </w:rPr>
              <w:t>собівартість реалізованих послуг</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850,0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1932,0</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284"/>
              <w:jc w:val="both"/>
              <w:rPr>
                <w:sz w:val="24"/>
                <w:szCs w:val="24"/>
              </w:rPr>
            </w:pPr>
            <w:r>
              <w:rPr>
                <w:sz w:val="24"/>
                <w:szCs w:val="24"/>
              </w:rPr>
              <w:t>адміністративні витрати</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179,0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351,8</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інші операційні витрати</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інші  витрати</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податок на прибуток</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1,0</w:t>
            </w:r>
          </w:p>
        </w:tc>
        <w:tc>
          <w:tcPr>
            <w:tcW w:w="3153"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Виручка від реалізації продукції, тис. грн, ринку</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2159,0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2601,5</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Збільшення за рахунок  підвищення вартості послуг, що надаються  підприємцям</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359,0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278,5</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 </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1800,0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2323,0</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 </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284"/>
              <w:jc w:val="both"/>
              <w:rPr>
                <w:sz w:val="24"/>
                <w:szCs w:val="24"/>
              </w:rPr>
            </w:pPr>
            <w:r>
              <w:rPr>
                <w:sz w:val="24"/>
                <w:szCs w:val="24"/>
              </w:rPr>
              <w:t xml:space="preserve">чистий дохід від реалізації послуг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1040,0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1426,0</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Перехід на єдиний податок з 01.09.2022 </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284"/>
              <w:jc w:val="both"/>
              <w:rPr>
                <w:sz w:val="24"/>
                <w:szCs w:val="24"/>
              </w:rPr>
            </w:pPr>
            <w:r>
              <w:rPr>
                <w:sz w:val="24"/>
                <w:szCs w:val="24"/>
              </w:rPr>
              <w:t xml:space="preserve">інші операційні доходи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 </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 </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ind w:firstLine="284"/>
              <w:jc w:val="both"/>
              <w:rPr>
                <w:sz w:val="24"/>
                <w:szCs w:val="24"/>
              </w:rPr>
            </w:pPr>
            <w:r>
              <w:rPr>
                <w:sz w:val="24"/>
                <w:szCs w:val="24"/>
              </w:rPr>
              <w:t xml:space="preserve">інші доходи </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760,0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sz w:val="24"/>
                <w:szCs w:val="24"/>
              </w:rPr>
              <w:t>897,0</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 </w:t>
            </w:r>
          </w:p>
        </w:tc>
      </w:tr>
      <w:tr w:rsidR="000437FE" w:rsidTr="000437FE">
        <w:tc>
          <w:tcPr>
            <w:tcW w:w="4042"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b/>
                <w:bCs/>
                <w:sz w:val="24"/>
                <w:szCs w:val="24"/>
              </w:rPr>
              <w:t>Чистий  прибуток (+), збиток (–),</w:t>
            </w:r>
          </w:p>
          <w:p w:rsidR="000437FE" w:rsidRDefault="000437FE">
            <w:pPr>
              <w:spacing w:line="271" w:lineRule="auto"/>
              <w:jc w:val="both"/>
              <w:rPr>
                <w:sz w:val="24"/>
                <w:szCs w:val="24"/>
              </w:rPr>
            </w:pPr>
            <w:r>
              <w:rPr>
                <w:sz w:val="24"/>
                <w:szCs w:val="24"/>
              </w:rPr>
              <w:t>тис. грн.</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b/>
                <w:bCs/>
                <w:sz w:val="24"/>
                <w:szCs w:val="24"/>
              </w:rPr>
              <w:t>9,0</w:t>
            </w:r>
          </w:p>
        </w:tc>
        <w:tc>
          <w:tcPr>
            <w:tcW w:w="1290"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rPr>
                <w:sz w:val="24"/>
                <w:szCs w:val="24"/>
              </w:rPr>
            </w:pPr>
            <w:r>
              <w:rPr>
                <w:b/>
                <w:bCs/>
                <w:sz w:val="24"/>
                <w:szCs w:val="24"/>
              </w:rPr>
              <w:t>38,2</w:t>
            </w:r>
          </w:p>
        </w:tc>
        <w:tc>
          <w:tcPr>
            <w:tcW w:w="3153" w:type="dxa"/>
            <w:tcBorders>
              <w:top w:val="single" w:sz="4" w:space="0" w:color="000000"/>
              <w:left w:val="single" w:sz="4" w:space="0" w:color="000000"/>
              <w:bottom w:val="single" w:sz="4" w:space="0" w:color="000000"/>
              <w:right w:val="single" w:sz="4" w:space="0" w:color="000000"/>
            </w:tcBorders>
            <w:vAlign w:val="center"/>
            <w:hideMark/>
          </w:tcPr>
          <w:p w:rsidR="000437FE" w:rsidRDefault="000437FE">
            <w:pPr>
              <w:spacing w:line="271" w:lineRule="auto"/>
              <w:jc w:val="both"/>
            </w:pPr>
            <w:r>
              <w:t> </w:t>
            </w:r>
          </w:p>
        </w:tc>
      </w:tr>
    </w:tbl>
    <w:p w:rsidR="000437FE" w:rsidRDefault="000437FE" w:rsidP="000437FE">
      <w:pPr>
        <w:spacing w:line="276" w:lineRule="auto"/>
        <w:ind w:firstLine="567"/>
        <w:jc w:val="both"/>
        <w:rPr>
          <w:sz w:val="24"/>
          <w:szCs w:val="24"/>
        </w:rPr>
      </w:pPr>
      <w:r>
        <w:rPr>
          <w:sz w:val="24"/>
          <w:szCs w:val="24"/>
        </w:rPr>
        <w:lastRenderedPageBreak/>
        <w:t>План доходів за 2022 рік підприємством виконано на 129,1% за рахунок підвищення плати за обслуговування торгових місць на ринку та вартості послуг, що надаються  підприємцям в міському парку. Крім того, з 1 вересня 2022 року підприємство на період воєнного стану стало платником єдиного податку.</w:t>
      </w:r>
    </w:p>
    <w:p w:rsidR="000437FE" w:rsidRDefault="000437FE" w:rsidP="000437FE">
      <w:pPr>
        <w:spacing w:line="276" w:lineRule="auto"/>
        <w:ind w:firstLine="567"/>
        <w:jc w:val="both"/>
        <w:rPr>
          <w:sz w:val="24"/>
          <w:szCs w:val="24"/>
        </w:rPr>
      </w:pPr>
      <w:r>
        <w:rPr>
          <w:sz w:val="24"/>
          <w:szCs w:val="24"/>
        </w:rPr>
        <w:t xml:space="preserve">Також в порівнянні з плановими зросли і витрати на 221,6 %, зокрема у зв’язку із підвищенням мінімальної заробітної плати, збільшенням кількості працівників для виконання робіт з благоустрою в міському парку (висадка квітів, вивезення листя), очисткою від снігу території ринку орендованими транспортними засобами та закупівлею  </w:t>
      </w:r>
      <w:proofErr w:type="spellStart"/>
      <w:r>
        <w:rPr>
          <w:sz w:val="24"/>
          <w:szCs w:val="24"/>
        </w:rPr>
        <w:t>протиожеледної</w:t>
      </w:r>
      <w:proofErr w:type="spellEnd"/>
      <w:r>
        <w:rPr>
          <w:sz w:val="24"/>
          <w:szCs w:val="24"/>
        </w:rPr>
        <w:t xml:space="preserve"> суміші. </w:t>
      </w:r>
    </w:p>
    <w:p w:rsidR="000437FE" w:rsidRDefault="000437FE" w:rsidP="000437FE">
      <w:pPr>
        <w:spacing w:line="271" w:lineRule="auto"/>
        <w:ind w:firstLine="567"/>
        <w:jc w:val="both"/>
        <w:rPr>
          <w:sz w:val="24"/>
          <w:szCs w:val="24"/>
        </w:rPr>
      </w:pPr>
      <w:r>
        <w:rPr>
          <w:color w:val="000000"/>
          <w:sz w:val="24"/>
          <w:szCs w:val="24"/>
        </w:rPr>
        <w:t xml:space="preserve">Дебіторська заборгованість на 01.01.2023 – 6,8 тис. </w:t>
      </w:r>
      <w:r>
        <w:rPr>
          <w:sz w:val="24"/>
          <w:szCs w:val="24"/>
        </w:rPr>
        <w:t xml:space="preserve">грн (ТОВ «ЕНЕРА-СУМИ» - 6,7 тис грн, ПП «Телерадіокомпанія» - 0,1 тис грн). </w:t>
      </w:r>
    </w:p>
    <w:p w:rsidR="000437FE" w:rsidRDefault="000437FE" w:rsidP="000437FE">
      <w:pPr>
        <w:spacing w:line="271" w:lineRule="auto"/>
        <w:ind w:firstLine="567"/>
        <w:jc w:val="both"/>
        <w:rPr>
          <w:sz w:val="24"/>
          <w:szCs w:val="24"/>
        </w:rPr>
      </w:pPr>
      <w:r>
        <w:rPr>
          <w:color w:val="000000"/>
          <w:sz w:val="24"/>
          <w:szCs w:val="24"/>
        </w:rPr>
        <w:t xml:space="preserve">Поточна кредиторська заборгованість на кінець звітного періоду  становила 85,2 тис. грн (розрахунки по оплаті праці – 35,5 тис. грн, з бюджетом – 19,5 тис. грн, зі страхування – 21,6 тис. грн, </w:t>
      </w:r>
      <w:r>
        <w:rPr>
          <w:sz w:val="24"/>
          <w:szCs w:val="24"/>
        </w:rPr>
        <w:t>КП «</w:t>
      </w:r>
      <w:proofErr w:type="spellStart"/>
      <w:r>
        <w:rPr>
          <w:sz w:val="24"/>
          <w:szCs w:val="24"/>
        </w:rPr>
        <w:t>Ромникомунтепло</w:t>
      </w:r>
      <w:proofErr w:type="spellEnd"/>
      <w:r>
        <w:rPr>
          <w:sz w:val="24"/>
          <w:szCs w:val="24"/>
        </w:rPr>
        <w:t>» РМР»</w:t>
      </w:r>
      <w:r>
        <w:rPr>
          <w:color w:val="000000"/>
          <w:sz w:val="24"/>
          <w:szCs w:val="24"/>
        </w:rPr>
        <w:t xml:space="preserve"> – 8,6 тис. грн); станом на 25.01.2023 кредиторську заборгованість  </w:t>
      </w:r>
      <w:r>
        <w:rPr>
          <w:sz w:val="24"/>
          <w:szCs w:val="24"/>
        </w:rPr>
        <w:t>погашено.</w:t>
      </w:r>
    </w:p>
    <w:p w:rsidR="000437FE" w:rsidRDefault="000437FE" w:rsidP="000437FE">
      <w:pPr>
        <w:spacing w:line="276" w:lineRule="auto"/>
        <w:ind w:firstLine="567"/>
        <w:jc w:val="both"/>
        <w:rPr>
          <w:sz w:val="24"/>
          <w:szCs w:val="24"/>
        </w:rPr>
      </w:pPr>
      <w:r>
        <w:rPr>
          <w:sz w:val="24"/>
          <w:szCs w:val="24"/>
        </w:rPr>
        <w:t>За підсумками звітного періоду підприємство отримало 38,2 тис. грн прибутку при запланованому показнику 9,0 тис. грн.</w:t>
      </w:r>
    </w:p>
    <w:p w:rsidR="000437FE" w:rsidRDefault="000437FE" w:rsidP="000437FE">
      <w:pPr>
        <w:spacing w:line="276" w:lineRule="auto"/>
        <w:ind w:firstLine="567"/>
        <w:jc w:val="both"/>
        <w:rPr>
          <w:sz w:val="24"/>
          <w:szCs w:val="24"/>
        </w:rPr>
      </w:pPr>
    </w:p>
    <w:p w:rsidR="000437FE" w:rsidRDefault="000437FE" w:rsidP="000437FE">
      <w:pPr>
        <w:tabs>
          <w:tab w:val="left" w:pos="993"/>
        </w:tabs>
        <w:spacing w:line="276" w:lineRule="auto"/>
        <w:ind w:firstLine="284"/>
        <w:jc w:val="center"/>
        <w:rPr>
          <w:b/>
          <w:sz w:val="24"/>
          <w:szCs w:val="24"/>
        </w:rPr>
      </w:pPr>
      <w:r>
        <w:rPr>
          <w:b/>
          <w:sz w:val="24"/>
          <w:szCs w:val="24"/>
        </w:rPr>
        <w:t>Комунальне підприємство «Роменське міськрайонне бюро технічної інвентаризації»</w:t>
      </w:r>
    </w:p>
    <w:p w:rsidR="000437FE" w:rsidRDefault="000437FE" w:rsidP="000437FE">
      <w:pPr>
        <w:tabs>
          <w:tab w:val="left" w:pos="993"/>
        </w:tabs>
        <w:spacing w:line="276" w:lineRule="auto"/>
        <w:ind w:firstLine="284"/>
        <w:jc w:val="center"/>
        <w:rPr>
          <w:sz w:val="24"/>
          <w:szCs w:val="24"/>
        </w:rPr>
      </w:pPr>
    </w:p>
    <w:p w:rsidR="000437FE" w:rsidRDefault="000437FE" w:rsidP="000437FE">
      <w:pPr>
        <w:tabs>
          <w:tab w:val="left" w:pos="993"/>
        </w:tabs>
        <w:spacing w:line="276" w:lineRule="auto"/>
        <w:ind w:firstLine="567"/>
        <w:jc w:val="both"/>
        <w:rPr>
          <w:sz w:val="24"/>
          <w:szCs w:val="24"/>
        </w:rPr>
      </w:pPr>
      <w:r>
        <w:rPr>
          <w:sz w:val="24"/>
          <w:szCs w:val="24"/>
        </w:rPr>
        <w:t>Підприємство</w:t>
      </w:r>
      <w:r>
        <w:rPr>
          <w:b/>
          <w:sz w:val="24"/>
          <w:szCs w:val="24"/>
        </w:rPr>
        <w:t xml:space="preserve"> </w:t>
      </w:r>
      <w:r>
        <w:rPr>
          <w:sz w:val="24"/>
          <w:szCs w:val="24"/>
        </w:rPr>
        <w:t>надає послуги, пов’язані із проведенням технічної інвентаризації об’єктів нерухомості та виготовленням відповідної технічної документації.</w:t>
      </w:r>
    </w:p>
    <w:p w:rsidR="000437FE" w:rsidRDefault="000437FE" w:rsidP="000437FE">
      <w:pPr>
        <w:spacing w:line="276" w:lineRule="auto"/>
        <w:ind w:firstLine="567"/>
        <w:jc w:val="both"/>
        <w:rPr>
          <w:sz w:val="24"/>
          <w:szCs w:val="24"/>
        </w:rPr>
      </w:pPr>
      <w:r>
        <w:rPr>
          <w:sz w:val="24"/>
          <w:szCs w:val="24"/>
        </w:rPr>
        <w:t>Середньооблікова кількість штатних працівників – 9 осіб.</w:t>
      </w:r>
    </w:p>
    <w:p w:rsidR="000437FE" w:rsidRDefault="000437FE" w:rsidP="000437FE">
      <w:pPr>
        <w:spacing w:line="276" w:lineRule="auto"/>
        <w:ind w:firstLine="425"/>
        <w:jc w:val="right"/>
        <w:rPr>
          <w:sz w:val="24"/>
          <w:szCs w:val="24"/>
        </w:rPr>
      </w:pPr>
      <w:r>
        <w:rPr>
          <w:sz w:val="24"/>
          <w:szCs w:val="24"/>
        </w:rPr>
        <w:t>Таблиця 7</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8"/>
        <w:gridCol w:w="1549"/>
        <w:gridCol w:w="1456"/>
        <w:gridCol w:w="2551"/>
      </w:tblGrid>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Назва фінансового показника</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План</w:t>
            </w:r>
          </w:p>
          <w:p w:rsidR="000437FE" w:rsidRDefault="000437FE">
            <w:pPr>
              <w:spacing w:line="276" w:lineRule="auto"/>
              <w:jc w:val="center"/>
              <w:rPr>
                <w:sz w:val="24"/>
                <w:szCs w:val="24"/>
              </w:rPr>
            </w:pPr>
            <w:r>
              <w:rPr>
                <w:sz w:val="24"/>
                <w:szCs w:val="24"/>
              </w:rPr>
              <w:t>2022 року</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Факт</w:t>
            </w:r>
          </w:p>
          <w:p w:rsidR="000437FE" w:rsidRDefault="000437FE">
            <w:pPr>
              <w:spacing w:line="276" w:lineRule="auto"/>
              <w:jc w:val="center"/>
              <w:rPr>
                <w:sz w:val="24"/>
                <w:szCs w:val="24"/>
              </w:rPr>
            </w:pPr>
            <w:r>
              <w:rPr>
                <w:sz w:val="24"/>
                <w:szCs w:val="24"/>
              </w:rPr>
              <w:t>2022 року</w:t>
            </w:r>
          </w:p>
        </w:tc>
        <w:tc>
          <w:tcPr>
            <w:tcW w:w="255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center"/>
              <w:rPr>
                <w:sz w:val="24"/>
                <w:szCs w:val="24"/>
              </w:rPr>
            </w:pPr>
            <w:r>
              <w:rPr>
                <w:sz w:val="24"/>
                <w:szCs w:val="24"/>
              </w:rPr>
              <w:t xml:space="preserve">Примітка </w:t>
            </w:r>
          </w:p>
        </w:tc>
      </w:tr>
      <w:tr w:rsidR="000437FE" w:rsidRPr="000437FE" w:rsidTr="000437FE">
        <w:tc>
          <w:tcPr>
            <w:tcW w:w="4298" w:type="dxa"/>
            <w:tcBorders>
              <w:top w:val="single" w:sz="4" w:space="0" w:color="000000"/>
              <w:left w:val="single" w:sz="4" w:space="0" w:color="000000"/>
              <w:bottom w:val="single" w:sz="4" w:space="0" w:color="000000"/>
              <w:right w:val="single" w:sz="4" w:space="0" w:color="000000"/>
            </w:tcBorders>
          </w:tcPr>
          <w:p w:rsidR="000437FE" w:rsidRPr="000437FE" w:rsidRDefault="000437FE" w:rsidP="000437FE">
            <w:pPr>
              <w:spacing w:line="276" w:lineRule="auto"/>
              <w:jc w:val="center"/>
              <w:rPr>
                <w:sz w:val="24"/>
                <w:szCs w:val="24"/>
              </w:rPr>
            </w:pPr>
            <w:r w:rsidRPr="000437FE">
              <w:rPr>
                <w:sz w:val="24"/>
                <w:szCs w:val="24"/>
              </w:rPr>
              <w:t>1</w:t>
            </w:r>
          </w:p>
        </w:tc>
        <w:tc>
          <w:tcPr>
            <w:tcW w:w="1549" w:type="dxa"/>
            <w:tcBorders>
              <w:top w:val="single" w:sz="4" w:space="0" w:color="000000"/>
              <w:left w:val="single" w:sz="4" w:space="0" w:color="000000"/>
              <w:bottom w:val="single" w:sz="4" w:space="0" w:color="000000"/>
              <w:right w:val="single" w:sz="4" w:space="0" w:color="000000"/>
            </w:tcBorders>
          </w:tcPr>
          <w:p w:rsidR="000437FE" w:rsidRPr="000437FE" w:rsidRDefault="000437FE" w:rsidP="000437FE">
            <w:pPr>
              <w:spacing w:line="276" w:lineRule="auto"/>
              <w:jc w:val="center"/>
              <w:rPr>
                <w:sz w:val="24"/>
                <w:szCs w:val="24"/>
              </w:rPr>
            </w:pPr>
            <w:r w:rsidRPr="000437FE">
              <w:rPr>
                <w:sz w:val="24"/>
                <w:szCs w:val="24"/>
              </w:rPr>
              <w:t>2</w:t>
            </w:r>
          </w:p>
        </w:tc>
        <w:tc>
          <w:tcPr>
            <w:tcW w:w="1456" w:type="dxa"/>
            <w:tcBorders>
              <w:top w:val="single" w:sz="4" w:space="0" w:color="000000"/>
              <w:left w:val="single" w:sz="4" w:space="0" w:color="000000"/>
              <w:bottom w:val="single" w:sz="4" w:space="0" w:color="000000"/>
              <w:right w:val="single" w:sz="4" w:space="0" w:color="000000"/>
            </w:tcBorders>
          </w:tcPr>
          <w:p w:rsidR="000437FE" w:rsidRPr="000437FE" w:rsidRDefault="000437FE" w:rsidP="000437FE">
            <w:pPr>
              <w:spacing w:line="276" w:lineRule="auto"/>
              <w:jc w:val="center"/>
              <w:rPr>
                <w:sz w:val="24"/>
                <w:szCs w:val="24"/>
              </w:rPr>
            </w:pPr>
            <w:r w:rsidRPr="000437FE">
              <w:rPr>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0437FE" w:rsidRPr="000437FE" w:rsidRDefault="000437FE" w:rsidP="000437FE">
            <w:pPr>
              <w:spacing w:line="276" w:lineRule="auto"/>
              <w:jc w:val="center"/>
              <w:rPr>
                <w:sz w:val="24"/>
                <w:szCs w:val="24"/>
              </w:rPr>
            </w:pPr>
            <w:r w:rsidRPr="000437FE">
              <w:rPr>
                <w:sz w:val="24"/>
                <w:szCs w:val="24"/>
              </w:rPr>
              <w:t>4</w:t>
            </w: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Фонд оплати праці штатних працівників, тис. грн</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980,8</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1186,7</w:t>
            </w:r>
          </w:p>
        </w:tc>
        <w:tc>
          <w:tcPr>
            <w:tcW w:w="255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Збільшилась чисельність на 1 працівника</w:t>
            </w: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Середньомісячна заробітна плата  штатного працівника, грн</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10217,0</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10988,0</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1216,2</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1588,8</w:t>
            </w:r>
          </w:p>
        </w:tc>
        <w:tc>
          <w:tcPr>
            <w:tcW w:w="255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pPr>
            <w:r>
              <w:t>За рахунок оплати праці та обсягів робіт</w:t>
            </w: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собівартість реалізованих послуг</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716,0</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1030,2</w:t>
            </w:r>
          </w:p>
        </w:tc>
        <w:tc>
          <w:tcPr>
            <w:tcW w:w="255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 xml:space="preserve">Збільшились витрати на тепло та електроенергію </w:t>
            </w: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адміністративні витрати</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500,2</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558,6</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операційні витрати</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інші  витрати</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податок на прибуток</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Виручка від реалізації продукції, тис. грн,</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1462,6</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1861,8</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243,7</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270,0</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1218,9</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1591,8</w:t>
            </w:r>
          </w:p>
        </w:tc>
        <w:tc>
          <w:tcPr>
            <w:tcW w:w="2551"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pPr>
            <w:r>
              <w:t>Збільшення за рахунок зростання обсягів робіт</w:t>
            </w:r>
          </w:p>
        </w:tc>
      </w:tr>
    </w:tbl>
    <w:p w:rsidR="000437FE" w:rsidRDefault="000437FE" w:rsidP="000437FE">
      <w:pPr>
        <w:jc w:val="right"/>
      </w:pPr>
      <w:r>
        <w:rPr>
          <w:sz w:val="24"/>
          <w:szCs w:val="24"/>
        </w:rPr>
        <w:lastRenderedPageBreak/>
        <w:t>Продовження таблиці 7</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8"/>
        <w:gridCol w:w="1549"/>
        <w:gridCol w:w="1456"/>
        <w:gridCol w:w="2551"/>
      </w:tblGrid>
      <w:tr w:rsidR="000437FE" w:rsidTr="000437FE">
        <w:tc>
          <w:tcPr>
            <w:tcW w:w="4298"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ind w:firstLine="284"/>
              <w:jc w:val="center"/>
              <w:rPr>
                <w:sz w:val="24"/>
                <w:szCs w:val="24"/>
              </w:rPr>
            </w:pPr>
            <w:r>
              <w:rPr>
                <w:sz w:val="24"/>
                <w:szCs w:val="24"/>
              </w:rPr>
              <w:t>1</w:t>
            </w:r>
          </w:p>
        </w:tc>
        <w:tc>
          <w:tcPr>
            <w:tcW w:w="1549"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2</w:t>
            </w:r>
          </w:p>
        </w:tc>
        <w:tc>
          <w:tcPr>
            <w:tcW w:w="1456"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rsidP="000437FE">
            <w:pPr>
              <w:spacing w:line="276" w:lineRule="auto"/>
              <w:jc w:val="center"/>
              <w:rPr>
                <w:sz w:val="24"/>
                <w:szCs w:val="24"/>
              </w:rPr>
            </w:pPr>
            <w:r>
              <w:rPr>
                <w:sz w:val="24"/>
                <w:szCs w:val="24"/>
              </w:rPr>
              <w:t>4</w:t>
            </w: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чистий дохід від реалізації послуг </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1218,9</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1591,8</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операційні доходи </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ind w:firstLine="284"/>
              <w:jc w:val="both"/>
              <w:rPr>
                <w:sz w:val="24"/>
                <w:szCs w:val="24"/>
              </w:rPr>
            </w:pPr>
            <w:r>
              <w:rPr>
                <w:sz w:val="24"/>
                <w:szCs w:val="24"/>
              </w:rPr>
              <w:t xml:space="preserve">інші доходи </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sz w:val="24"/>
                <w:szCs w:val="24"/>
              </w:rPr>
            </w:pPr>
            <w:r>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sz w:val="24"/>
                <w:szCs w:val="24"/>
              </w:rPr>
            </w:pPr>
          </w:p>
        </w:tc>
      </w:tr>
      <w:tr w:rsidR="000437FE" w:rsidTr="000437FE">
        <w:tc>
          <w:tcPr>
            <w:tcW w:w="4298"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Чистий  прибуток (+), збиток (–),</w:t>
            </w:r>
          </w:p>
          <w:p w:rsidR="000437FE" w:rsidRDefault="000437FE">
            <w:pPr>
              <w:spacing w:line="276" w:lineRule="auto"/>
              <w:jc w:val="both"/>
              <w:rPr>
                <w:b/>
                <w:sz w:val="24"/>
                <w:szCs w:val="24"/>
              </w:rPr>
            </w:pPr>
            <w:r>
              <w:rPr>
                <w:sz w:val="24"/>
                <w:szCs w:val="24"/>
              </w:rPr>
              <w:t>тис. грн.</w:t>
            </w:r>
          </w:p>
        </w:tc>
        <w:tc>
          <w:tcPr>
            <w:tcW w:w="1549"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2,2</w:t>
            </w:r>
          </w:p>
        </w:tc>
        <w:tc>
          <w:tcPr>
            <w:tcW w:w="1456" w:type="dxa"/>
            <w:tcBorders>
              <w:top w:val="single" w:sz="4" w:space="0" w:color="000000"/>
              <w:left w:val="single" w:sz="4" w:space="0" w:color="000000"/>
              <w:bottom w:val="single" w:sz="4" w:space="0" w:color="000000"/>
              <w:right w:val="single" w:sz="4" w:space="0" w:color="000000"/>
            </w:tcBorders>
            <w:hideMark/>
          </w:tcPr>
          <w:p w:rsidR="000437FE" w:rsidRDefault="000437FE">
            <w:pPr>
              <w:spacing w:line="276" w:lineRule="auto"/>
              <w:jc w:val="both"/>
              <w:rPr>
                <w:b/>
                <w:sz w:val="24"/>
                <w:szCs w:val="24"/>
              </w:rPr>
            </w:pPr>
            <w:r>
              <w:rPr>
                <w:b/>
                <w:sz w:val="24"/>
                <w:szCs w:val="24"/>
              </w:rPr>
              <w:t>2,5</w:t>
            </w:r>
          </w:p>
        </w:tc>
        <w:tc>
          <w:tcPr>
            <w:tcW w:w="2551" w:type="dxa"/>
            <w:tcBorders>
              <w:top w:val="single" w:sz="4" w:space="0" w:color="000000"/>
              <w:left w:val="single" w:sz="4" w:space="0" w:color="000000"/>
              <w:bottom w:val="single" w:sz="4" w:space="0" w:color="000000"/>
              <w:right w:val="single" w:sz="4" w:space="0" w:color="000000"/>
            </w:tcBorders>
          </w:tcPr>
          <w:p w:rsidR="000437FE" w:rsidRDefault="000437FE">
            <w:pPr>
              <w:spacing w:line="276" w:lineRule="auto"/>
              <w:jc w:val="both"/>
              <w:rPr>
                <w:b/>
                <w:sz w:val="24"/>
                <w:szCs w:val="24"/>
              </w:rPr>
            </w:pPr>
          </w:p>
        </w:tc>
      </w:tr>
    </w:tbl>
    <w:p w:rsidR="000437FE" w:rsidRPr="000437FE" w:rsidRDefault="000437FE" w:rsidP="000437FE">
      <w:pPr>
        <w:spacing w:line="276" w:lineRule="auto"/>
        <w:ind w:firstLine="426"/>
        <w:jc w:val="both"/>
        <w:rPr>
          <w:sz w:val="16"/>
          <w:szCs w:val="16"/>
        </w:rPr>
      </w:pPr>
    </w:p>
    <w:p w:rsidR="000437FE" w:rsidRDefault="000437FE" w:rsidP="000437FE">
      <w:pPr>
        <w:spacing w:line="276" w:lineRule="auto"/>
        <w:ind w:firstLine="426"/>
        <w:jc w:val="both"/>
        <w:rPr>
          <w:sz w:val="24"/>
          <w:szCs w:val="24"/>
        </w:rPr>
      </w:pPr>
      <w:r>
        <w:rPr>
          <w:sz w:val="24"/>
          <w:szCs w:val="24"/>
        </w:rPr>
        <w:t>План доходів підприємством на 2022 рік виконано на 130,6% за рахунок збільшення обсягів виконаних робіт.</w:t>
      </w:r>
    </w:p>
    <w:p w:rsidR="000437FE" w:rsidRDefault="000437FE" w:rsidP="000437FE">
      <w:pPr>
        <w:spacing w:line="276" w:lineRule="auto"/>
        <w:ind w:firstLine="426"/>
        <w:jc w:val="both"/>
        <w:rPr>
          <w:sz w:val="24"/>
          <w:szCs w:val="24"/>
        </w:rPr>
      </w:pPr>
      <w:r>
        <w:rPr>
          <w:sz w:val="24"/>
          <w:szCs w:val="24"/>
        </w:rPr>
        <w:t>Фактичні витрати збільшилися на 30,6% від планових показників за рахунок витрат на оплату праці у зв’язку з підвищенням мінімальної заробітної плати, збільшенням чисельності працівників та зростанням обсягів робіт.</w:t>
      </w:r>
    </w:p>
    <w:p w:rsidR="000437FE" w:rsidRDefault="000437FE" w:rsidP="000437FE">
      <w:pPr>
        <w:spacing w:line="276" w:lineRule="auto"/>
        <w:ind w:firstLine="426"/>
        <w:jc w:val="both"/>
        <w:rPr>
          <w:sz w:val="24"/>
          <w:szCs w:val="24"/>
        </w:rPr>
      </w:pPr>
      <w:r>
        <w:rPr>
          <w:sz w:val="24"/>
          <w:szCs w:val="24"/>
        </w:rPr>
        <w:t>Дебіторська та кредиторська заборгованість на підприємстві є поточною.</w:t>
      </w:r>
    </w:p>
    <w:p w:rsidR="000437FE" w:rsidRDefault="000437FE" w:rsidP="000437FE">
      <w:pPr>
        <w:spacing w:line="276" w:lineRule="auto"/>
        <w:ind w:firstLine="426"/>
        <w:jc w:val="both"/>
        <w:rPr>
          <w:sz w:val="24"/>
          <w:szCs w:val="24"/>
        </w:rPr>
      </w:pPr>
      <w:r>
        <w:rPr>
          <w:sz w:val="24"/>
          <w:szCs w:val="24"/>
        </w:rPr>
        <w:t>За підсумками звітного періоду підприємство отримало прибуток 2,5 тис. грн, що на  13,6 %  більше запланованого.</w:t>
      </w:r>
    </w:p>
    <w:p w:rsidR="000437FE" w:rsidRDefault="000437FE" w:rsidP="000437FE">
      <w:pPr>
        <w:pStyle w:val="31"/>
        <w:spacing w:after="0" w:line="276" w:lineRule="auto"/>
        <w:ind w:firstLine="284"/>
        <w:jc w:val="center"/>
        <w:rPr>
          <w:b/>
          <w:sz w:val="24"/>
          <w:szCs w:val="24"/>
        </w:rPr>
      </w:pPr>
      <w:r>
        <w:rPr>
          <w:b/>
          <w:sz w:val="24"/>
          <w:szCs w:val="24"/>
        </w:rPr>
        <w:t>Комунальне підприємство «</w:t>
      </w:r>
      <w:proofErr w:type="spellStart"/>
      <w:r>
        <w:rPr>
          <w:b/>
          <w:sz w:val="24"/>
          <w:szCs w:val="24"/>
        </w:rPr>
        <w:t>Ромнитранссервіс</w:t>
      </w:r>
      <w:proofErr w:type="spellEnd"/>
      <w:r>
        <w:rPr>
          <w:b/>
          <w:sz w:val="24"/>
          <w:szCs w:val="24"/>
        </w:rPr>
        <w:t>»</w:t>
      </w:r>
    </w:p>
    <w:p w:rsidR="000437FE" w:rsidRDefault="000437FE" w:rsidP="000437FE">
      <w:pPr>
        <w:pStyle w:val="31"/>
        <w:spacing w:after="0" w:line="276" w:lineRule="auto"/>
        <w:ind w:firstLine="426"/>
        <w:jc w:val="both"/>
        <w:rPr>
          <w:sz w:val="24"/>
          <w:szCs w:val="24"/>
        </w:rPr>
      </w:pPr>
      <w:r>
        <w:rPr>
          <w:sz w:val="24"/>
          <w:szCs w:val="24"/>
        </w:rPr>
        <w:t>Комунальне підприємство «</w:t>
      </w:r>
      <w:proofErr w:type="spellStart"/>
      <w:r>
        <w:rPr>
          <w:sz w:val="24"/>
          <w:szCs w:val="24"/>
        </w:rPr>
        <w:t>Ромнитранссервіс</w:t>
      </w:r>
      <w:proofErr w:type="spellEnd"/>
      <w:r>
        <w:rPr>
          <w:sz w:val="24"/>
          <w:szCs w:val="24"/>
        </w:rPr>
        <w:t>» здійснює організацію руху автобусів на міських автобусних маршрутах загального користування та контроль за рухом транспорту, надає виконавцям перевезень диспетчерські послуги.</w:t>
      </w:r>
    </w:p>
    <w:p w:rsidR="000437FE" w:rsidRDefault="000437FE" w:rsidP="000437FE">
      <w:pPr>
        <w:pStyle w:val="31"/>
        <w:spacing w:after="0" w:line="276" w:lineRule="auto"/>
        <w:ind w:firstLine="426"/>
        <w:jc w:val="both"/>
        <w:rPr>
          <w:sz w:val="24"/>
          <w:szCs w:val="24"/>
        </w:rPr>
      </w:pPr>
      <w:r>
        <w:rPr>
          <w:sz w:val="24"/>
          <w:szCs w:val="24"/>
        </w:rPr>
        <w:t xml:space="preserve">Середньооблікова кількість штатних працівників підприємства – 2 особи. </w:t>
      </w:r>
    </w:p>
    <w:p w:rsidR="000437FE" w:rsidRDefault="000437FE" w:rsidP="000437FE">
      <w:pPr>
        <w:spacing w:line="276" w:lineRule="auto"/>
        <w:ind w:firstLine="426"/>
        <w:jc w:val="right"/>
        <w:rPr>
          <w:sz w:val="24"/>
          <w:szCs w:val="24"/>
        </w:rPr>
      </w:pPr>
      <w:r>
        <w:rPr>
          <w:sz w:val="24"/>
          <w:szCs w:val="24"/>
        </w:rPr>
        <w:t>Таблиця 8</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1535"/>
        <w:gridCol w:w="1442"/>
        <w:gridCol w:w="2440"/>
      </w:tblGrid>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Назва фінансового показника</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План</w:t>
            </w:r>
          </w:p>
          <w:p w:rsidR="000437FE" w:rsidRDefault="000437FE">
            <w:pPr>
              <w:jc w:val="center"/>
              <w:rPr>
                <w:sz w:val="24"/>
                <w:szCs w:val="24"/>
              </w:rPr>
            </w:pPr>
            <w:r>
              <w:rPr>
                <w:sz w:val="24"/>
                <w:szCs w:val="24"/>
              </w:rPr>
              <w:t>2022 року</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Факт</w:t>
            </w:r>
          </w:p>
          <w:p w:rsidR="000437FE" w:rsidRDefault="000437FE">
            <w:pPr>
              <w:jc w:val="center"/>
              <w:rPr>
                <w:sz w:val="24"/>
                <w:szCs w:val="24"/>
              </w:rPr>
            </w:pPr>
            <w:r>
              <w:rPr>
                <w:sz w:val="24"/>
                <w:szCs w:val="24"/>
              </w:rPr>
              <w:t>2022 року</w:t>
            </w:r>
          </w:p>
        </w:tc>
        <w:tc>
          <w:tcPr>
            <w:tcW w:w="2344"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 xml:space="preserve">Примітка </w:t>
            </w: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1</w:t>
            </w:r>
          </w:p>
        </w:tc>
        <w:tc>
          <w:tcPr>
            <w:tcW w:w="1475" w:type="dxa"/>
            <w:tcBorders>
              <w:top w:val="single" w:sz="4" w:space="0" w:color="000000"/>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2</w:t>
            </w:r>
          </w:p>
        </w:tc>
        <w:tc>
          <w:tcPr>
            <w:tcW w:w="1385" w:type="dxa"/>
            <w:tcBorders>
              <w:top w:val="single" w:sz="4" w:space="0" w:color="000000"/>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3</w:t>
            </w:r>
          </w:p>
        </w:tc>
        <w:tc>
          <w:tcPr>
            <w:tcW w:w="2344"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4</w:t>
            </w: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Фонд оплати праці штатних працівників, тис. грн</w:t>
            </w:r>
          </w:p>
        </w:tc>
        <w:tc>
          <w:tcPr>
            <w:tcW w:w="1475" w:type="dxa"/>
            <w:tcBorders>
              <w:top w:val="single" w:sz="4" w:space="0" w:color="000000"/>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156,8</w:t>
            </w:r>
          </w:p>
        </w:tc>
        <w:tc>
          <w:tcPr>
            <w:tcW w:w="1385" w:type="dxa"/>
            <w:tcBorders>
              <w:top w:val="single" w:sz="4" w:space="0" w:color="000000"/>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156,8</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Середньомісячна заробітна плата  штатного працівника, грн</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6533,3</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6533,3</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 xml:space="preserve">Усього витрат від звичайної діяльності, тис. грн, в </w:t>
            </w:r>
            <w:proofErr w:type="spellStart"/>
            <w:r>
              <w:rPr>
                <w:sz w:val="24"/>
                <w:szCs w:val="24"/>
              </w:rPr>
              <w:t>т.ч</w:t>
            </w:r>
            <w:proofErr w:type="spellEnd"/>
            <w:r>
              <w:rPr>
                <w:sz w:val="24"/>
                <w:szCs w:val="24"/>
              </w:rPr>
              <w:t>.:</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161,7</w:t>
            </w:r>
          </w:p>
        </w:tc>
        <w:tc>
          <w:tcPr>
            <w:tcW w:w="2344"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18"/>
                <w:szCs w:val="18"/>
              </w:rPr>
            </w:pPr>
            <w:r>
              <w:rPr>
                <w:sz w:val="18"/>
                <w:szCs w:val="18"/>
              </w:rPr>
              <w:t>За рахунок збільшення мінімальної заробітної плати</w:t>
            </w: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ind w:firstLine="284"/>
              <w:jc w:val="both"/>
              <w:rPr>
                <w:sz w:val="24"/>
                <w:szCs w:val="24"/>
              </w:rPr>
            </w:pPr>
            <w:r>
              <w:rPr>
                <w:sz w:val="24"/>
                <w:szCs w:val="24"/>
              </w:rPr>
              <w:t>собівартість реалізованих послуг</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80,0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80,0</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ind w:firstLine="284"/>
              <w:jc w:val="both"/>
              <w:rPr>
                <w:sz w:val="24"/>
                <w:szCs w:val="24"/>
              </w:rPr>
            </w:pPr>
            <w:r>
              <w:rPr>
                <w:sz w:val="24"/>
                <w:szCs w:val="24"/>
              </w:rPr>
              <w:t>адміністративні витрати</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 xml:space="preserve">     інші операційні витрати</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80,0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81,7</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 xml:space="preserve">     інші  витрати</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 xml:space="preserve">     податок на прибуток</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Виручка від реалізації продукції, тис. грн,</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161,7</w:t>
            </w:r>
          </w:p>
        </w:tc>
        <w:tc>
          <w:tcPr>
            <w:tcW w:w="2344"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18"/>
                <w:szCs w:val="18"/>
              </w:rPr>
            </w:pPr>
            <w:r>
              <w:rPr>
                <w:sz w:val="18"/>
                <w:szCs w:val="18"/>
              </w:rPr>
              <w:t>За рахунок збільшення обсягу наданих послуг</w:t>
            </w: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ind w:firstLine="318"/>
              <w:jc w:val="both"/>
              <w:rPr>
                <w:sz w:val="24"/>
                <w:szCs w:val="24"/>
              </w:rPr>
            </w:pPr>
            <w:r>
              <w:rPr>
                <w:sz w:val="24"/>
                <w:szCs w:val="24"/>
              </w:rPr>
              <w:t xml:space="preserve">у </w:t>
            </w:r>
            <w:proofErr w:type="spellStart"/>
            <w:r>
              <w:rPr>
                <w:sz w:val="24"/>
                <w:szCs w:val="24"/>
              </w:rPr>
              <w:t>т.ч</w:t>
            </w:r>
            <w:proofErr w:type="spellEnd"/>
            <w:r>
              <w:rPr>
                <w:sz w:val="24"/>
                <w:szCs w:val="24"/>
              </w:rPr>
              <w:t xml:space="preserve">. податок на додану вартість </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jc w:val="both"/>
              <w:rPr>
                <w:sz w:val="24"/>
                <w:szCs w:val="24"/>
              </w:rPr>
            </w:pPr>
            <w:r>
              <w:rPr>
                <w:sz w:val="24"/>
                <w:szCs w:val="24"/>
              </w:rPr>
              <w:t xml:space="preserve">Усього доходів, тис. грн, у </w:t>
            </w:r>
            <w:proofErr w:type="spellStart"/>
            <w:r>
              <w:rPr>
                <w:sz w:val="24"/>
                <w:szCs w:val="24"/>
              </w:rPr>
              <w:t>т.ч</w:t>
            </w:r>
            <w:proofErr w:type="spellEnd"/>
            <w:r>
              <w:rPr>
                <w:sz w:val="24"/>
                <w:szCs w:val="24"/>
              </w:rPr>
              <w:t xml:space="preserve">.: </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160,0</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161,7</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ind w:firstLine="284"/>
              <w:jc w:val="both"/>
              <w:rPr>
                <w:sz w:val="24"/>
                <w:szCs w:val="24"/>
              </w:rPr>
            </w:pPr>
            <w:r>
              <w:rPr>
                <w:sz w:val="24"/>
                <w:szCs w:val="24"/>
              </w:rPr>
              <w:t xml:space="preserve">чистий дохід від реалізації послуг </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161,7</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000000"/>
              <w:right w:val="single" w:sz="4" w:space="0" w:color="000000"/>
            </w:tcBorders>
            <w:hideMark/>
          </w:tcPr>
          <w:p w:rsidR="000437FE" w:rsidRDefault="000437FE">
            <w:pPr>
              <w:ind w:firstLine="284"/>
              <w:jc w:val="both"/>
              <w:rPr>
                <w:sz w:val="24"/>
                <w:szCs w:val="24"/>
              </w:rPr>
            </w:pPr>
            <w:r>
              <w:rPr>
                <w:sz w:val="24"/>
                <w:szCs w:val="24"/>
              </w:rPr>
              <w:t xml:space="preserve">інші операційні доходи </w:t>
            </w:r>
          </w:p>
        </w:tc>
        <w:tc>
          <w:tcPr>
            <w:tcW w:w="147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000000"/>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000000"/>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000000"/>
              <w:left w:val="single" w:sz="4" w:space="0" w:color="000000"/>
              <w:bottom w:val="single" w:sz="4" w:space="0" w:color="auto"/>
              <w:right w:val="single" w:sz="4" w:space="0" w:color="000000"/>
            </w:tcBorders>
            <w:hideMark/>
          </w:tcPr>
          <w:p w:rsidR="000437FE" w:rsidRDefault="000437FE">
            <w:pPr>
              <w:ind w:firstLine="284"/>
              <w:jc w:val="both"/>
              <w:rPr>
                <w:sz w:val="24"/>
                <w:szCs w:val="24"/>
              </w:rPr>
            </w:pPr>
            <w:r>
              <w:rPr>
                <w:sz w:val="24"/>
                <w:szCs w:val="24"/>
              </w:rPr>
              <w:t xml:space="preserve">інші доходи </w:t>
            </w:r>
          </w:p>
        </w:tc>
        <w:tc>
          <w:tcPr>
            <w:tcW w:w="1475" w:type="dxa"/>
            <w:tcBorders>
              <w:top w:val="single" w:sz="4" w:space="0" w:color="000000"/>
              <w:left w:val="single" w:sz="4" w:space="0" w:color="000000"/>
              <w:bottom w:val="single" w:sz="4" w:space="0" w:color="auto"/>
              <w:right w:val="single" w:sz="4" w:space="0" w:color="000000"/>
            </w:tcBorders>
            <w:hideMark/>
          </w:tcPr>
          <w:p w:rsidR="000437FE" w:rsidRDefault="000437FE">
            <w:pPr>
              <w:jc w:val="center"/>
              <w:rPr>
                <w:sz w:val="24"/>
                <w:szCs w:val="24"/>
              </w:rPr>
            </w:pPr>
            <w:r>
              <w:rPr>
                <w:sz w:val="24"/>
                <w:szCs w:val="24"/>
              </w:rPr>
              <w:t>‒</w:t>
            </w:r>
          </w:p>
        </w:tc>
        <w:tc>
          <w:tcPr>
            <w:tcW w:w="1385" w:type="dxa"/>
            <w:tcBorders>
              <w:top w:val="single" w:sz="4" w:space="0" w:color="000000"/>
              <w:left w:val="single" w:sz="4" w:space="0" w:color="000000"/>
              <w:bottom w:val="single" w:sz="4" w:space="0" w:color="auto"/>
              <w:right w:val="single" w:sz="4" w:space="0" w:color="000000"/>
            </w:tcBorders>
            <w:hideMark/>
          </w:tcPr>
          <w:p w:rsidR="000437FE" w:rsidRDefault="000437FE">
            <w:pPr>
              <w:jc w:val="center"/>
              <w:rPr>
                <w:sz w:val="24"/>
                <w:szCs w:val="24"/>
              </w:rPr>
            </w:pPr>
            <w:r>
              <w:rPr>
                <w:sz w:val="24"/>
                <w:szCs w:val="24"/>
              </w:rPr>
              <w:t>‒</w:t>
            </w:r>
          </w:p>
        </w:tc>
        <w:tc>
          <w:tcPr>
            <w:tcW w:w="2344" w:type="dxa"/>
            <w:tcBorders>
              <w:top w:val="single" w:sz="4" w:space="0" w:color="000000"/>
              <w:left w:val="single" w:sz="4" w:space="0" w:color="000000"/>
              <w:bottom w:val="single" w:sz="4" w:space="0" w:color="auto"/>
              <w:right w:val="single" w:sz="4" w:space="0" w:color="000000"/>
            </w:tcBorders>
          </w:tcPr>
          <w:p w:rsidR="000437FE" w:rsidRDefault="000437FE">
            <w:pPr>
              <w:jc w:val="both"/>
              <w:rPr>
                <w:sz w:val="24"/>
                <w:szCs w:val="24"/>
              </w:rPr>
            </w:pPr>
          </w:p>
        </w:tc>
      </w:tr>
      <w:tr w:rsidR="000437FE" w:rsidTr="000437FE">
        <w:tc>
          <w:tcPr>
            <w:tcW w:w="4158" w:type="dxa"/>
            <w:tcBorders>
              <w:top w:val="single" w:sz="4" w:space="0" w:color="auto"/>
              <w:left w:val="single" w:sz="4" w:space="0" w:color="auto"/>
              <w:bottom w:val="single" w:sz="4" w:space="0" w:color="auto"/>
              <w:right w:val="single" w:sz="4" w:space="0" w:color="auto"/>
            </w:tcBorders>
            <w:hideMark/>
          </w:tcPr>
          <w:p w:rsidR="000437FE" w:rsidRDefault="000437FE">
            <w:pPr>
              <w:jc w:val="both"/>
              <w:rPr>
                <w:b/>
                <w:sz w:val="24"/>
                <w:szCs w:val="24"/>
              </w:rPr>
            </w:pPr>
            <w:r>
              <w:rPr>
                <w:b/>
                <w:sz w:val="24"/>
                <w:szCs w:val="24"/>
              </w:rPr>
              <w:t>Чистий  прибуток (+), збиток (–),</w:t>
            </w:r>
          </w:p>
          <w:p w:rsidR="000437FE" w:rsidRDefault="000437FE">
            <w:pPr>
              <w:jc w:val="both"/>
              <w:rPr>
                <w:b/>
                <w:sz w:val="24"/>
                <w:szCs w:val="24"/>
              </w:rPr>
            </w:pPr>
            <w:r>
              <w:rPr>
                <w:sz w:val="24"/>
                <w:szCs w:val="24"/>
              </w:rPr>
              <w:t>тис. грн</w:t>
            </w:r>
          </w:p>
        </w:tc>
        <w:tc>
          <w:tcPr>
            <w:tcW w:w="147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0,0</w:t>
            </w:r>
          </w:p>
        </w:tc>
        <w:tc>
          <w:tcPr>
            <w:tcW w:w="1385" w:type="dxa"/>
            <w:tcBorders>
              <w:top w:val="single" w:sz="4" w:space="0" w:color="auto"/>
              <w:left w:val="single" w:sz="4" w:space="0" w:color="auto"/>
              <w:bottom w:val="single" w:sz="4" w:space="0" w:color="auto"/>
              <w:right w:val="single" w:sz="4" w:space="0" w:color="auto"/>
            </w:tcBorders>
            <w:hideMark/>
          </w:tcPr>
          <w:p w:rsidR="000437FE" w:rsidRDefault="000437FE">
            <w:pPr>
              <w:jc w:val="center"/>
              <w:rPr>
                <w:sz w:val="24"/>
                <w:szCs w:val="24"/>
              </w:rPr>
            </w:pPr>
            <w:r>
              <w:rPr>
                <w:sz w:val="24"/>
                <w:szCs w:val="24"/>
              </w:rPr>
              <w:t>0,0</w:t>
            </w:r>
          </w:p>
        </w:tc>
        <w:tc>
          <w:tcPr>
            <w:tcW w:w="2344" w:type="dxa"/>
            <w:tcBorders>
              <w:top w:val="single" w:sz="4" w:space="0" w:color="auto"/>
              <w:left w:val="single" w:sz="4" w:space="0" w:color="auto"/>
              <w:bottom w:val="single" w:sz="4" w:space="0" w:color="auto"/>
              <w:right w:val="single" w:sz="4" w:space="0" w:color="auto"/>
            </w:tcBorders>
          </w:tcPr>
          <w:p w:rsidR="000437FE" w:rsidRDefault="000437FE">
            <w:pPr>
              <w:jc w:val="both"/>
              <w:rPr>
                <w:b/>
                <w:sz w:val="24"/>
                <w:szCs w:val="24"/>
              </w:rPr>
            </w:pPr>
          </w:p>
        </w:tc>
      </w:tr>
    </w:tbl>
    <w:p w:rsidR="000437FE" w:rsidRDefault="000437FE" w:rsidP="000437FE">
      <w:pPr>
        <w:pStyle w:val="10"/>
        <w:spacing w:line="276" w:lineRule="auto"/>
        <w:ind w:firstLine="426"/>
        <w:jc w:val="both"/>
        <w:rPr>
          <w:sz w:val="24"/>
          <w:szCs w:val="24"/>
          <w:lang w:val="uk-UA"/>
        </w:rPr>
      </w:pPr>
      <w:r>
        <w:rPr>
          <w:sz w:val="24"/>
          <w:szCs w:val="24"/>
          <w:lang w:val="uk-UA"/>
        </w:rPr>
        <w:lastRenderedPageBreak/>
        <w:t xml:space="preserve">План доходів підприємством виконано на 101,0%. Фактичні витрати на підприємстві обліковуються на рівні отриманих доходів. </w:t>
      </w:r>
    </w:p>
    <w:p w:rsidR="000437FE" w:rsidRDefault="000437FE" w:rsidP="000437FE">
      <w:pPr>
        <w:pStyle w:val="10"/>
        <w:spacing w:line="276" w:lineRule="auto"/>
        <w:ind w:firstLine="426"/>
        <w:jc w:val="both"/>
        <w:rPr>
          <w:sz w:val="24"/>
          <w:szCs w:val="24"/>
          <w:lang w:val="uk-UA"/>
        </w:rPr>
      </w:pPr>
      <w:r>
        <w:rPr>
          <w:sz w:val="24"/>
          <w:szCs w:val="24"/>
          <w:lang w:val="uk-UA"/>
        </w:rPr>
        <w:t>Дебіторська та кредиторська заборгованість на підприємстві не обліковується.</w:t>
      </w:r>
    </w:p>
    <w:p w:rsidR="000437FE" w:rsidRDefault="000437FE" w:rsidP="000437FE">
      <w:pPr>
        <w:spacing w:line="276" w:lineRule="auto"/>
        <w:ind w:firstLine="426"/>
        <w:jc w:val="both"/>
        <w:rPr>
          <w:b/>
          <w:sz w:val="24"/>
          <w:szCs w:val="24"/>
        </w:rPr>
      </w:pPr>
      <w:r>
        <w:rPr>
          <w:sz w:val="24"/>
          <w:szCs w:val="24"/>
        </w:rPr>
        <w:t>За підсумками 2022 року підприємство спрацювало з запланованим результатом –беззбитково.</w:t>
      </w:r>
    </w:p>
    <w:p w:rsidR="000437FE" w:rsidRDefault="000437FE" w:rsidP="000437FE">
      <w:pPr>
        <w:rPr>
          <w:b/>
          <w:sz w:val="24"/>
          <w:szCs w:val="24"/>
        </w:rPr>
      </w:pPr>
    </w:p>
    <w:p w:rsidR="000437FE" w:rsidRDefault="000437FE" w:rsidP="000437FE">
      <w:pPr>
        <w:rPr>
          <w:b/>
          <w:sz w:val="24"/>
          <w:szCs w:val="24"/>
        </w:rPr>
      </w:pPr>
      <w:r>
        <w:rPr>
          <w:b/>
          <w:sz w:val="24"/>
          <w:szCs w:val="24"/>
        </w:rPr>
        <w:t>Підсумки</w:t>
      </w:r>
    </w:p>
    <w:p w:rsidR="000437FE" w:rsidRDefault="000437FE" w:rsidP="000437FE">
      <w:pPr>
        <w:pStyle w:val="10"/>
        <w:spacing w:line="276" w:lineRule="auto"/>
        <w:ind w:firstLine="567"/>
        <w:jc w:val="both"/>
        <w:rPr>
          <w:sz w:val="24"/>
          <w:szCs w:val="24"/>
          <w:lang w:val="uk-UA"/>
        </w:rPr>
      </w:pPr>
      <w:r>
        <w:rPr>
          <w:sz w:val="24"/>
          <w:szCs w:val="24"/>
          <w:lang w:val="uk-UA"/>
        </w:rPr>
        <w:t>За результатами  роботи у 2022 році з 8 підприємств:</w:t>
      </w:r>
    </w:p>
    <w:p w:rsidR="000437FE" w:rsidRDefault="000437FE" w:rsidP="000437FE">
      <w:pPr>
        <w:pStyle w:val="10"/>
        <w:spacing w:line="276" w:lineRule="auto"/>
        <w:ind w:firstLine="567"/>
        <w:jc w:val="both"/>
        <w:rPr>
          <w:sz w:val="24"/>
          <w:szCs w:val="24"/>
          <w:lang w:val="uk-UA"/>
        </w:rPr>
      </w:pPr>
    </w:p>
    <w:p w:rsidR="000437FE" w:rsidRDefault="000437FE" w:rsidP="000437FE">
      <w:pPr>
        <w:pStyle w:val="10"/>
        <w:spacing w:line="276" w:lineRule="auto"/>
        <w:ind w:firstLine="567"/>
        <w:jc w:val="both"/>
        <w:rPr>
          <w:sz w:val="24"/>
          <w:szCs w:val="24"/>
          <w:lang w:val="uk-UA"/>
        </w:rPr>
      </w:pPr>
      <w:r>
        <w:rPr>
          <w:sz w:val="24"/>
          <w:szCs w:val="24"/>
          <w:lang w:val="uk-UA"/>
        </w:rPr>
        <w:t>спрацювали з прибутком: КП «</w:t>
      </w:r>
      <w:proofErr w:type="spellStart"/>
      <w:r>
        <w:rPr>
          <w:sz w:val="24"/>
          <w:szCs w:val="24"/>
          <w:lang w:val="uk-UA"/>
        </w:rPr>
        <w:t>Ромникомунтепло</w:t>
      </w:r>
      <w:proofErr w:type="spellEnd"/>
      <w:r>
        <w:rPr>
          <w:sz w:val="24"/>
          <w:szCs w:val="24"/>
          <w:lang w:val="uk-UA"/>
        </w:rPr>
        <w:t>» РМР» (директор Мега В.П.), КП «</w:t>
      </w:r>
      <w:proofErr w:type="spellStart"/>
      <w:r>
        <w:rPr>
          <w:sz w:val="24"/>
          <w:szCs w:val="24"/>
          <w:lang w:val="uk-UA"/>
        </w:rPr>
        <w:t>Ромнитеплосервіс</w:t>
      </w:r>
      <w:proofErr w:type="spellEnd"/>
      <w:r>
        <w:rPr>
          <w:sz w:val="24"/>
          <w:szCs w:val="24"/>
          <w:lang w:val="uk-UA"/>
        </w:rPr>
        <w:t xml:space="preserve">» РМР (директор </w:t>
      </w:r>
      <w:proofErr w:type="spellStart"/>
      <w:r>
        <w:rPr>
          <w:sz w:val="24"/>
          <w:szCs w:val="24"/>
          <w:lang w:val="uk-UA"/>
        </w:rPr>
        <w:t>Беседа</w:t>
      </w:r>
      <w:proofErr w:type="spellEnd"/>
      <w:r>
        <w:rPr>
          <w:sz w:val="24"/>
          <w:szCs w:val="24"/>
          <w:lang w:val="uk-UA"/>
        </w:rPr>
        <w:t xml:space="preserve"> В.К.), КП «Житло-</w:t>
      </w:r>
      <w:proofErr w:type="spellStart"/>
      <w:r>
        <w:rPr>
          <w:sz w:val="24"/>
          <w:szCs w:val="24"/>
          <w:lang w:val="uk-UA"/>
        </w:rPr>
        <w:t>Експлутація</w:t>
      </w:r>
      <w:proofErr w:type="spellEnd"/>
      <w:r>
        <w:rPr>
          <w:sz w:val="24"/>
          <w:szCs w:val="24"/>
          <w:lang w:val="uk-UA"/>
        </w:rPr>
        <w:t xml:space="preserve">» РМР» (директор </w:t>
      </w:r>
      <w:proofErr w:type="spellStart"/>
      <w:r>
        <w:rPr>
          <w:sz w:val="24"/>
          <w:szCs w:val="24"/>
          <w:lang w:val="uk-UA"/>
        </w:rPr>
        <w:t>Завадько</w:t>
      </w:r>
      <w:proofErr w:type="spellEnd"/>
      <w:r>
        <w:rPr>
          <w:sz w:val="24"/>
          <w:szCs w:val="24"/>
          <w:lang w:val="uk-UA"/>
        </w:rPr>
        <w:t xml:space="preserve"> Ю.В.), КП «</w:t>
      </w:r>
      <w:proofErr w:type="spellStart"/>
      <w:r>
        <w:rPr>
          <w:sz w:val="24"/>
          <w:szCs w:val="24"/>
          <w:lang w:val="uk-UA"/>
        </w:rPr>
        <w:t>Ільїнський</w:t>
      </w:r>
      <w:proofErr w:type="spellEnd"/>
      <w:r>
        <w:rPr>
          <w:sz w:val="24"/>
          <w:szCs w:val="24"/>
          <w:lang w:val="uk-UA"/>
        </w:rPr>
        <w:t xml:space="preserve"> ярмарок» РМР» (директор </w:t>
      </w:r>
      <w:proofErr w:type="spellStart"/>
      <w:r>
        <w:rPr>
          <w:sz w:val="24"/>
          <w:szCs w:val="24"/>
          <w:lang w:val="uk-UA"/>
        </w:rPr>
        <w:t>Ріпчанський</w:t>
      </w:r>
      <w:proofErr w:type="spellEnd"/>
      <w:r>
        <w:rPr>
          <w:sz w:val="24"/>
          <w:szCs w:val="24"/>
          <w:lang w:val="uk-UA"/>
        </w:rPr>
        <w:t xml:space="preserve"> Р.В.), КП «Міськводоканал» РМР» (директор Голуб В.І.), КП «Роменське міськрайонне бюро технічної інвентаризації» (директор Рішняк А.М.). </w:t>
      </w:r>
    </w:p>
    <w:p w:rsidR="000437FE" w:rsidRDefault="000437FE" w:rsidP="000437FE">
      <w:pPr>
        <w:pStyle w:val="10"/>
        <w:spacing w:line="276" w:lineRule="auto"/>
        <w:ind w:firstLine="567"/>
        <w:jc w:val="both"/>
        <w:rPr>
          <w:sz w:val="24"/>
          <w:szCs w:val="24"/>
          <w:lang w:val="uk-UA"/>
        </w:rPr>
      </w:pPr>
      <w:r>
        <w:rPr>
          <w:sz w:val="24"/>
          <w:szCs w:val="24"/>
          <w:lang w:val="uk-UA"/>
        </w:rPr>
        <w:t>спрацювало із беззбитковим результатом: КП «</w:t>
      </w:r>
      <w:proofErr w:type="spellStart"/>
      <w:r>
        <w:rPr>
          <w:sz w:val="24"/>
          <w:szCs w:val="24"/>
          <w:lang w:val="uk-UA"/>
        </w:rPr>
        <w:t>Ромнитранссервіс</w:t>
      </w:r>
      <w:proofErr w:type="spellEnd"/>
      <w:r>
        <w:rPr>
          <w:sz w:val="24"/>
          <w:szCs w:val="24"/>
          <w:lang w:val="uk-UA"/>
        </w:rPr>
        <w:t xml:space="preserve">» (директор </w:t>
      </w:r>
      <w:proofErr w:type="spellStart"/>
      <w:r>
        <w:rPr>
          <w:sz w:val="24"/>
          <w:szCs w:val="24"/>
          <w:lang w:val="uk-UA"/>
        </w:rPr>
        <w:t>Котляров</w:t>
      </w:r>
      <w:proofErr w:type="spellEnd"/>
      <w:r>
        <w:rPr>
          <w:sz w:val="24"/>
          <w:szCs w:val="24"/>
          <w:lang w:val="uk-UA"/>
        </w:rPr>
        <w:t xml:space="preserve"> А.В.), </w:t>
      </w:r>
    </w:p>
    <w:p w:rsidR="000437FE" w:rsidRDefault="000437FE" w:rsidP="000437FE">
      <w:pPr>
        <w:pStyle w:val="10"/>
        <w:spacing w:line="276" w:lineRule="auto"/>
        <w:ind w:firstLine="567"/>
        <w:jc w:val="both"/>
        <w:rPr>
          <w:sz w:val="24"/>
          <w:szCs w:val="24"/>
          <w:lang w:val="uk-UA"/>
        </w:rPr>
      </w:pPr>
      <w:r>
        <w:rPr>
          <w:sz w:val="24"/>
          <w:szCs w:val="24"/>
          <w:lang w:val="uk-UA"/>
        </w:rPr>
        <w:t>не виконало показники фінансового плану та отримало збиток: КП «ККП» РМР» (директор Башта В.Л.).</w:t>
      </w:r>
    </w:p>
    <w:p w:rsidR="000437FE" w:rsidRDefault="000437FE" w:rsidP="000437FE">
      <w:pPr>
        <w:tabs>
          <w:tab w:val="left" w:pos="0"/>
          <w:tab w:val="left" w:pos="567"/>
        </w:tabs>
        <w:spacing w:line="276" w:lineRule="auto"/>
        <w:jc w:val="both"/>
        <w:rPr>
          <w:b/>
          <w:sz w:val="24"/>
          <w:szCs w:val="24"/>
        </w:rPr>
      </w:pPr>
    </w:p>
    <w:p w:rsidR="000437FE" w:rsidRDefault="000437FE" w:rsidP="000437FE">
      <w:pPr>
        <w:tabs>
          <w:tab w:val="left" w:pos="0"/>
          <w:tab w:val="left" w:pos="567"/>
        </w:tabs>
        <w:spacing w:line="276" w:lineRule="auto"/>
        <w:jc w:val="both"/>
        <w:rPr>
          <w:sz w:val="24"/>
          <w:szCs w:val="24"/>
        </w:rPr>
      </w:pPr>
      <w:r>
        <w:rPr>
          <w:b/>
          <w:sz w:val="24"/>
          <w:szCs w:val="24"/>
        </w:rPr>
        <w:t>Пропозиції</w:t>
      </w:r>
      <w:r>
        <w:rPr>
          <w:sz w:val="24"/>
          <w:szCs w:val="24"/>
        </w:rPr>
        <w:t xml:space="preserve"> </w:t>
      </w:r>
    </w:p>
    <w:p w:rsidR="000437FE" w:rsidRDefault="000437FE" w:rsidP="000437FE">
      <w:pPr>
        <w:tabs>
          <w:tab w:val="left" w:pos="0"/>
          <w:tab w:val="left" w:pos="567"/>
        </w:tabs>
        <w:spacing w:line="276" w:lineRule="auto"/>
        <w:jc w:val="both"/>
        <w:rPr>
          <w:sz w:val="24"/>
          <w:szCs w:val="24"/>
        </w:rPr>
      </w:pPr>
      <w:bookmarkStart w:id="0" w:name="_GoBack"/>
      <w:bookmarkEnd w:id="0"/>
    </w:p>
    <w:p w:rsidR="000437FE" w:rsidRDefault="000437FE" w:rsidP="000437FE">
      <w:pPr>
        <w:tabs>
          <w:tab w:val="left" w:pos="0"/>
          <w:tab w:val="left" w:pos="567"/>
        </w:tabs>
        <w:spacing w:line="276" w:lineRule="auto"/>
        <w:ind w:firstLine="426"/>
        <w:jc w:val="both"/>
        <w:rPr>
          <w:sz w:val="24"/>
          <w:szCs w:val="24"/>
        </w:rPr>
      </w:pPr>
      <w:r>
        <w:rPr>
          <w:sz w:val="24"/>
          <w:szCs w:val="24"/>
        </w:rPr>
        <w:t>Керівникам комунальних підприємств Роменської міської ради посилити контроль за використанням коштів на підприємствах із забезпеченням жорсткої економії фінансових ресурсів.</w:t>
      </w:r>
    </w:p>
    <w:p w:rsidR="000437FE" w:rsidRDefault="000437FE" w:rsidP="000437FE">
      <w:pPr>
        <w:tabs>
          <w:tab w:val="left" w:pos="0"/>
        </w:tabs>
        <w:spacing w:line="276" w:lineRule="auto"/>
        <w:ind w:firstLine="426"/>
        <w:jc w:val="both"/>
        <w:rPr>
          <w:color w:val="FF0000"/>
          <w:sz w:val="24"/>
          <w:szCs w:val="24"/>
        </w:rPr>
      </w:pPr>
      <w:r>
        <w:rPr>
          <w:sz w:val="24"/>
          <w:szCs w:val="24"/>
        </w:rPr>
        <w:t xml:space="preserve">Пропонуємо зняти з контролю у зв’язку із закінченням терміну дії рішення виконавчого комітету міської ради від 18.08.2021 № 134 «Про затвердження фінансових планів підприємств, що належать до комунальної власності Роменської міської територіальної громади, на 2022 рік». </w:t>
      </w:r>
      <w:r>
        <w:rPr>
          <w:color w:val="FF0000"/>
          <w:sz w:val="24"/>
          <w:szCs w:val="24"/>
        </w:rPr>
        <w:br w:type="page"/>
      </w:r>
    </w:p>
    <w:p w:rsidR="008148FD" w:rsidRPr="008148FD" w:rsidRDefault="008148FD" w:rsidP="008148FD">
      <w:pPr>
        <w:jc w:val="center"/>
        <w:rPr>
          <w:b/>
          <w:sz w:val="24"/>
          <w:szCs w:val="24"/>
        </w:rPr>
      </w:pPr>
      <w:r w:rsidRPr="008148FD">
        <w:rPr>
          <w:b/>
          <w:sz w:val="24"/>
          <w:szCs w:val="24"/>
        </w:rPr>
        <w:lastRenderedPageBreak/>
        <w:t>ПОЯСНЮВАЛЬНА ЗАПИСКА</w:t>
      </w:r>
    </w:p>
    <w:p w:rsidR="008148FD" w:rsidRPr="008148FD" w:rsidRDefault="008148FD" w:rsidP="008148FD">
      <w:pPr>
        <w:jc w:val="center"/>
        <w:rPr>
          <w:b/>
          <w:sz w:val="24"/>
          <w:szCs w:val="24"/>
        </w:rPr>
      </w:pPr>
    </w:p>
    <w:p w:rsidR="008148FD" w:rsidRPr="008148FD" w:rsidRDefault="008148FD" w:rsidP="008148FD">
      <w:pPr>
        <w:jc w:val="center"/>
        <w:rPr>
          <w:b/>
          <w:sz w:val="24"/>
          <w:szCs w:val="24"/>
        </w:rPr>
      </w:pPr>
      <w:r w:rsidRPr="008148FD">
        <w:rPr>
          <w:b/>
          <w:sz w:val="24"/>
          <w:szCs w:val="24"/>
        </w:rPr>
        <w:t>до проєкту рішення виконавчого комітету Роменської міської ради</w:t>
      </w:r>
    </w:p>
    <w:p w:rsidR="008148FD" w:rsidRPr="008148FD" w:rsidRDefault="008148FD" w:rsidP="008148FD">
      <w:pPr>
        <w:jc w:val="center"/>
        <w:rPr>
          <w:b/>
          <w:sz w:val="24"/>
          <w:szCs w:val="24"/>
        </w:rPr>
      </w:pPr>
    </w:p>
    <w:p w:rsidR="008148FD" w:rsidRPr="008148FD" w:rsidRDefault="008148FD" w:rsidP="008148FD">
      <w:pPr>
        <w:jc w:val="center"/>
        <w:rPr>
          <w:b/>
          <w:sz w:val="24"/>
          <w:szCs w:val="24"/>
          <w:lang w:val="ru-RU"/>
        </w:rPr>
      </w:pPr>
      <w:r>
        <w:rPr>
          <w:b/>
          <w:sz w:val="24"/>
          <w:szCs w:val="24"/>
          <w:lang w:val="ru-RU"/>
        </w:rPr>
        <w:t>«</w:t>
      </w:r>
      <w:r w:rsidRPr="008148FD">
        <w:rPr>
          <w:b/>
          <w:sz w:val="24"/>
          <w:szCs w:val="24"/>
        </w:rPr>
        <w:t>Про стан виконання рішення виконавчого комітету міської ради від 18.08.2021 №</w:t>
      </w:r>
      <w:r w:rsidRPr="008A73C7">
        <w:rPr>
          <w:b/>
          <w:sz w:val="24"/>
          <w:szCs w:val="24"/>
        </w:rPr>
        <w:t xml:space="preserve"> 134 «Про затвердження фінансових планів підприємств, що належать до комунальної власності Роменської міської територіальної громади, на 2022 рік» за підсумками 2022 року</w:t>
      </w:r>
      <w:r>
        <w:rPr>
          <w:b/>
          <w:sz w:val="24"/>
          <w:szCs w:val="24"/>
          <w:lang w:val="ru-RU"/>
        </w:rPr>
        <w:t>»</w:t>
      </w:r>
    </w:p>
    <w:p w:rsidR="008148FD" w:rsidRPr="008148FD" w:rsidRDefault="008148FD" w:rsidP="008148FD">
      <w:pPr>
        <w:rPr>
          <w:sz w:val="24"/>
          <w:szCs w:val="24"/>
        </w:rPr>
      </w:pPr>
    </w:p>
    <w:p w:rsidR="008148FD" w:rsidRPr="008148FD" w:rsidRDefault="008148FD" w:rsidP="005D32E6">
      <w:pPr>
        <w:spacing w:line="276" w:lineRule="auto"/>
        <w:ind w:firstLine="567"/>
        <w:jc w:val="both"/>
        <w:rPr>
          <w:sz w:val="24"/>
          <w:szCs w:val="24"/>
        </w:rPr>
      </w:pPr>
      <w:proofErr w:type="spellStart"/>
      <w:r w:rsidRPr="008148FD">
        <w:rPr>
          <w:sz w:val="24"/>
          <w:szCs w:val="24"/>
        </w:rPr>
        <w:t>Проєкт</w:t>
      </w:r>
      <w:proofErr w:type="spellEnd"/>
      <w:r w:rsidRPr="008148FD">
        <w:rPr>
          <w:sz w:val="24"/>
          <w:szCs w:val="24"/>
        </w:rPr>
        <w:t xml:space="preserve"> рішення виноситься відповідно до вимог Господарського кодексу України, Порядку складання, затвердження фінансових планів комунальних підприємств Роменської міської ради і контролю за їх виконанням, затвердженого рішенням виконавчого комітету міської ради від 17.07.2019 № 92.</w:t>
      </w:r>
    </w:p>
    <w:p w:rsidR="008148FD" w:rsidRPr="008148FD" w:rsidRDefault="008148FD" w:rsidP="005D32E6">
      <w:pPr>
        <w:spacing w:line="276" w:lineRule="auto"/>
        <w:ind w:firstLine="567"/>
        <w:jc w:val="both"/>
        <w:rPr>
          <w:sz w:val="24"/>
          <w:szCs w:val="24"/>
        </w:rPr>
      </w:pPr>
    </w:p>
    <w:p w:rsidR="008148FD" w:rsidRPr="008148FD" w:rsidRDefault="008148FD" w:rsidP="005D32E6">
      <w:pPr>
        <w:spacing w:line="276" w:lineRule="auto"/>
        <w:ind w:firstLine="567"/>
        <w:jc w:val="both"/>
        <w:rPr>
          <w:sz w:val="24"/>
          <w:szCs w:val="24"/>
        </w:rPr>
      </w:pPr>
      <w:r w:rsidRPr="008148FD">
        <w:rPr>
          <w:sz w:val="24"/>
          <w:szCs w:val="24"/>
        </w:rPr>
        <w:t>Звіт про виконання фінансового плану містить інформацію щодо фінансово-господарської діяльності комунального підприємства, аналізу його доходності та витрат, ефективності господарювання та рентабельності, тощо. За потреби на засіданні виконкому заслуховуються керівники комунальних підприємств.</w:t>
      </w:r>
    </w:p>
    <w:p w:rsidR="008148FD" w:rsidRPr="008148FD" w:rsidRDefault="008148FD" w:rsidP="005D32E6">
      <w:pPr>
        <w:spacing w:line="276" w:lineRule="auto"/>
        <w:ind w:firstLine="567"/>
        <w:jc w:val="both"/>
        <w:rPr>
          <w:sz w:val="24"/>
          <w:szCs w:val="24"/>
        </w:rPr>
      </w:pPr>
    </w:p>
    <w:p w:rsidR="008148FD" w:rsidRPr="008148FD" w:rsidRDefault="008148FD" w:rsidP="005D32E6">
      <w:pPr>
        <w:spacing w:line="276" w:lineRule="auto"/>
        <w:ind w:firstLine="567"/>
        <w:jc w:val="both"/>
        <w:rPr>
          <w:sz w:val="24"/>
          <w:szCs w:val="24"/>
        </w:rPr>
      </w:pPr>
      <w:r w:rsidRPr="008148FD">
        <w:rPr>
          <w:sz w:val="24"/>
          <w:szCs w:val="24"/>
        </w:rPr>
        <w:t>За результатами розгляду інформації про виконання фінансових планів комунальних підприємств за звітний період виконавчий комітет міської ради приймає відповідне рішення, в тому числі з наданням пропозицій міській раді щодо подальшої діяльності комунального підприємства.</w:t>
      </w:r>
    </w:p>
    <w:p w:rsidR="008148FD" w:rsidRDefault="008148FD" w:rsidP="008148FD">
      <w:pPr>
        <w:rPr>
          <w:sz w:val="24"/>
          <w:szCs w:val="24"/>
        </w:rPr>
      </w:pPr>
    </w:p>
    <w:p w:rsidR="008148FD" w:rsidRDefault="008148FD" w:rsidP="008148FD">
      <w:pPr>
        <w:rPr>
          <w:sz w:val="24"/>
          <w:szCs w:val="24"/>
        </w:rPr>
      </w:pPr>
    </w:p>
    <w:p w:rsidR="008148FD" w:rsidRDefault="008148FD" w:rsidP="008148FD">
      <w:pPr>
        <w:rPr>
          <w:sz w:val="24"/>
          <w:szCs w:val="24"/>
        </w:rPr>
      </w:pPr>
    </w:p>
    <w:p w:rsidR="008148FD" w:rsidRDefault="008148FD" w:rsidP="008148FD">
      <w:pPr>
        <w:rPr>
          <w:sz w:val="24"/>
          <w:szCs w:val="24"/>
        </w:rPr>
      </w:pPr>
    </w:p>
    <w:p w:rsidR="008148FD" w:rsidRDefault="008148FD" w:rsidP="008148FD">
      <w:pPr>
        <w:rPr>
          <w:sz w:val="24"/>
          <w:szCs w:val="24"/>
        </w:rPr>
      </w:pPr>
    </w:p>
    <w:p w:rsidR="008148FD" w:rsidRPr="008148FD" w:rsidRDefault="008148FD" w:rsidP="008148FD">
      <w:pPr>
        <w:rPr>
          <w:sz w:val="24"/>
          <w:szCs w:val="24"/>
        </w:rPr>
      </w:pPr>
    </w:p>
    <w:p w:rsidR="008148FD" w:rsidRPr="008148FD" w:rsidRDefault="008148FD" w:rsidP="008148FD">
      <w:pPr>
        <w:rPr>
          <w:b/>
          <w:sz w:val="24"/>
          <w:szCs w:val="24"/>
        </w:rPr>
      </w:pPr>
      <w:r w:rsidRPr="008148FD">
        <w:rPr>
          <w:b/>
          <w:sz w:val="24"/>
          <w:szCs w:val="24"/>
        </w:rPr>
        <w:t>Головний спеціаліст управління</w:t>
      </w:r>
    </w:p>
    <w:p w:rsidR="008148FD" w:rsidRPr="008148FD" w:rsidRDefault="008148FD" w:rsidP="008148FD">
      <w:pPr>
        <w:rPr>
          <w:b/>
          <w:sz w:val="24"/>
          <w:szCs w:val="24"/>
        </w:rPr>
      </w:pPr>
    </w:p>
    <w:p w:rsidR="008148FD" w:rsidRPr="008148FD" w:rsidRDefault="008148FD" w:rsidP="008148FD">
      <w:pPr>
        <w:rPr>
          <w:b/>
          <w:sz w:val="24"/>
          <w:szCs w:val="24"/>
        </w:rPr>
      </w:pPr>
      <w:r w:rsidRPr="008148FD">
        <w:rPr>
          <w:b/>
          <w:sz w:val="24"/>
          <w:szCs w:val="24"/>
        </w:rPr>
        <w:t xml:space="preserve">економічного розвитку </w:t>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Pr>
          <w:b/>
          <w:sz w:val="24"/>
          <w:szCs w:val="24"/>
          <w:lang w:val="ru-RU"/>
        </w:rPr>
        <w:t xml:space="preserve">   </w:t>
      </w:r>
      <w:r w:rsidRPr="008148FD">
        <w:rPr>
          <w:b/>
          <w:sz w:val="24"/>
          <w:szCs w:val="24"/>
        </w:rPr>
        <w:t>Олександр ЖАБІНСЬКИЙ</w:t>
      </w:r>
    </w:p>
    <w:p w:rsidR="008148FD" w:rsidRPr="008148FD" w:rsidRDefault="008148FD" w:rsidP="008148FD">
      <w:pPr>
        <w:rPr>
          <w:b/>
          <w:sz w:val="24"/>
          <w:szCs w:val="24"/>
        </w:rPr>
      </w:pPr>
    </w:p>
    <w:p w:rsidR="008148FD" w:rsidRPr="008148FD" w:rsidRDefault="008148FD" w:rsidP="008148FD">
      <w:pPr>
        <w:rPr>
          <w:b/>
          <w:sz w:val="24"/>
          <w:szCs w:val="24"/>
        </w:rPr>
      </w:pPr>
      <w:r w:rsidRPr="008148FD">
        <w:rPr>
          <w:b/>
          <w:sz w:val="24"/>
          <w:szCs w:val="24"/>
        </w:rPr>
        <w:t>Начальник управління</w:t>
      </w:r>
    </w:p>
    <w:p w:rsidR="008148FD" w:rsidRPr="008148FD" w:rsidRDefault="008148FD" w:rsidP="008148FD">
      <w:pPr>
        <w:rPr>
          <w:b/>
          <w:sz w:val="24"/>
          <w:szCs w:val="24"/>
        </w:rPr>
      </w:pPr>
    </w:p>
    <w:p w:rsidR="008148FD" w:rsidRPr="008148FD" w:rsidRDefault="008148FD" w:rsidP="008148FD">
      <w:pPr>
        <w:rPr>
          <w:b/>
          <w:sz w:val="24"/>
          <w:szCs w:val="24"/>
        </w:rPr>
      </w:pPr>
      <w:r w:rsidRPr="008148FD">
        <w:rPr>
          <w:b/>
          <w:sz w:val="24"/>
          <w:szCs w:val="24"/>
        </w:rPr>
        <w:t xml:space="preserve">економічного розвитку </w:t>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sidRPr="008148FD">
        <w:rPr>
          <w:b/>
          <w:sz w:val="24"/>
          <w:szCs w:val="24"/>
        </w:rPr>
        <w:tab/>
      </w:r>
      <w:r>
        <w:rPr>
          <w:b/>
          <w:sz w:val="24"/>
          <w:szCs w:val="24"/>
          <w:lang w:val="ru-RU"/>
        </w:rPr>
        <w:t xml:space="preserve">   </w:t>
      </w:r>
      <w:r w:rsidRPr="008148FD">
        <w:rPr>
          <w:b/>
          <w:sz w:val="24"/>
          <w:szCs w:val="24"/>
        </w:rPr>
        <w:t>Юлія ЯНЧУК</w:t>
      </w:r>
    </w:p>
    <w:p w:rsidR="008148FD" w:rsidRPr="008148FD" w:rsidRDefault="008148FD" w:rsidP="008148FD">
      <w:pPr>
        <w:rPr>
          <w:b/>
          <w:sz w:val="24"/>
          <w:szCs w:val="24"/>
        </w:rPr>
      </w:pPr>
    </w:p>
    <w:p w:rsidR="008148FD" w:rsidRPr="008148FD" w:rsidRDefault="008148FD" w:rsidP="008148FD">
      <w:pPr>
        <w:rPr>
          <w:b/>
          <w:sz w:val="24"/>
          <w:szCs w:val="24"/>
        </w:rPr>
      </w:pPr>
      <w:r w:rsidRPr="008148FD">
        <w:rPr>
          <w:b/>
          <w:sz w:val="24"/>
          <w:szCs w:val="24"/>
        </w:rPr>
        <w:t>ПОГОДЖЕНО</w:t>
      </w:r>
    </w:p>
    <w:p w:rsidR="008148FD" w:rsidRPr="008148FD" w:rsidRDefault="008148FD" w:rsidP="008148FD">
      <w:pPr>
        <w:rPr>
          <w:b/>
          <w:sz w:val="24"/>
          <w:szCs w:val="24"/>
        </w:rPr>
      </w:pPr>
    </w:p>
    <w:p w:rsidR="00A17662" w:rsidRPr="008148FD" w:rsidRDefault="008148FD" w:rsidP="008148FD">
      <w:pPr>
        <w:rPr>
          <w:b/>
          <w:sz w:val="24"/>
          <w:szCs w:val="24"/>
        </w:rPr>
      </w:pPr>
      <w:r w:rsidRPr="008148FD">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8148FD">
        <w:rPr>
          <w:b/>
          <w:sz w:val="24"/>
          <w:szCs w:val="24"/>
        </w:rPr>
        <w:t>Наталія МОСКАЛЕНКО</w:t>
      </w:r>
    </w:p>
    <w:sectPr w:rsidR="00A17662" w:rsidRPr="008148FD" w:rsidSect="000437FE">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400C"/>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791508"/>
    <w:multiLevelType w:val="hybridMultilevel"/>
    <w:tmpl w:val="01F45C68"/>
    <w:lvl w:ilvl="0" w:tplc="23783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62"/>
    <w:rsid w:val="000437FE"/>
    <w:rsid w:val="001C0C8A"/>
    <w:rsid w:val="005D32E6"/>
    <w:rsid w:val="006D285D"/>
    <w:rsid w:val="008148FD"/>
    <w:rsid w:val="00927652"/>
    <w:rsid w:val="00A1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A7E1"/>
  <w15:chartTrackingRefBased/>
  <w15:docId w15:val="{3B89E7B6-15C9-4532-9B32-3EB2A8AD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662"/>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uiPriority w:val="9"/>
    <w:semiHidden/>
    <w:unhideWhenUsed/>
    <w:qFormat/>
    <w:rsid w:val="001C0C8A"/>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662"/>
    <w:pPr>
      <w:ind w:left="720"/>
      <w:contextualSpacing/>
    </w:pPr>
  </w:style>
  <w:style w:type="paragraph" w:styleId="a4">
    <w:name w:val="Balloon Text"/>
    <w:basedOn w:val="a"/>
    <w:link w:val="a5"/>
    <w:uiPriority w:val="99"/>
    <w:semiHidden/>
    <w:unhideWhenUsed/>
    <w:rsid w:val="00927652"/>
    <w:rPr>
      <w:rFonts w:ascii="Segoe UI" w:hAnsi="Segoe UI" w:cs="Segoe UI"/>
      <w:sz w:val="18"/>
      <w:szCs w:val="18"/>
    </w:rPr>
  </w:style>
  <w:style w:type="character" w:customStyle="1" w:styleId="a5">
    <w:name w:val="Текст выноски Знак"/>
    <w:basedOn w:val="a0"/>
    <w:link w:val="a4"/>
    <w:uiPriority w:val="99"/>
    <w:semiHidden/>
    <w:rsid w:val="00927652"/>
    <w:rPr>
      <w:rFonts w:ascii="Segoe UI" w:eastAsia="Times New Roman" w:hAnsi="Segoe UI" w:cs="Segoe UI"/>
      <w:sz w:val="18"/>
      <w:szCs w:val="18"/>
      <w:lang w:val="uk-UA" w:eastAsia="ru-RU"/>
    </w:rPr>
  </w:style>
  <w:style w:type="character" w:customStyle="1" w:styleId="30">
    <w:name w:val="Заголовок 3 Знак"/>
    <w:basedOn w:val="a0"/>
    <w:link w:val="3"/>
    <w:uiPriority w:val="9"/>
    <w:semiHidden/>
    <w:rsid w:val="001C0C8A"/>
    <w:rPr>
      <w:rFonts w:ascii="Cambria" w:eastAsia="Times New Roman" w:hAnsi="Cambria" w:cs="Times New Roman"/>
      <w:b/>
      <w:bCs/>
      <w:sz w:val="26"/>
      <w:szCs w:val="26"/>
      <w:lang w:val="uk-UA" w:eastAsia="x-none"/>
    </w:rPr>
  </w:style>
  <w:style w:type="paragraph" w:customStyle="1" w:styleId="msonormal0">
    <w:name w:val="msonormal"/>
    <w:basedOn w:val="a"/>
    <w:rsid w:val="001C0C8A"/>
    <w:pPr>
      <w:spacing w:before="100" w:beforeAutospacing="1" w:after="100" w:afterAutospacing="1"/>
    </w:pPr>
    <w:rPr>
      <w:sz w:val="24"/>
      <w:szCs w:val="24"/>
      <w:lang w:val="ru-RU"/>
    </w:rPr>
  </w:style>
  <w:style w:type="paragraph" w:styleId="a6">
    <w:name w:val="Normal (Web)"/>
    <w:basedOn w:val="a"/>
    <w:semiHidden/>
    <w:unhideWhenUsed/>
    <w:rsid w:val="001C0C8A"/>
    <w:pPr>
      <w:spacing w:before="100" w:beforeAutospacing="1" w:after="100" w:afterAutospacing="1"/>
    </w:pPr>
    <w:rPr>
      <w:sz w:val="24"/>
      <w:szCs w:val="24"/>
      <w:lang w:val="ru-RU"/>
    </w:rPr>
  </w:style>
  <w:style w:type="character" w:customStyle="1" w:styleId="a7">
    <w:name w:val="Основной текст Знак"/>
    <w:aliases w:val="Основной текст Знак Знак Знак Знак"/>
    <w:basedOn w:val="a0"/>
    <w:link w:val="a8"/>
    <w:semiHidden/>
    <w:locked/>
    <w:rsid w:val="001C0C8A"/>
    <w:rPr>
      <w:rFonts w:ascii="Times New Roman" w:hAnsi="Times New Roman" w:cs="Times New Roman"/>
      <w:sz w:val="24"/>
      <w:lang w:val="x-none" w:eastAsia="ru-RU"/>
    </w:rPr>
  </w:style>
  <w:style w:type="paragraph" w:styleId="a8">
    <w:name w:val="Body Text"/>
    <w:aliases w:val="Основной текст Знак Знак Знак"/>
    <w:basedOn w:val="a"/>
    <w:link w:val="a7"/>
    <w:semiHidden/>
    <w:unhideWhenUsed/>
    <w:rsid w:val="001C0C8A"/>
    <w:pPr>
      <w:jc w:val="both"/>
    </w:pPr>
    <w:rPr>
      <w:rFonts w:eastAsiaTheme="minorHAnsi"/>
      <w:sz w:val="24"/>
      <w:szCs w:val="22"/>
      <w:lang w:val="x-none"/>
    </w:rPr>
  </w:style>
  <w:style w:type="character" w:customStyle="1" w:styleId="1">
    <w:name w:val="Основной текст Знак1"/>
    <w:aliases w:val="Основной текст Знак Знак Знак Знак1"/>
    <w:basedOn w:val="a0"/>
    <w:semiHidden/>
    <w:rsid w:val="001C0C8A"/>
    <w:rPr>
      <w:rFonts w:ascii="Times New Roman" w:eastAsia="Times New Roman" w:hAnsi="Times New Roman" w:cs="Times New Roman"/>
      <w:sz w:val="20"/>
      <w:szCs w:val="20"/>
      <w:lang w:val="uk-UA" w:eastAsia="ru-RU"/>
    </w:rPr>
  </w:style>
  <w:style w:type="paragraph" w:styleId="a9">
    <w:name w:val="Body Text Indent"/>
    <w:basedOn w:val="a"/>
    <w:link w:val="aa"/>
    <w:uiPriority w:val="99"/>
    <w:semiHidden/>
    <w:unhideWhenUsed/>
    <w:rsid w:val="001C0C8A"/>
    <w:pPr>
      <w:spacing w:after="120"/>
      <w:ind w:left="283"/>
    </w:pPr>
  </w:style>
  <w:style w:type="character" w:customStyle="1" w:styleId="aa">
    <w:name w:val="Основной текст с отступом Знак"/>
    <w:basedOn w:val="a0"/>
    <w:link w:val="a9"/>
    <w:uiPriority w:val="99"/>
    <w:semiHidden/>
    <w:rsid w:val="001C0C8A"/>
    <w:rPr>
      <w:rFonts w:ascii="Times New Roman" w:eastAsia="Times New Roman" w:hAnsi="Times New Roman" w:cs="Times New Roman"/>
      <w:sz w:val="20"/>
      <w:szCs w:val="20"/>
      <w:lang w:val="uk-UA" w:eastAsia="ru-RU"/>
    </w:rPr>
  </w:style>
  <w:style w:type="paragraph" w:styleId="31">
    <w:name w:val="Body Text 3"/>
    <w:basedOn w:val="a"/>
    <w:link w:val="32"/>
    <w:uiPriority w:val="99"/>
    <w:semiHidden/>
    <w:unhideWhenUsed/>
    <w:rsid w:val="001C0C8A"/>
    <w:pPr>
      <w:spacing w:after="120"/>
    </w:pPr>
    <w:rPr>
      <w:sz w:val="16"/>
      <w:szCs w:val="16"/>
      <w:lang w:eastAsia="x-none"/>
    </w:rPr>
  </w:style>
  <w:style w:type="character" w:customStyle="1" w:styleId="32">
    <w:name w:val="Основной текст 3 Знак"/>
    <w:basedOn w:val="a0"/>
    <w:link w:val="31"/>
    <w:uiPriority w:val="99"/>
    <w:semiHidden/>
    <w:rsid w:val="001C0C8A"/>
    <w:rPr>
      <w:rFonts w:ascii="Times New Roman" w:eastAsia="Times New Roman" w:hAnsi="Times New Roman" w:cs="Times New Roman"/>
      <w:sz w:val="16"/>
      <w:szCs w:val="16"/>
      <w:lang w:val="uk-UA" w:eastAsia="x-none"/>
    </w:rPr>
  </w:style>
  <w:style w:type="paragraph" w:styleId="ab">
    <w:name w:val="No Spacing"/>
    <w:uiPriority w:val="1"/>
    <w:qFormat/>
    <w:rsid w:val="001C0C8A"/>
    <w:pPr>
      <w:spacing w:after="0" w:line="240" w:lineRule="auto"/>
    </w:pPr>
    <w:rPr>
      <w:rFonts w:ascii="Calibri" w:eastAsia="Calibri" w:hAnsi="Calibri" w:cs="Times New Roman"/>
      <w:lang w:val="ru-RU"/>
    </w:rPr>
  </w:style>
  <w:style w:type="paragraph" w:customStyle="1" w:styleId="10">
    <w:name w:val="Обычный1"/>
    <w:rsid w:val="001C0C8A"/>
    <w:pPr>
      <w:spacing w:after="0" w:line="240" w:lineRule="auto"/>
    </w:pPr>
    <w:rPr>
      <w:rFonts w:ascii="Times New Roman" w:eastAsia="Times New Roman" w:hAnsi="Times New Roman" w:cs="Times New Roman"/>
      <w:sz w:val="20"/>
      <w:szCs w:val="20"/>
      <w:lang w:val="ru-RU" w:eastAsia="ru-RU"/>
    </w:rPr>
  </w:style>
  <w:style w:type="paragraph" w:customStyle="1" w:styleId="ac">
    <w:name w:val="обычный"/>
    <w:basedOn w:val="a"/>
    <w:rsid w:val="001C0C8A"/>
    <w:rPr>
      <w:color w:val="000000"/>
      <w:lang w:val="ru-RU"/>
    </w:rPr>
  </w:style>
  <w:style w:type="character" w:customStyle="1" w:styleId="FontStyle12">
    <w:name w:val="Font Style12"/>
    <w:uiPriority w:val="99"/>
    <w:rsid w:val="001C0C8A"/>
    <w:rPr>
      <w:rFonts w:ascii="Times New Roman" w:hAnsi="Times New Roman" w:cs="Times New Roman" w:hint="default"/>
      <w:sz w:val="26"/>
      <w:szCs w:val="26"/>
    </w:rPr>
  </w:style>
  <w:style w:type="character" w:customStyle="1" w:styleId="apple-converted-space">
    <w:name w:val="apple-converted-space"/>
    <w:basedOn w:val="a0"/>
    <w:rsid w:val="001C0C8A"/>
  </w:style>
  <w:style w:type="table" w:styleId="ad">
    <w:name w:val="Table Grid"/>
    <w:basedOn w:val="a1"/>
    <w:uiPriority w:val="59"/>
    <w:rsid w:val="001C0C8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8118">
      <w:bodyDiv w:val="1"/>
      <w:marLeft w:val="0"/>
      <w:marRight w:val="0"/>
      <w:marTop w:val="0"/>
      <w:marBottom w:val="0"/>
      <w:divBdr>
        <w:top w:val="none" w:sz="0" w:space="0" w:color="auto"/>
        <w:left w:val="none" w:sz="0" w:space="0" w:color="auto"/>
        <w:bottom w:val="none" w:sz="0" w:space="0" w:color="auto"/>
        <w:right w:val="none" w:sz="0" w:space="0" w:color="auto"/>
      </w:divBdr>
    </w:div>
    <w:div w:id="654529075">
      <w:bodyDiv w:val="1"/>
      <w:marLeft w:val="0"/>
      <w:marRight w:val="0"/>
      <w:marTop w:val="0"/>
      <w:marBottom w:val="0"/>
      <w:divBdr>
        <w:top w:val="none" w:sz="0" w:space="0" w:color="auto"/>
        <w:left w:val="none" w:sz="0" w:space="0" w:color="auto"/>
        <w:bottom w:val="none" w:sz="0" w:space="0" w:color="auto"/>
        <w:right w:val="none" w:sz="0" w:space="0" w:color="auto"/>
      </w:divBdr>
    </w:div>
    <w:div w:id="7277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2023-02-20T08:21:00Z</cp:lastPrinted>
  <dcterms:created xsi:type="dcterms:W3CDTF">2023-02-20T07:42:00Z</dcterms:created>
  <dcterms:modified xsi:type="dcterms:W3CDTF">2023-03-10T11:39:00Z</dcterms:modified>
</cp:coreProperties>
</file>