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68" w:rsidRPr="007007E0" w:rsidRDefault="00B21C68" w:rsidP="00B21C68">
      <w:pPr>
        <w:spacing w:after="0"/>
        <w:jc w:val="center"/>
        <w:rPr>
          <w:rFonts w:ascii="Times New Roman" w:hAnsi="Times New Roman"/>
          <w:lang w:val="uk-UA"/>
        </w:rPr>
      </w:pPr>
      <w:r w:rsidRPr="007007E0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68" w:rsidRPr="007007E0" w:rsidRDefault="00B21C68" w:rsidP="00B21C6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21C68" w:rsidRPr="007007E0" w:rsidRDefault="00B21C68" w:rsidP="00B21C68">
      <w:pPr>
        <w:pStyle w:val="1"/>
        <w:spacing w:line="276" w:lineRule="auto"/>
      </w:pPr>
      <w:r w:rsidRPr="007007E0">
        <w:t>ВИКОНАВЧИЙ КОМІТЕТ</w:t>
      </w:r>
    </w:p>
    <w:p w:rsidR="00B21C68" w:rsidRPr="007007E0" w:rsidRDefault="00B21C68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1C68" w:rsidRPr="007007E0" w:rsidRDefault="00B21C68" w:rsidP="00B21C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B21C68" w:rsidRPr="007007E0" w:rsidRDefault="00B21C68" w:rsidP="00B21C68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B21C68" w:rsidRPr="007007E0" w:rsidTr="00DA28A3">
        <w:tc>
          <w:tcPr>
            <w:tcW w:w="3284" w:type="dxa"/>
            <w:hideMark/>
          </w:tcPr>
          <w:p w:rsidR="00B21C68" w:rsidRPr="007007E0" w:rsidRDefault="009710BA" w:rsidP="00DA2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007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A62841" w:rsidRPr="007007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.02.2023</w:t>
            </w:r>
          </w:p>
        </w:tc>
        <w:tc>
          <w:tcPr>
            <w:tcW w:w="3285" w:type="dxa"/>
            <w:hideMark/>
          </w:tcPr>
          <w:p w:rsidR="00B21C68" w:rsidRPr="007007E0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007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21C68" w:rsidRPr="007007E0" w:rsidRDefault="00B21C68" w:rsidP="00F318A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007E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318A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</w:t>
            </w:r>
            <w:bookmarkStart w:id="0" w:name="_GoBack"/>
            <w:bookmarkEnd w:id="0"/>
          </w:p>
        </w:tc>
      </w:tr>
    </w:tbl>
    <w:p w:rsidR="00B21C68" w:rsidRPr="007007E0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070"/>
        <w:gridCol w:w="9889"/>
      </w:tblGrid>
      <w:tr w:rsidR="00B21C68" w:rsidRPr="007007E0" w:rsidTr="009710BA">
        <w:tc>
          <w:tcPr>
            <w:tcW w:w="5070" w:type="dxa"/>
          </w:tcPr>
          <w:p w:rsidR="00B21C68" w:rsidRPr="007007E0" w:rsidRDefault="00A62841" w:rsidP="007007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7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CB3A75" w:rsidRPr="007007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16.02.2022 № 21</w:t>
            </w:r>
            <w:r w:rsidRPr="007007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організацію суспільно-корисних </w:t>
            </w:r>
            <w:r w:rsidR="00CB3A75" w:rsidRPr="007007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оплачуваних робіт </w:t>
            </w:r>
            <w:r w:rsidRPr="007007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 2022 році» </w:t>
            </w:r>
          </w:p>
        </w:tc>
        <w:tc>
          <w:tcPr>
            <w:tcW w:w="9889" w:type="dxa"/>
          </w:tcPr>
          <w:p w:rsidR="00B21C68" w:rsidRPr="007007E0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7007E0" w:rsidRDefault="009710BA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07E0">
        <w:rPr>
          <w:rFonts w:ascii="Times New Roman" w:hAnsi="Times New Roman"/>
          <w:sz w:val="24"/>
          <w:szCs w:val="24"/>
          <w:lang w:val="uk-UA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7007E0" w:rsidRDefault="00B21C68" w:rsidP="00B21C68">
      <w:pPr>
        <w:pStyle w:val="a5"/>
        <w:spacing w:after="0" w:line="276" w:lineRule="auto"/>
      </w:pPr>
      <w:r w:rsidRPr="007007E0">
        <w:t>ВИКОНАВЧИЙ КОМІТЕТ МІСЬКОЇ РАДИ ВИРІШИВ:</w:t>
      </w:r>
    </w:p>
    <w:p w:rsidR="00B21C68" w:rsidRPr="007007E0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7007E0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07E0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управління житлово-комунального господарства Роменської міської ради про стан виконання рішення виконавчого комітету міської ради від </w:t>
      </w:r>
      <w:r w:rsidR="00CB3A75" w:rsidRPr="007007E0">
        <w:rPr>
          <w:rFonts w:ascii="Times New Roman" w:hAnsi="Times New Roman"/>
          <w:sz w:val="24"/>
          <w:szCs w:val="24"/>
          <w:lang w:val="uk-UA"/>
        </w:rPr>
        <w:t>16.02.2022 № 21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«Про організацію </w:t>
      </w:r>
      <w:r w:rsidR="00CB3A75" w:rsidRPr="007007E0">
        <w:rPr>
          <w:rFonts w:ascii="Times New Roman" w:hAnsi="Times New Roman"/>
          <w:sz w:val="24"/>
          <w:szCs w:val="24"/>
          <w:lang w:val="uk-UA"/>
        </w:rPr>
        <w:t>суспільно-корисних оплачуваних робіт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у 2022 році»</w:t>
      </w:r>
      <w:r w:rsidR="007007E0" w:rsidRPr="007007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07E0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7007E0" w:rsidRDefault="009710BA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7007E0">
        <w:t xml:space="preserve">Рішення виконавчого комітету міської ради </w:t>
      </w:r>
      <w:r w:rsidRPr="007007E0">
        <w:rPr>
          <w:bCs/>
        </w:rPr>
        <w:t>від 16.02.2022 № 21 «Про організацію суспільно-корисних оплачуваних робіт, у 2022 році»</w:t>
      </w:r>
      <w:r w:rsidR="007007E0" w:rsidRPr="007007E0">
        <w:rPr>
          <w:bCs/>
        </w:rPr>
        <w:t xml:space="preserve"> </w:t>
      </w:r>
      <w:r w:rsidRPr="007007E0">
        <w:t>зняти з контролю у</w:t>
      </w:r>
      <w:r w:rsidR="00A62841" w:rsidRPr="007007E0">
        <w:t xml:space="preserve"> зв’язку із </w:t>
      </w:r>
      <w:r w:rsidRPr="007007E0">
        <w:t xml:space="preserve">забезпеченням його виконання та </w:t>
      </w:r>
      <w:r w:rsidR="00A62841" w:rsidRPr="007007E0">
        <w:t>закінченням терміну дії</w:t>
      </w:r>
      <w:r w:rsidR="00A62841" w:rsidRPr="007007E0">
        <w:rPr>
          <w:bCs/>
        </w:rPr>
        <w:t>.</w:t>
      </w:r>
    </w:p>
    <w:p w:rsidR="00B21C68" w:rsidRPr="007007E0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B21C68" w:rsidRPr="007007E0" w:rsidRDefault="00B21C68" w:rsidP="00B21C68">
      <w:pPr>
        <w:pStyle w:val="a3"/>
        <w:spacing w:line="276" w:lineRule="auto"/>
        <w:ind w:firstLine="0"/>
        <w:rPr>
          <w:b/>
          <w:bCs/>
        </w:rPr>
      </w:pPr>
      <w:r w:rsidRPr="007007E0">
        <w:rPr>
          <w:b/>
          <w:bCs/>
        </w:rPr>
        <w:t xml:space="preserve">Міський голова </w:t>
      </w:r>
      <w:r w:rsidRPr="007007E0">
        <w:rPr>
          <w:b/>
          <w:bCs/>
        </w:rPr>
        <w:tab/>
      </w:r>
      <w:r w:rsidRPr="007007E0">
        <w:rPr>
          <w:b/>
          <w:bCs/>
        </w:rPr>
        <w:tab/>
      </w:r>
      <w:r w:rsidRPr="007007E0">
        <w:rPr>
          <w:b/>
          <w:bCs/>
        </w:rPr>
        <w:tab/>
      </w:r>
      <w:r w:rsidRPr="007007E0">
        <w:rPr>
          <w:b/>
          <w:bCs/>
        </w:rPr>
        <w:tab/>
      </w:r>
      <w:r w:rsidRPr="007007E0">
        <w:rPr>
          <w:b/>
          <w:bCs/>
        </w:rPr>
        <w:tab/>
      </w:r>
      <w:r w:rsidRPr="007007E0">
        <w:rPr>
          <w:b/>
          <w:bCs/>
        </w:rPr>
        <w:tab/>
      </w:r>
      <w:r w:rsidRPr="007007E0">
        <w:rPr>
          <w:b/>
          <w:bCs/>
        </w:rPr>
        <w:tab/>
        <w:t xml:space="preserve">       Олег СТОГНІЙ</w:t>
      </w:r>
    </w:p>
    <w:p w:rsidR="00B21C68" w:rsidRPr="007007E0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7007E0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7007E0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7007E0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007E0" w:rsidRDefault="00A62841" w:rsidP="00A62841">
      <w:pPr>
        <w:pStyle w:val="a7"/>
        <w:spacing w:line="276" w:lineRule="auto"/>
        <w:ind w:left="0"/>
        <w:jc w:val="center"/>
        <w:rPr>
          <w:b/>
          <w:bCs/>
        </w:rPr>
      </w:pPr>
      <w:r w:rsidRPr="007007E0">
        <w:rPr>
          <w:b/>
          <w:bCs/>
        </w:rPr>
        <w:lastRenderedPageBreak/>
        <w:t>ІНФОРМАЦІЯ</w:t>
      </w:r>
    </w:p>
    <w:p w:rsidR="00CB3A75" w:rsidRPr="007007E0" w:rsidRDefault="00311D39" w:rsidP="009710BA">
      <w:pPr>
        <w:pStyle w:val="a7"/>
        <w:ind w:left="0"/>
        <w:jc w:val="center"/>
        <w:rPr>
          <w:b/>
          <w:bCs/>
        </w:rPr>
      </w:pPr>
      <w:r w:rsidRPr="007007E0">
        <w:rPr>
          <w:b/>
          <w:bCs/>
        </w:rPr>
        <w:t>п</w:t>
      </w:r>
      <w:r w:rsidR="00A62841" w:rsidRPr="007007E0">
        <w:rPr>
          <w:b/>
          <w:bCs/>
        </w:rPr>
        <w:t>ро стан виконання рішення виконавчого комітету міської ради від 16.02.202</w:t>
      </w:r>
      <w:r w:rsidR="00CB3A75" w:rsidRPr="007007E0">
        <w:rPr>
          <w:b/>
          <w:bCs/>
        </w:rPr>
        <w:t>2</w:t>
      </w:r>
      <w:r w:rsidR="00A62841" w:rsidRPr="007007E0">
        <w:rPr>
          <w:b/>
          <w:bCs/>
        </w:rPr>
        <w:t xml:space="preserve"> № </w:t>
      </w:r>
      <w:r w:rsidR="0000306A" w:rsidRPr="007007E0">
        <w:rPr>
          <w:b/>
          <w:bCs/>
        </w:rPr>
        <w:t>21</w:t>
      </w:r>
      <w:r w:rsidR="00CB3A75" w:rsidRPr="007007E0">
        <w:rPr>
          <w:b/>
          <w:bCs/>
        </w:rPr>
        <w:t>«Про організацію суспільно-корисних оплачуваних робіт у 2022 році»</w:t>
      </w:r>
    </w:p>
    <w:p w:rsidR="00CB3A75" w:rsidRPr="007007E0" w:rsidRDefault="00CB3A75" w:rsidP="00CB3A75">
      <w:pPr>
        <w:pStyle w:val="a7"/>
        <w:jc w:val="center"/>
        <w:rPr>
          <w:b/>
          <w:bCs/>
        </w:rPr>
      </w:pPr>
    </w:p>
    <w:p w:rsidR="00CB3A75" w:rsidRPr="007007E0" w:rsidRDefault="00CB3A75" w:rsidP="0000306A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07E0">
        <w:rPr>
          <w:rFonts w:ascii="Times New Roman" w:hAnsi="Times New Roman"/>
          <w:sz w:val="24"/>
          <w:szCs w:val="24"/>
          <w:lang w:val="uk-UA"/>
        </w:rPr>
        <w:t xml:space="preserve">Координацію роботи </w:t>
      </w:r>
      <w:r w:rsidR="00311D39" w:rsidRPr="007007E0">
        <w:rPr>
          <w:rFonts w:ascii="Times New Roman" w:hAnsi="Times New Roman"/>
          <w:sz w:val="24"/>
          <w:szCs w:val="24"/>
          <w:lang w:val="uk-UA"/>
        </w:rPr>
        <w:t>з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організації оплачуваних суспільно корисних робіт для порушників, на яких накладено адміністративне стягнення у вигляді суспільно корисних робіт</w:t>
      </w:r>
      <w:r w:rsidR="00F31F4C">
        <w:rPr>
          <w:rFonts w:ascii="Times New Roman" w:hAnsi="Times New Roman"/>
          <w:sz w:val="24"/>
          <w:szCs w:val="24"/>
          <w:lang w:val="uk-UA"/>
        </w:rPr>
        <w:t>,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на підставі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</w:t>
      </w:r>
      <w:r w:rsidR="00F31F4C">
        <w:rPr>
          <w:rFonts w:ascii="Times New Roman" w:hAnsi="Times New Roman"/>
          <w:sz w:val="24"/>
          <w:szCs w:val="24"/>
          <w:lang w:val="uk-UA"/>
        </w:rPr>
        <w:t>ргованості зі сплати аліментів»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було покладено на управління житлово-комунального господарства</w:t>
      </w:r>
      <w:r w:rsidR="00102AF5" w:rsidRPr="007007E0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7007E0">
        <w:rPr>
          <w:rFonts w:ascii="Times New Roman" w:hAnsi="Times New Roman"/>
          <w:sz w:val="24"/>
          <w:szCs w:val="24"/>
          <w:lang w:val="uk-UA"/>
        </w:rPr>
        <w:t>.</w:t>
      </w:r>
    </w:p>
    <w:p w:rsidR="00CB3A75" w:rsidRPr="007007E0" w:rsidRDefault="00CB3A75" w:rsidP="0000306A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07E0">
        <w:rPr>
          <w:rFonts w:ascii="Times New Roman" w:hAnsi="Times New Roman"/>
          <w:sz w:val="24"/>
          <w:szCs w:val="24"/>
          <w:lang w:val="uk-UA"/>
        </w:rPr>
        <w:t>У 202</w:t>
      </w:r>
      <w:r w:rsidR="0000306A" w:rsidRPr="007007E0">
        <w:rPr>
          <w:rFonts w:ascii="Times New Roman" w:hAnsi="Times New Roman"/>
          <w:sz w:val="24"/>
          <w:szCs w:val="24"/>
          <w:lang w:val="uk-UA"/>
        </w:rPr>
        <w:t>2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році на підставі направлень Роменського міськрайонного відділу філії державної установи «Центр пробації» в Сумській області управлінням житлово-комунального господарства Роменської міської ради було видано </w:t>
      </w:r>
      <w:r w:rsidR="00E21F40" w:rsidRPr="007007E0">
        <w:rPr>
          <w:rFonts w:ascii="Times New Roman" w:hAnsi="Times New Roman"/>
          <w:sz w:val="24"/>
          <w:szCs w:val="24"/>
          <w:lang w:val="uk-UA"/>
        </w:rPr>
        <w:t>86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наказів про виконання стягнення у вигляді суспільно корисних робіт.</w:t>
      </w:r>
    </w:p>
    <w:p w:rsidR="00CB3A75" w:rsidRPr="007007E0" w:rsidRDefault="00CB3A75" w:rsidP="0000306A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007E0">
        <w:rPr>
          <w:rFonts w:ascii="Times New Roman" w:hAnsi="Times New Roman"/>
          <w:sz w:val="24"/>
          <w:szCs w:val="24"/>
          <w:lang w:val="uk-UA"/>
        </w:rPr>
        <w:t xml:space="preserve">Для виконання цих робіт було направлено </w:t>
      </w:r>
      <w:r w:rsidR="0095196A" w:rsidRPr="007007E0">
        <w:rPr>
          <w:rFonts w:ascii="Times New Roman" w:hAnsi="Times New Roman"/>
          <w:sz w:val="24"/>
          <w:szCs w:val="24"/>
          <w:lang w:val="uk-UA"/>
        </w:rPr>
        <w:t>79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осіб на комунальне підприємство «Комбі</w:t>
      </w:r>
      <w:r w:rsidR="0000306A" w:rsidRPr="007007E0">
        <w:rPr>
          <w:rFonts w:ascii="Times New Roman" w:hAnsi="Times New Roman"/>
          <w:sz w:val="24"/>
          <w:szCs w:val="24"/>
          <w:lang w:val="uk-UA"/>
        </w:rPr>
        <w:t>нат комунальних підприємств» Роменської міської ради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E21F40" w:rsidRPr="007007E0">
        <w:rPr>
          <w:rFonts w:ascii="Times New Roman" w:hAnsi="Times New Roman"/>
          <w:sz w:val="24"/>
          <w:szCs w:val="24"/>
          <w:lang w:val="uk-UA"/>
        </w:rPr>
        <w:t>4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особи –</w:t>
      </w:r>
      <w:r w:rsidR="00F31F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«Житло-Експлуатація» </w:t>
      </w:r>
      <w:r w:rsidR="0000306A" w:rsidRPr="007007E0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95196A" w:rsidRPr="007007E0">
        <w:rPr>
          <w:rFonts w:ascii="Times New Roman" w:hAnsi="Times New Roman"/>
          <w:sz w:val="24"/>
          <w:szCs w:val="24"/>
          <w:lang w:val="uk-UA"/>
        </w:rPr>
        <w:t>3</w:t>
      </w:r>
      <w:r w:rsidR="00F31F4C">
        <w:rPr>
          <w:rFonts w:ascii="Times New Roman" w:hAnsi="Times New Roman"/>
          <w:sz w:val="24"/>
          <w:szCs w:val="24"/>
          <w:lang w:val="uk-UA"/>
        </w:rPr>
        <w:t xml:space="preserve"> особи –</w:t>
      </w:r>
      <w:r w:rsidRPr="007007E0">
        <w:rPr>
          <w:rFonts w:ascii="Times New Roman" w:hAnsi="Times New Roman"/>
          <w:sz w:val="24"/>
          <w:szCs w:val="24"/>
          <w:lang w:val="uk-UA"/>
        </w:rPr>
        <w:t xml:space="preserve"> комунальне підприємство «Ільїнський ярмарок» </w:t>
      </w:r>
      <w:r w:rsidR="0000306A" w:rsidRPr="007007E0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7007E0">
        <w:rPr>
          <w:rFonts w:ascii="Times New Roman" w:hAnsi="Times New Roman"/>
          <w:sz w:val="24"/>
          <w:szCs w:val="24"/>
          <w:lang w:val="uk-UA"/>
        </w:rPr>
        <w:t>».</w:t>
      </w:r>
    </w:p>
    <w:p w:rsidR="00A62841" w:rsidRPr="007007E0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7007E0" w:rsidRDefault="00A62841" w:rsidP="00A62841">
      <w:pPr>
        <w:pStyle w:val="a7"/>
        <w:spacing w:line="276" w:lineRule="auto"/>
        <w:ind w:left="0" w:firstLine="426"/>
        <w:jc w:val="both"/>
        <w:rPr>
          <w:b/>
        </w:rPr>
      </w:pPr>
      <w:r w:rsidRPr="007007E0">
        <w:rPr>
          <w:b/>
        </w:rPr>
        <w:t>Пропозиції</w:t>
      </w:r>
    </w:p>
    <w:p w:rsidR="00A62841" w:rsidRPr="007007E0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7007E0" w:rsidRDefault="00A62841" w:rsidP="00A62841">
      <w:pPr>
        <w:pStyle w:val="a7"/>
        <w:spacing w:line="276" w:lineRule="auto"/>
        <w:ind w:left="0" w:firstLine="426"/>
        <w:jc w:val="both"/>
      </w:pPr>
      <w:r w:rsidRPr="007007E0">
        <w:t xml:space="preserve">Пропонуємо </w:t>
      </w:r>
      <w:r w:rsidR="00102AF5" w:rsidRPr="007007E0">
        <w:t xml:space="preserve">рішення виконавчого комітету міської ради </w:t>
      </w:r>
      <w:r w:rsidR="00102AF5" w:rsidRPr="007007E0">
        <w:rPr>
          <w:bCs/>
        </w:rPr>
        <w:t>від 16.02.2022 № 21 «Про організацію суспільно-корисних оплачуваних робіт, у 2022 році»</w:t>
      </w:r>
      <w:r w:rsidR="00F31F4C">
        <w:rPr>
          <w:bCs/>
        </w:rPr>
        <w:t xml:space="preserve"> </w:t>
      </w:r>
      <w:r w:rsidR="00102AF5" w:rsidRPr="007007E0">
        <w:t>зняти з контролю у зв’язку із забезпеченням його виконання та закінченням терміну дії</w:t>
      </w:r>
      <w:r w:rsidR="0000306A" w:rsidRPr="007007E0">
        <w:rPr>
          <w:bCs/>
        </w:rPr>
        <w:t>.</w:t>
      </w: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150793" w:rsidRPr="007007E0" w:rsidRDefault="00150793" w:rsidP="00150793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sz w:val="24"/>
          <w:szCs w:val="24"/>
          <w:lang w:val="uk-UA"/>
        </w:rPr>
        <w:t>Начальник управління житлово-</w:t>
      </w:r>
    </w:p>
    <w:p w:rsidR="00150793" w:rsidRPr="007007E0" w:rsidRDefault="00150793" w:rsidP="00150793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150793" w:rsidRPr="007007E0" w:rsidRDefault="00150793" w:rsidP="00150793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sz w:val="24"/>
          <w:szCs w:val="24"/>
          <w:lang w:val="uk-UA"/>
        </w:rPr>
        <w:t>Роменської міської ради                                                                                Олена ГРЕБЕНЮК</w:t>
      </w:r>
    </w:p>
    <w:p w:rsidR="00150793" w:rsidRPr="007007E0" w:rsidRDefault="00150793" w:rsidP="00150793">
      <w:pPr>
        <w:pStyle w:val="aa"/>
        <w:jc w:val="both"/>
        <w:rPr>
          <w:lang w:val="uk-UA"/>
        </w:rPr>
      </w:pPr>
    </w:p>
    <w:p w:rsidR="00150793" w:rsidRPr="007007E0" w:rsidRDefault="00150793" w:rsidP="00150793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50793" w:rsidRPr="007007E0" w:rsidRDefault="00150793" w:rsidP="00150793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 питань</w:t>
      </w:r>
    </w:p>
    <w:p w:rsidR="00150793" w:rsidRPr="007007E0" w:rsidRDefault="00150793" w:rsidP="00150793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007E0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                                    Владислав СУХОДОЛЬСЬКИЙ</w:t>
      </w:r>
    </w:p>
    <w:p w:rsidR="00150793" w:rsidRPr="007007E0" w:rsidRDefault="00150793" w:rsidP="00150793">
      <w:pPr>
        <w:tabs>
          <w:tab w:val="left" w:pos="3690"/>
        </w:tabs>
        <w:rPr>
          <w:rFonts w:ascii="Times New Roman" w:hAnsi="Times New Roman"/>
          <w:sz w:val="24"/>
          <w:szCs w:val="24"/>
          <w:lang w:val="uk-UA"/>
        </w:rPr>
      </w:pPr>
      <w:r w:rsidRPr="007007E0">
        <w:rPr>
          <w:rFonts w:ascii="Times New Roman" w:hAnsi="Times New Roman"/>
          <w:sz w:val="24"/>
          <w:szCs w:val="24"/>
          <w:lang w:val="uk-UA"/>
        </w:rPr>
        <w:tab/>
      </w: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7007E0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7101B" w:rsidRPr="007007E0" w:rsidRDefault="0027101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7E56C0" w:rsidRPr="007007E0" w:rsidRDefault="007E56C0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F22AF" w:rsidRPr="007007E0" w:rsidRDefault="002F22AF" w:rsidP="0000306A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F22AF" w:rsidRPr="007007E0" w:rsidRDefault="002F22AF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sectPr w:rsidR="002F22AF" w:rsidRPr="007007E0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CC" w:rsidRDefault="006705CC" w:rsidP="008B490A">
      <w:pPr>
        <w:pStyle w:val="aa"/>
      </w:pPr>
      <w:r>
        <w:separator/>
      </w:r>
    </w:p>
  </w:endnote>
  <w:endnote w:type="continuationSeparator" w:id="0">
    <w:p w:rsidR="006705CC" w:rsidRDefault="006705CC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CC" w:rsidRDefault="006705CC" w:rsidP="008B490A">
      <w:pPr>
        <w:pStyle w:val="aa"/>
      </w:pPr>
      <w:r>
        <w:separator/>
      </w:r>
    </w:p>
  </w:footnote>
  <w:footnote w:type="continuationSeparator" w:id="0">
    <w:p w:rsidR="006705CC" w:rsidRDefault="006705CC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4B01"/>
    <w:rsid w:val="00022C35"/>
    <w:rsid w:val="0004517B"/>
    <w:rsid w:val="00052AA6"/>
    <w:rsid w:val="00052C5C"/>
    <w:rsid w:val="00055B85"/>
    <w:rsid w:val="00071A10"/>
    <w:rsid w:val="00074705"/>
    <w:rsid w:val="000A5318"/>
    <w:rsid w:val="000C4258"/>
    <w:rsid w:val="00102AF5"/>
    <w:rsid w:val="001117DB"/>
    <w:rsid w:val="001176AC"/>
    <w:rsid w:val="00126E58"/>
    <w:rsid w:val="00145C4C"/>
    <w:rsid w:val="00145CF4"/>
    <w:rsid w:val="00150793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10B"/>
    <w:rsid w:val="001E34F7"/>
    <w:rsid w:val="00200007"/>
    <w:rsid w:val="002023BE"/>
    <w:rsid w:val="00210FC6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11D39"/>
    <w:rsid w:val="00333185"/>
    <w:rsid w:val="00335149"/>
    <w:rsid w:val="003452CA"/>
    <w:rsid w:val="00345ADF"/>
    <w:rsid w:val="003614D1"/>
    <w:rsid w:val="00376985"/>
    <w:rsid w:val="00381872"/>
    <w:rsid w:val="00381B72"/>
    <w:rsid w:val="0039106B"/>
    <w:rsid w:val="003948D2"/>
    <w:rsid w:val="003C09BF"/>
    <w:rsid w:val="003C1CB5"/>
    <w:rsid w:val="003C612D"/>
    <w:rsid w:val="003E7AB2"/>
    <w:rsid w:val="003F3912"/>
    <w:rsid w:val="003F6787"/>
    <w:rsid w:val="004034B8"/>
    <w:rsid w:val="00415B14"/>
    <w:rsid w:val="00427C61"/>
    <w:rsid w:val="0044324D"/>
    <w:rsid w:val="00455D7B"/>
    <w:rsid w:val="00456D1D"/>
    <w:rsid w:val="004614BF"/>
    <w:rsid w:val="00465FEB"/>
    <w:rsid w:val="004664F5"/>
    <w:rsid w:val="00467B49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51D9"/>
    <w:rsid w:val="00532E56"/>
    <w:rsid w:val="005613D9"/>
    <w:rsid w:val="00565F68"/>
    <w:rsid w:val="00573A96"/>
    <w:rsid w:val="00580DC3"/>
    <w:rsid w:val="00583ECC"/>
    <w:rsid w:val="00584E29"/>
    <w:rsid w:val="005879ED"/>
    <w:rsid w:val="00590D08"/>
    <w:rsid w:val="00593A66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E5404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5C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F19C7"/>
    <w:rsid w:val="006F7F4B"/>
    <w:rsid w:val="007007E0"/>
    <w:rsid w:val="007020D9"/>
    <w:rsid w:val="00713AA0"/>
    <w:rsid w:val="007302AA"/>
    <w:rsid w:val="007329D5"/>
    <w:rsid w:val="007456B5"/>
    <w:rsid w:val="007507BA"/>
    <w:rsid w:val="007746AE"/>
    <w:rsid w:val="0077660F"/>
    <w:rsid w:val="00782603"/>
    <w:rsid w:val="00784E18"/>
    <w:rsid w:val="00784E1F"/>
    <w:rsid w:val="00784E8C"/>
    <w:rsid w:val="0079724B"/>
    <w:rsid w:val="007C19E7"/>
    <w:rsid w:val="007C787B"/>
    <w:rsid w:val="007D4131"/>
    <w:rsid w:val="007E56C0"/>
    <w:rsid w:val="00803CE0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06622"/>
    <w:rsid w:val="00913984"/>
    <w:rsid w:val="00933D9B"/>
    <w:rsid w:val="00936D7E"/>
    <w:rsid w:val="00937E5C"/>
    <w:rsid w:val="0095196A"/>
    <w:rsid w:val="00957CE6"/>
    <w:rsid w:val="009710BA"/>
    <w:rsid w:val="00987435"/>
    <w:rsid w:val="009F7383"/>
    <w:rsid w:val="00A02184"/>
    <w:rsid w:val="00A13987"/>
    <w:rsid w:val="00A14931"/>
    <w:rsid w:val="00A20109"/>
    <w:rsid w:val="00A3464A"/>
    <w:rsid w:val="00A56DFF"/>
    <w:rsid w:val="00A62841"/>
    <w:rsid w:val="00AA02C7"/>
    <w:rsid w:val="00AA1785"/>
    <w:rsid w:val="00AB0D14"/>
    <w:rsid w:val="00AB315B"/>
    <w:rsid w:val="00AC32B5"/>
    <w:rsid w:val="00AD1CA2"/>
    <w:rsid w:val="00AE3EBF"/>
    <w:rsid w:val="00B02D36"/>
    <w:rsid w:val="00B0393F"/>
    <w:rsid w:val="00B05A26"/>
    <w:rsid w:val="00B11D00"/>
    <w:rsid w:val="00B21C68"/>
    <w:rsid w:val="00B26078"/>
    <w:rsid w:val="00B2628D"/>
    <w:rsid w:val="00B544C8"/>
    <w:rsid w:val="00B55664"/>
    <w:rsid w:val="00B603B9"/>
    <w:rsid w:val="00B72B75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54E7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3A75"/>
    <w:rsid w:val="00CB7599"/>
    <w:rsid w:val="00CE00FE"/>
    <w:rsid w:val="00CF2E7A"/>
    <w:rsid w:val="00CF762B"/>
    <w:rsid w:val="00D214B9"/>
    <w:rsid w:val="00D228C0"/>
    <w:rsid w:val="00D32628"/>
    <w:rsid w:val="00D7395E"/>
    <w:rsid w:val="00DA11EC"/>
    <w:rsid w:val="00DA28A3"/>
    <w:rsid w:val="00DB30BE"/>
    <w:rsid w:val="00DD2411"/>
    <w:rsid w:val="00DD2450"/>
    <w:rsid w:val="00DF4F1A"/>
    <w:rsid w:val="00E21F40"/>
    <w:rsid w:val="00E37DDE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18AC"/>
    <w:rsid w:val="00F31F4C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0F07"/>
  <w15:docId w15:val="{241FEB99-902D-4072-A536-BCCFFB0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35E9-17EE-437B-B6B6-D732F56E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4</cp:revision>
  <cp:lastPrinted>2023-01-17T07:16:00Z</cp:lastPrinted>
  <dcterms:created xsi:type="dcterms:W3CDTF">2023-01-27T12:51:00Z</dcterms:created>
  <dcterms:modified xsi:type="dcterms:W3CDTF">2023-02-15T11:44:00Z</dcterms:modified>
</cp:coreProperties>
</file>