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D7" w:rsidRDefault="006D04D7" w:rsidP="006D04D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D7" w:rsidRDefault="006D04D7" w:rsidP="006D04D7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6D04D7" w:rsidRDefault="006D04D7" w:rsidP="006D04D7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6D04D7" w:rsidRDefault="006D04D7" w:rsidP="006D04D7">
      <w:pPr>
        <w:rPr>
          <w:b/>
          <w:sz w:val="16"/>
          <w:szCs w:val="16"/>
        </w:rPr>
      </w:pPr>
    </w:p>
    <w:p w:rsidR="006D04D7" w:rsidRDefault="006D04D7" w:rsidP="006D04D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РІШЕННЯ</w:t>
      </w:r>
    </w:p>
    <w:p w:rsidR="006D04D7" w:rsidRDefault="006D04D7" w:rsidP="006D04D7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04D7" w:rsidTr="006D04D7">
        <w:tc>
          <w:tcPr>
            <w:tcW w:w="3284" w:type="dxa"/>
            <w:hideMark/>
          </w:tcPr>
          <w:p w:rsidR="006D04D7" w:rsidRPr="00D3366E" w:rsidRDefault="00D3366E" w:rsidP="00D3366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01</w:t>
            </w:r>
            <w:r w:rsidR="006D04D7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11</w:t>
            </w:r>
            <w:r w:rsidR="006D04D7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6D04D7">
              <w:rPr>
                <w:b/>
                <w:color w:val="000000"/>
                <w:sz w:val="24"/>
                <w:szCs w:val="24"/>
                <w:lang w:val="en-US" w:eastAsia="uk-UA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85" w:type="dxa"/>
            <w:hideMark/>
          </w:tcPr>
          <w:p w:rsidR="006D04D7" w:rsidRDefault="006D04D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D04D7" w:rsidRDefault="006D04D7" w:rsidP="00A70314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           № </w:t>
            </w:r>
            <w:r w:rsidR="00A70314">
              <w:rPr>
                <w:b/>
                <w:sz w:val="24"/>
                <w:szCs w:val="24"/>
                <w:lang w:eastAsia="uk-UA"/>
              </w:rPr>
              <w:t>120</w:t>
            </w:r>
            <w:r>
              <w:rPr>
                <w:b/>
                <w:sz w:val="24"/>
                <w:szCs w:val="24"/>
                <w:lang w:eastAsia="uk-UA"/>
              </w:rPr>
              <w:t xml:space="preserve">       </w:t>
            </w:r>
          </w:p>
        </w:tc>
      </w:tr>
    </w:tbl>
    <w:p w:rsidR="006D04D7" w:rsidRDefault="006D04D7" w:rsidP="006D04D7">
      <w:pPr>
        <w:rPr>
          <w:sz w:val="16"/>
          <w:szCs w:val="16"/>
        </w:rPr>
      </w:pPr>
    </w:p>
    <w:p w:rsidR="006D04D7" w:rsidRDefault="005A196F" w:rsidP="00CD52CB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Про затвердження протоколу</w:t>
      </w:r>
      <w:r w:rsidR="006D04D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комісії</w:t>
      </w:r>
      <w:r w:rsidR="006D04D7">
        <w:rPr>
          <w:b/>
          <w:bCs/>
          <w:color w:val="000000"/>
          <w:sz w:val="24"/>
          <w:szCs w:val="24"/>
        </w:rPr>
        <w:t xml:space="preserve"> з питань розподілу субвенції з державного бюджету місцевим бюджетам на </w:t>
      </w:r>
      <w:proofErr w:type="spellStart"/>
      <w:r w:rsidR="006D04D7">
        <w:rPr>
          <w:b/>
          <w:bCs/>
          <w:color w:val="000000"/>
          <w:sz w:val="24"/>
          <w:szCs w:val="24"/>
        </w:rPr>
        <w:t>проєктні</w:t>
      </w:r>
      <w:proofErr w:type="spellEnd"/>
      <w:r w:rsidR="006D04D7">
        <w:rPr>
          <w:b/>
          <w:bCs/>
          <w:color w:val="000000"/>
          <w:sz w:val="24"/>
          <w:szCs w:val="24"/>
        </w:rPr>
        <w:t>, будівельно-ремонтні роботи, придбання житла та приміщень для розвитку сімейних та інших форм виховання, наближених</w:t>
      </w:r>
      <w:r w:rsidR="00CD52CB">
        <w:rPr>
          <w:b/>
          <w:bCs/>
          <w:color w:val="000000"/>
          <w:sz w:val="24"/>
          <w:szCs w:val="24"/>
        </w:rPr>
        <w:t xml:space="preserve"> </w:t>
      </w:r>
      <w:r w:rsidR="006D04D7">
        <w:rPr>
          <w:b/>
          <w:bCs/>
          <w:color w:val="000000"/>
          <w:sz w:val="24"/>
          <w:szCs w:val="24"/>
        </w:rPr>
        <w:t>до сімейних, підтримки малих групових будинків та забезпечення житлом дітей-сиріт, дітей, позбавлених батьківського піклування, осіб з їх числа</w:t>
      </w:r>
    </w:p>
    <w:p w:rsidR="006D04D7" w:rsidRDefault="006D04D7" w:rsidP="00CD52CB">
      <w:pPr>
        <w:jc w:val="center"/>
        <w:rPr>
          <w:color w:val="000000"/>
          <w:sz w:val="24"/>
          <w:szCs w:val="24"/>
        </w:rPr>
      </w:pPr>
    </w:p>
    <w:p w:rsidR="0027694A" w:rsidRDefault="006D04D7" w:rsidP="006D04D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Відповідно до підпункту 2 пункту «б» статті 34 </w:t>
      </w:r>
      <w:r>
        <w:rPr>
          <w:sz w:val="24"/>
          <w:szCs w:val="24"/>
        </w:rPr>
        <w:t>Закону України «Про</w:t>
      </w:r>
      <w:r>
        <w:rPr>
          <w:rFonts w:eastAsia="Calibri"/>
          <w:sz w:val="24"/>
          <w:szCs w:val="24"/>
          <w:lang w:eastAsia="en-US"/>
        </w:rPr>
        <w:t xml:space="preserve"> місцеве самоврядування в Україні</w:t>
      </w:r>
      <w:r>
        <w:rPr>
          <w:sz w:val="24"/>
          <w:szCs w:val="24"/>
        </w:rPr>
        <w:t xml:space="preserve">», пункту 9 </w:t>
      </w:r>
      <w:r>
        <w:rPr>
          <w:color w:val="000000"/>
          <w:sz w:val="24"/>
          <w:szCs w:val="24"/>
        </w:rPr>
        <w:t xml:space="preserve">Порядку та умов надання у 2021 році субвенції з державного бюджету місцевим бюджетам на </w:t>
      </w:r>
      <w:proofErr w:type="spellStart"/>
      <w:r>
        <w:rPr>
          <w:color w:val="000000"/>
          <w:sz w:val="24"/>
          <w:szCs w:val="24"/>
        </w:rPr>
        <w:t>проєктні</w:t>
      </w:r>
      <w:proofErr w:type="spellEnd"/>
      <w:r>
        <w:rPr>
          <w:color w:val="000000"/>
          <w:sz w:val="24"/>
          <w:szCs w:val="24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підтримки малих групових будинків та забезпечення житлом дітей-сиріт, дітей, позбавлених батьківського піклування, осіб з їх числа, затверджен</w:t>
      </w:r>
      <w:r w:rsidR="00CD52CB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постановою Кабінету Міністрів України  від 15 листопада 2017 року № 877 (у редакції постанови Кабінету Міністрів України від 26 травня 2021 року № 615),</w:t>
      </w:r>
    </w:p>
    <w:p w:rsidR="0027694A" w:rsidRDefault="0027694A" w:rsidP="006D04D7">
      <w:pPr>
        <w:ind w:firstLine="567"/>
        <w:jc w:val="both"/>
        <w:rPr>
          <w:color w:val="000000"/>
          <w:sz w:val="24"/>
          <w:szCs w:val="24"/>
        </w:rPr>
      </w:pPr>
    </w:p>
    <w:p w:rsidR="006D04D7" w:rsidRDefault="006D04D7" w:rsidP="0027694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7694A">
        <w:rPr>
          <w:color w:val="000000"/>
          <w:sz w:val="24"/>
          <w:szCs w:val="24"/>
        </w:rPr>
        <w:t xml:space="preserve">ВИКОНАВЧИЙ КОМІТЕТ МІСЬКОЇ РАДИ </w:t>
      </w:r>
      <w:r>
        <w:rPr>
          <w:color w:val="000000"/>
          <w:sz w:val="24"/>
          <w:szCs w:val="24"/>
        </w:rPr>
        <w:t>ВИРІШИВ:</w:t>
      </w:r>
    </w:p>
    <w:p w:rsidR="006D04D7" w:rsidRDefault="006D04D7" w:rsidP="006D04D7">
      <w:pPr>
        <w:ind w:firstLine="567"/>
        <w:jc w:val="both"/>
        <w:rPr>
          <w:color w:val="000000"/>
          <w:sz w:val="24"/>
          <w:szCs w:val="24"/>
        </w:rPr>
      </w:pPr>
    </w:p>
    <w:p w:rsidR="006D04D7" w:rsidRDefault="006D04D7" w:rsidP="006D04D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Затвердити протокол засідання комісії з питань розподілу субвенції з державного бюджету місцевим бюджетам на </w:t>
      </w:r>
      <w:proofErr w:type="spellStart"/>
      <w:r>
        <w:rPr>
          <w:color w:val="000000"/>
          <w:sz w:val="24"/>
          <w:szCs w:val="24"/>
        </w:rPr>
        <w:t>проєктні</w:t>
      </w:r>
      <w:proofErr w:type="spellEnd"/>
      <w:r>
        <w:rPr>
          <w:color w:val="000000"/>
          <w:sz w:val="24"/>
          <w:szCs w:val="24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підтримки малих групових будинків та забезпечення житлом дітей-сиріт, дітей, позбавлених батьківського піклування, осіб з їх числа </w:t>
      </w:r>
      <w:r w:rsidR="00276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від </w:t>
      </w:r>
      <w:r w:rsidR="00D3366E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 </w:t>
      </w:r>
      <w:r w:rsidR="00D3366E">
        <w:rPr>
          <w:color w:val="000000"/>
          <w:sz w:val="24"/>
          <w:szCs w:val="24"/>
        </w:rPr>
        <w:t>жовтня</w:t>
      </w:r>
      <w:r>
        <w:rPr>
          <w:color w:val="000000"/>
          <w:sz w:val="24"/>
          <w:szCs w:val="24"/>
        </w:rPr>
        <w:t xml:space="preserve"> 202</w:t>
      </w:r>
      <w:r w:rsidR="00D3366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року </w:t>
      </w:r>
      <w:r w:rsidR="00CD52CB">
        <w:rPr>
          <w:color w:val="000000"/>
          <w:sz w:val="24"/>
          <w:szCs w:val="24"/>
        </w:rPr>
        <w:t>№ 1</w:t>
      </w:r>
      <w:r>
        <w:rPr>
          <w:color w:val="000000"/>
          <w:sz w:val="24"/>
          <w:szCs w:val="24"/>
        </w:rPr>
        <w:t xml:space="preserve"> (дод</w:t>
      </w:r>
      <w:r w:rsidR="00D3366E">
        <w:rPr>
          <w:color w:val="000000"/>
          <w:sz w:val="24"/>
          <w:szCs w:val="24"/>
        </w:rPr>
        <w:t>ається</w:t>
      </w:r>
      <w:r>
        <w:rPr>
          <w:color w:val="000000"/>
          <w:sz w:val="24"/>
          <w:szCs w:val="24"/>
        </w:rPr>
        <w:t>).</w:t>
      </w:r>
    </w:p>
    <w:p w:rsidR="006D04D7" w:rsidRDefault="006D04D7" w:rsidP="00D3366E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6D04D7" w:rsidRDefault="006D04D7" w:rsidP="006D04D7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:rsidR="006D04D7" w:rsidRDefault="006D04D7" w:rsidP="006D04D7">
      <w:pPr>
        <w:rPr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</w:t>
      </w:r>
      <w:r>
        <w:rPr>
          <w:b/>
          <w:sz w:val="24"/>
          <w:szCs w:val="24"/>
          <w:lang w:val="ru-RU"/>
        </w:rPr>
        <w:t xml:space="preserve">                       </w:t>
      </w:r>
      <w:r>
        <w:rPr>
          <w:b/>
          <w:sz w:val="24"/>
          <w:szCs w:val="24"/>
        </w:rPr>
        <w:t xml:space="preserve"> Олег СТОГНІЙ</w:t>
      </w:r>
    </w:p>
    <w:p w:rsidR="006D04D7" w:rsidRDefault="006D04D7" w:rsidP="006D04D7">
      <w:pPr>
        <w:rPr>
          <w:sz w:val="24"/>
          <w:szCs w:val="24"/>
        </w:rPr>
      </w:pPr>
    </w:p>
    <w:p w:rsidR="00CD52CB" w:rsidRDefault="00CD52CB">
      <w:pPr>
        <w:spacing w:after="200" w:line="276" w:lineRule="auto"/>
      </w:pPr>
      <w:r>
        <w:br w:type="page"/>
      </w:r>
    </w:p>
    <w:p w:rsidR="00FA38FB" w:rsidRPr="00D82CC0" w:rsidRDefault="00FA38FB" w:rsidP="00FA38FB">
      <w:pPr>
        <w:jc w:val="center"/>
        <w:rPr>
          <w:rFonts w:eastAsia="Batang"/>
          <w:b/>
          <w:bCs/>
          <w:sz w:val="24"/>
          <w:szCs w:val="24"/>
        </w:rPr>
      </w:pPr>
      <w:r w:rsidRPr="00D82CC0">
        <w:rPr>
          <w:rFonts w:eastAsia="Batang"/>
          <w:b/>
          <w:bCs/>
          <w:sz w:val="24"/>
          <w:szCs w:val="24"/>
        </w:rPr>
        <w:lastRenderedPageBreak/>
        <w:t>ПРОТОКОЛ № 1</w:t>
      </w:r>
    </w:p>
    <w:p w:rsidR="00FA38FB" w:rsidRPr="00D82CC0" w:rsidRDefault="00FA38FB" w:rsidP="00FA38FB">
      <w:pPr>
        <w:jc w:val="center"/>
        <w:rPr>
          <w:rFonts w:eastAsia="Batang"/>
          <w:b/>
          <w:bCs/>
          <w:sz w:val="24"/>
          <w:szCs w:val="24"/>
        </w:rPr>
      </w:pPr>
    </w:p>
    <w:p w:rsidR="00FA38FB" w:rsidRPr="00D82CC0" w:rsidRDefault="00FA38FB" w:rsidP="00FA38FB">
      <w:pPr>
        <w:jc w:val="both"/>
        <w:rPr>
          <w:rFonts w:eastAsia="Batang"/>
          <w:b/>
          <w:bCs/>
          <w:sz w:val="24"/>
          <w:szCs w:val="24"/>
        </w:rPr>
      </w:pPr>
      <w:r w:rsidRPr="00D82CC0">
        <w:rPr>
          <w:rFonts w:eastAsia="Batang"/>
          <w:b/>
          <w:bCs/>
          <w:sz w:val="24"/>
          <w:szCs w:val="24"/>
        </w:rPr>
        <w:t>засідання Комісії з питань формування пропозицій</w:t>
      </w:r>
      <w:r w:rsidRPr="00D82CC0">
        <w:rPr>
          <w:b/>
          <w:sz w:val="24"/>
          <w:szCs w:val="24"/>
        </w:rPr>
        <w:t xml:space="preserve">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</w:r>
    </w:p>
    <w:p w:rsidR="00FA38FB" w:rsidRPr="00D82CC0" w:rsidRDefault="00FA38FB" w:rsidP="00FA38FB">
      <w:pPr>
        <w:jc w:val="center"/>
        <w:rPr>
          <w:rFonts w:eastAsia="Batang"/>
          <w:b/>
          <w:bCs/>
          <w:sz w:val="24"/>
          <w:szCs w:val="24"/>
        </w:rPr>
      </w:pPr>
    </w:p>
    <w:p w:rsidR="00FA38FB" w:rsidRPr="00D82CC0" w:rsidRDefault="00FA38FB" w:rsidP="00FA38FB">
      <w:pPr>
        <w:jc w:val="center"/>
        <w:rPr>
          <w:rFonts w:eastAsia="Batang"/>
          <w:b/>
          <w:bCs/>
          <w:sz w:val="24"/>
          <w:szCs w:val="24"/>
        </w:rPr>
      </w:pPr>
    </w:p>
    <w:p w:rsidR="00FA38FB" w:rsidRPr="00D82CC0" w:rsidRDefault="00FA38FB" w:rsidP="00FA38FB">
      <w:pPr>
        <w:rPr>
          <w:rFonts w:eastAsia="Batang"/>
          <w:b/>
          <w:bCs/>
          <w:sz w:val="24"/>
          <w:szCs w:val="24"/>
        </w:rPr>
      </w:pPr>
      <w:r w:rsidRPr="00D82CC0">
        <w:rPr>
          <w:b/>
          <w:sz w:val="24"/>
          <w:szCs w:val="24"/>
        </w:rPr>
        <w:t>« 31 » жовтня 2021 року</w:t>
      </w:r>
      <w:r w:rsidRPr="00D82CC0">
        <w:rPr>
          <w:rFonts w:eastAsia="Batang"/>
          <w:b/>
          <w:bCs/>
          <w:sz w:val="24"/>
          <w:szCs w:val="24"/>
        </w:rPr>
        <w:t xml:space="preserve">  </w:t>
      </w:r>
      <w:r w:rsidRPr="00D82CC0">
        <w:rPr>
          <w:b/>
          <w:sz w:val="24"/>
          <w:szCs w:val="24"/>
        </w:rPr>
        <w:t xml:space="preserve">                                                                                              м. Ромни</w:t>
      </w:r>
    </w:p>
    <w:p w:rsidR="00FA38FB" w:rsidRPr="00D82CC0" w:rsidRDefault="00FA38FB" w:rsidP="00FA38FB">
      <w:pPr>
        <w:jc w:val="both"/>
        <w:rPr>
          <w:b/>
          <w:sz w:val="24"/>
          <w:szCs w:val="24"/>
        </w:rPr>
      </w:pPr>
    </w:p>
    <w:p w:rsidR="00FA38FB" w:rsidRPr="00D82CC0" w:rsidRDefault="00FA38FB" w:rsidP="00FA38FB">
      <w:pPr>
        <w:jc w:val="both"/>
        <w:rPr>
          <w:rFonts w:eastAsia="Batang"/>
          <w:sz w:val="24"/>
          <w:szCs w:val="24"/>
        </w:rPr>
      </w:pPr>
      <w:r w:rsidRPr="00D82CC0">
        <w:rPr>
          <w:b/>
          <w:sz w:val="24"/>
          <w:szCs w:val="24"/>
        </w:rPr>
        <w:t>Головуючий:</w:t>
      </w:r>
      <w:r w:rsidRPr="00D82CC0">
        <w:rPr>
          <w:rFonts w:eastAsia="Batang"/>
          <w:sz w:val="24"/>
          <w:szCs w:val="24"/>
        </w:rPr>
        <w:t xml:space="preserve"> Н. Москаленко, керуючий справами виконкому, заступник голови Комісії. </w:t>
      </w:r>
    </w:p>
    <w:p w:rsidR="00FA38FB" w:rsidRPr="00D82CC0" w:rsidRDefault="00FA38FB" w:rsidP="00FA38FB">
      <w:pPr>
        <w:jc w:val="both"/>
        <w:rPr>
          <w:rFonts w:eastAsia="Batang"/>
          <w:sz w:val="24"/>
          <w:szCs w:val="24"/>
        </w:rPr>
      </w:pPr>
    </w:p>
    <w:p w:rsidR="00FA38FB" w:rsidRPr="00D82CC0" w:rsidRDefault="00FA38FB" w:rsidP="00FA38FB">
      <w:pPr>
        <w:jc w:val="both"/>
        <w:rPr>
          <w:rFonts w:eastAsia="Batang"/>
          <w:sz w:val="24"/>
          <w:szCs w:val="24"/>
        </w:rPr>
      </w:pPr>
      <w:proofErr w:type="spellStart"/>
      <w:r w:rsidRPr="00D82CC0">
        <w:rPr>
          <w:b/>
          <w:sz w:val="24"/>
          <w:szCs w:val="24"/>
        </w:rPr>
        <w:t>Протоколюючий</w:t>
      </w:r>
      <w:proofErr w:type="spellEnd"/>
      <w:r w:rsidRPr="00D82CC0">
        <w:rPr>
          <w:b/>
          <w:sz w:val="24"/>
          <w:szCs w:val="24"/>
        </w:rPr>
        <w:t xml:space="preserve">: </w:t>
      </w:r>
      <w:r w:rsidRPr="00D82CC0">
        <w:rPr>
          <w:rFonts w:eastAsia="Batang"/>
          <w:sz w:val="24"/>
          <w:szCs w:val="24"/>
        </w:rPr>
        <w:t xml:space="preserve"> В. </w:t>
      </w:r>
      <w:proofErr w:type="spellStart"/>
      <w:r w:rsidRPr="00D82CC0">
        <w:rPr>
          <w:rFonts w:eastAsia="Batang"/>
          <w:sz w:val="24"/>
          <w:szCs w:val="24"/>
        </w:rPr>
        <w:t>Загамула</w:t>
      </w:r>
      <w:proofErr w:type="spellEnd"/>
      <w:r w:rsidRPr="00D82CC0">
        <w:rPr>
          <w:rFonts w:eastAsia="Batang"/>
          <w:sz w:val="24"/>
          <w:szCs w:val="24"/>
        </w:rPr>
        <w:t>, завідувач сектору профілактики служби у справах дітей, секретар комісії</w:t>
      </w:r>
    </w:p>
    <w:p w:rsidR="00FA38FB" w:rsidRPr="00D82CC0" w:rsidRDefault="00FA38FB" w:rsidP="00FA38FB">
      <w:pPr>
        <w:jc w:val="both"/>
        <w:rPr>
          <w:b/>
          <w:sz w:val="24"/>
          <w:szCs w:val="24"/>
        </w:rPr>
      </w:pPr>
    </w:p>
    <w:p w:rsidR="00FA38FB" w:rsidRPr="00D82CC0" w:rsidRDefault="00FA38FB" w:rsidP="00FA38FB">
      <w:pPr>
        <w:jc w:val="both"/>
        <w:rPr>
          <w:rFonts w:eastAsia="Batang"/>
          <w:sz w:val="24"/>
          <w:szCs w:val="24"/>
        </w:rPr>
      </w:pPr>
      <w:r w:rsidRPr="00D82CC0">
        <w:rPr>
          <w:b/>
          <w:sz w:val="24"/>
          <w:szCs w:val="24"/>
        </w:rPr>
        <w:t xml:space="preserve">Усього </w:t>
      </w:r>
      <w:r w:rsidRPr="00D82CC0">
        <w:rPr>
          <w:rFonts w:eastAsia="Batang"/>
          <w:b/>
          <w:sz w:val="24"/>
          <w:szCs w:val="24"/>
        </w:rPr>
        <w:t>членів Комісії</w:t>
      </w:r>
      <w:r w:rsidRPr="00D82CC0">
        <w:rPr>
          <w:rFonts w:eastAsia="Batang"/>
          <w:sz w:val="24"/>
          <w:szCs w:val="24"/>
        </w:rPr>
        <w:t xml:space="preserve"> </w:t>
      </w:r>
      <w:r w:rsidRPr="00D82CC0">
        <w:rPr>
          <w:rFonts w:eastAsia="Batang"/>
          <w:b/>
          <w:sz w:val="24"/>
          <w:szCs w:val="24"/>
        </w:rPr>
        <w:t xml:space="preserve">– 18                                                                                                                                                                                  </w:t>
      </w:r>
    </w:p>
    <w:p w:rsidR="00FA38FB" w:rsidRPr="00D82CC0" w:rsidRDefault="00FA38FB" w:rsidP="00FA38FB">
      <w:pPr>
        <w:tabs>
          <w:tab w:val="left" w:pos="0"/>
          <w:tab w:val="left" w:pos="284"/>
          <w:tab w:val="left" w:pos="709"/>
          <w:tab w:val="left" w:pos="851"/>
        </w:tabs>
        <w:spacing w:before="120"/>
        <w:jc w:val="both"/>
        <w:outlineLvl w:val="0"/>
        <w:rPr>
          <w:sz w:val="24"/>
          <w:szCs w:val="24"/>
        </w:rPr>
      </w:pPr>
      <w:r w:rsidRPr="00D82CC0">
        <w:rPr>
          <w:b/>
          <w:sz w:val="24"/>
          <w:szCs w:val="24"/>
        </w:rPr>
        <w:t xml:space="preserve">Присутні </w:t>
      </w:r>
      <w:r w:rsidRPr="00D82CC0">
        <w:rPr>
          <w:sz w:val="24"/>
          <w:szCs w:val="24"/>
        </w:rPr>
        <w:t xml:space="preserve">– 14: Москаленко Н.В., керуючий справами виконкому, Власенко Л.М., начальник служби у справах дітей, </w:t>
      </w:r>
      <w:proofErr w:type="spellStart"/>
      <w:r w:rsidRPr="00D82CC0">
        <w:rPr>
          <w:sz w:val="24"/>
          <w:szCs w:val="24"/>
        </w:rPr>
        <w:t>Марюха</w:t>
      </w:r>
      <w:proofErr w:type="spellEnd"/>
      <w:r w:rsidRPr="00D82CC0">
        <w:rPr>
          <w:sz w:val="24"/>
          <w:szCs w:val="24"/>
        </w:rPr>
        <w:t xml:space="preserve"> В.І., заступник міського голови, Беркут В,О., головний спеціаліст відділу обліку і розподілу житла, Гончаренко В.Л., заступник начальника управління соціального захисту населення, </w:t>
      </w:r>
      <w:proofErr w:type="spellStart"/>
      <w:r w:rsidRPr="00D82CC0">
        <w:rPr>
          <w:sz w:val="24"/>
          <w:szCs w:val="24"/>
        </w:rPr>
        <w:t>Жогло</w:t>
      </w:r>
      <w:proofErr w:type="spellEnd"/>
      <w:r w:rsidRPr="00D82CC0">
        <w:rPr>
          <w:sz w:val="24"/>
          <w:szCs w:val="24"/>
        </w:rPr>
        <w:t xml:space="preserve"> В.О., директор Роменського міського центру соціальних служб, Ковтун І.І., начальник відділу юридичного забезпечення, Литвиненко Ю.А., начальник відділу містобудування та архітектури, </w:t>
      </w:r>
      <w:proofErr w:type="spellStart"/>
      <w:r w:rsidRPr="00D82CC0">
        <w:rPr>
          <w:sz w:val="24"/>
          <w:szCs w:val="24"/>
        </w:rPr>
        <w:t>Менько</w:t>
      </w:r>
      <w:proofErr w:type="spellEnd"/>
      <w:r w:rsidRPr="00D82CC0">
        <w:rPr>
          <w:sz w:val="24"/>
          <w:szCs w:val="24"/>
        </w:rPr>
        <w:t xml:space="preserve"> Д.Д., депутат міської ради, Чуба Д.А., голова Молодіжної ради при Роменській міській раді, Янчук Ю.О., начальник управління економічного розвитку Роменської міської ради, Ярошенко Т.М., начальник управління фінансів, </w:t>
      </w:r>
      <w:proofErr w:type="spellStart"/>
      <w:r w:rsidRPr="00D82CC0">
        <w:rPr>
          <w:sz w:val="24"/>
          <w:szCs w:val="24"/>
        </w:rPr>
        <w:t>Загамула</w:t>
      </w:r>
      <w:proofErr w:type="spellEnd"/>
      <w:r w:rsidRPr="00D82CC0">
        <w:rPr>
          <w:sz w:val="24"/>
          <w:szCs w:val="24"/>
        </w:rPr>
        <w:t xml:space="preserve"> В.І. завідувач сектору профілактики служби у справах дітей    </w:t>
      </w:r>
    </w:p>
    <w:p w:rsidR="00FA38FB" w:rsidRPr="00D82CC0" w:rsidRDefault="00FA38FB" w:rsidP="00FA38FB">
      <w:pPr>
        <w:jc w:val="both"/>
        <w:rPr>
          <w:b/>
          <w:sz w:val="24"/>
          <w:szCs w:val="24"/>
        </w:rPr>
      </w:pPr>
      <w:r w:rsidRPr="00D82CC0">
        <w:rPr>
          <w:b/>
          <w:sz w:val="24"/>
          <w:szCs w:val="24"/>
        </w:rPr>
        <w:t>Відсутні</w:t>
      </w:r>
      <w:r w:rsidRPr="00D82CC0">
        <w:rPr>
          <w:sz w:val="24"/>
          <w:szCs w:val="24"/>
        </w:rPr>
        <w:t xml:space="preserve"> - 4:</w:t>
      </w:r>
      <w:r w:rsidRPr="00D82CC0">
        <w:rPr>
          <w:rFonts w:eastAsia="Batang"/>
          <w:sz w:val="24"/>
          <w:szCs w:val="24"/>
        </w:rPr>
        <w:t xml:space="preserve"> Стогній О.А., міський голова, </w:t>
      </w:r>
      <w:proofErr w:type="spellStart"/>
      <w:r w:rsidRPr="00D82CC0">
        <w:rPr>
          <w:sz w:val="24"/>
          <w:szCs w:val="24"/>
        </w:rPr>
        <w:t>Івницька</w:t>
      </w:r>
      <w:proofErr w:type="spellEnd"/>
      <w:r w:rsidRPr="00D82CC0">
        <w:rPr>
          <w:sz w:val="24"/>
          <w:szCs w:val="24"/>
        </w:rPr>
        <w:t xml:space="preserve"> І.О., начальник відділу освіти, Ремінець В.В., депутат міської ради, Гребенюк О.П., начальник управління житлово-комунального господарства, </w:t>
      </w:r>
      <w:proofErr w:type="spellStart"/>
      <w:r w:rsidRPr="00D82CC0">
        <w:rPr>
          <w:sz w:val="24"/>
          <w:szCs w:val="24"/>
        </w:rPr>
        <w:t>Толошна</w:t>
      </w:r>
      <w:proofErr w:type="spellEnd"/>
      <w:r w:rsidRPr="00D82CC0">
        <w:rPr>
          <w:sz w:val="24"/>
          <w:szCs w:val="24"/>
        </w:rPr>
        <w:t xml:space="preserve"> А.В., головний спеціаліст відділу з контролю за правильністю надання державних соціальних допомог, компенсацій, субсидій та пенсій управління соціального захисту населення.</w:t>
      </w:r>
    </w:p>
    <w:p w:rsidR="00FA38FB" w:rsidRPr="00D82CC0" w:rsidRDefault="00FA38FB" w:rsidP="00FA38FB">
      <w:pPr>
        <w:tabs>
          <w:tab w:val="left" w:pos="0"/>
          <w:tab w:val="left" w:pos="284"/>
          <w:tab w:val="left" w:pos="709"/>
          <w:tab w:val="left" w:pos="851"/>
        </w:tabs>
        <w:spacing w:before="120"/>
        <w:jc w:val="both"/>
        <w:outlineLvl w:val="0"/>
        <w:rPr>
          <w:b/>
          <w:sz w:val="24"/>
          <w:szCs w:val="24"/>
        </w:rPr>
      </w:pPr>
      <w:r w:rsidRPr="00D82CC0">
        <w:rPr>
          <w:b/>
          <w:sz w:val="24"/>
          <w:szCs w:val="24"/>
        </w:rPr>
        <w:t>Запрошені:</w:t>
      </w:r>
      <w:r w:rsidRPr="00D82CC0">
        <w:rPr>
          <w:rFonts w:eastAsia="Batang"/>
          <w:b/>
          <w:sz w:val="24"/>
          <w:szCs w:val="24"/>
        </w:rPr>
        <w:t xml:space="preserve"> </w:t>
      </w:r>
      <w:r w:rsidR="00BB40C1">
        <w:rPr>
          <w:rFonts w:eastAsia="Batang"/>
          <w:sz w:val="24"/>
          <w:szCs w:val="24"/>
        </w:rPr>
        <w:t>ОСОБА 1</w:t>
      </w:r>
      <w:r w:rsidRPr="00D82CC0">
        <w:rPr>
          <w:rFonts w:eastAsia="Batang"/>
          <w:sz w:val="24"/>
          <w:szCs w:val="24"/>
        </w:rPr>
        <w:t xml:space="preserve">, особа з числа </w:t>
      </w:r>
      <w:r w:rsidRPr="00157F41">
        <w:rPr>
          <w:rFonts w:eastAsia="Batang"/>
          <w:sz w:val="24"/>
          <w:szCs w:val="24"/>
        </w:rPr>
        <w:t>дітей</w:t>
      </w:r>
      <w:r>
        <w:rPr>
          <w:rFonts w:eastAsia="Batang"/>
          <w:sz w:val="24"/>
          <w:szCs w:val="24"/>
        </w:rPr>
        <w:t>,</w:t>
      </w:r>
      <w:r w:rsidRPr="00157F41">
        <w:rPr>
          <w:rFonts w:eastAsia="Batang"/>
          <w:sz w:val="24"/>
          <w:szCs w:val="24"/>
        </w:rPr>
        <w:t xml:space="preserve"> позбавлених батьківського </w:t>
      </w:r>
      <w:r w:rsidRPr="00D82CC0">
        <w:rPr>
          <w:rFonts w:eastAsia="Batang"/>
          <w:sz w:val="24"/>
          <w:szCs w:val="24"/>
        </w:rPr>
        <w:t>піклування.</w:t>
      </w:r>
      <w:r w:rsidRPr="00D82CC0">
        <w:rPr>
          <w:rFonts w:eastAsia="Batang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8FB" w:rsidRPr="00D82CC0" w:rsidRDefault="00FA38FB" w:rsidP="00FA38FB">
      <w:pPr>
        <w:rPr>
          <w:rFonts w:eastAsia="Batang"/>
          <w:b/>
          <w:sz w:val="24"/>
          <w:szCs w:val="24"/>
        </w:rPr>
      </w:pPr>
    </w:p>
    <w:p w:rsidR="00FA38FB" w:rsidRPr="00D82CC0" w:rsidRDefault="00FA38FB" w:rsidP="00FA38FB">
      <w:pPr>
        <w:rPr>
          <w:rFonts w:eastAsia="Batang"/>
          <w:b/>
          <w:sz w:val="24"/>
          <w:szCs w:val="24"/>
        </w:rPr>
      </w:pPr>
      <w:r w:rsidRPr="00D82CC0">
        <w:rPr>
          <w:rFonts w:eastAsia="Batang"/>
          <w:b/>
          <w:sz w:val="24"/>
          <w:szCs w:val="24"/>
        </w:rPr>
        <w:t>Порядок денний:</w:t>
      </w:r>
    </w:p>
    <w:p w:rsidR="00FA38FB" w:rsidRPr="00D82CC0" w:rsidRDefault="00FA38FB" w:rsidP="00FA38FB">
      <w:pPr>
        <w:ind w:firstLine="600"/>
        <w:jc w:val="both"/>
        <w:rPr>
          <w:sz w:val="24"/>
          <w:szCs w:val="24"/>
        </w:rPr>
      </w:pPr>
      <w:r w:rsidRPr="00D82CC0">
        <w:rPr>
          <w:rFonts w:eastAsia="Batang"/>
          <w:sz w:val="24"/>
          <w:szCs w:val="24"/>
        </w:rPr>
        <w:t xml:space="preserve">1. </w:t>
      </w:r>
      <w:r w:rsidRPr="00D82CC0">
        <w:rPr>
          <w:sz w:val="24"/>
          <w:szCs w:val="24"/>
        </w:rPr>
        <w:t xml:space="preserve">Про надання дозволу на перерахування </w:t>
      </w:r>
      <w:bookmarkStart w:id="0" w:name="_Hlk57726798"/>
      <w:r w:rsidRPr="00D82CC0">
        <w:rPr>
          <w:sz w:val="24"/>
          <w:szCs w:val="24"/>
        </w:rPr>
        <w:t xml:space="preserve">коштів зі спеціального рахунку </w:t>
      </w:r>
      <w:r w:rsidR="005029FF">
        <w:rPr>
          <w:sz w:val="24"/>
          <w:szCs w:val="24"/>
        </w:rPr>
        <w:t>ОСОБИ 1</w:t>
      </w:r>
      <w:r w:rsidRPr="00D82CC0">
        <w:rPr>
          <w:sz w:val="24"/>
          <w:szCs w:val="24"/>
        </w:rPr>
        <w:t xml:space="preserve">, </w:t>
      </w:r>
      <w:r w:rsidR="00BB40C1">
        <w:rPr>
          <w:sz w:val="24"/>
          <w:szCs w:val="24"/>
        </w:rPr>
        <w:t>КОНФІДЕНЦІЙНА ІНФОРМАЦІЯ</w:t>
      </w:r>
      <w:r w:rsidRPr="00D82CC0">
        <w:rPr>
          <w:sz w:val="24"/>
          <w:szCs w:val="24"/>
        </w:rPr>
        <w:t xml:space="preserve">, дитини позбавленої батьківського піклування, відкритого в АТ «Державний ощадний банк України», як оплату за договором купівлі - продажу </w:t>
      </w:r>
      <w:bookmarkEnd w:id="0"/>
      <w:r w:rsidRPr="00D82CC0">
        <w:rPr>
          <w:sz w:val="24"/>
          <w:szCs w:val="24"/>
        </w:rPr>
        <w:t>квартири від 25.10.2022 зареєстрованого в реєстрі за № 2402.</w:t>
      </w:r>
    </w:p>
    <w:p w:rsidR="00FA38FB" w:rsidRPr="00D82CC0" w:rsidRDefault="00FA38FB" w:rsidP="00FA38FB">
      <w:pPr>
        <w:tabs>
          <w:tab w:val="left" w:pos="0"/>
          <w:tab w:val="left" w:pos="284"/>
          <w:tab w:val="left" w:pos="709"/>
        </w:tabs>
        <w:spacing w:before="120"/>
        <w:jc w:val="both"/>
        <w:outlineLvl w:val="0"/>
        <w:rPr>
          <w:rFonts w:eastAsia="Batang"/>
          <w:sz w:val="24"/>
          <w:szCs w:val="24"/>
        </w:rPr>
      </w:pPr>
      <w:r w:rsidRPr="00D82CC0">
        <w:rPr>
          <w:rFonts w:eastAsia="Batang"/>
          <w:sz w:val="24"/>
          <w:szCs w:val="24"/>
        </w:rPr>
        <w:t xml:space="preserve">СЛУХАЛИ: </w:t>
      </w:r>
    </w:p>
    <w:p w:rsidR="00FA38FB" w:rsidRPr="00D82CC0" w:rsidRDefault="00FA38FB" w:rsidP="00FA38FB">
      <w:pPr>
        <w:pStyle w:val="a9"/>
        <w:spacing w:before="0" w:beforeAutospacing="0" w:after="15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  <w:lang w:val="uk-UA"/>
        </w:rPr>
        <w:t>Л. Власенко, начальника служби у справах дітей Роменської міської ради, яка  повідомила, про те, що 31</w:t>
      </w:r>
      <w:r w:rsidRPr="00D82CC0">
        <w:rPr>
          <w:rFonts w:ascii="Times New Roman" w:hAnsi="Times New Roman" w:cs="Times New Roman"/>
        </w:rPr>
        <w:t> </w:t>
      </w:r>
      <w:r w:rsidRPr="00D82CC0">
        <w:rPr>
          <w:rFonts w:ascii="Times New Roman" w:hAnsi="Times New Roman" w:cs="Times New Roman"/>
          <w:lang w:val="uk-UA"/>
        </w:rPr>
        <w:t xml:space="preserve">жовтня 2022 року </w:t>
      </w:r>
      <w:r w:rsidR="005029FF">
        <w:rPr>
          <w:rFonts w:ascii="Times New Roman" w:hAnsi="Times New Roman" w:cs="Times New Roman"/>
          <w:lang w:val="uk-UA"/>
        </w:rPr>
        <w:t>ОСОБА 1</w:t>
      </w:r>
      <w:r w:rsidRPr="00D82CC0">
        <w:rPr>
          <w:rFonts w:ascii="Times New Roman" w:hAnsi="Times New Roman" w:cs="Times New Roman"/>
          <w:lang w:val="uk-UA"/>
        </w:rPr>
        <w:t xml:space="preserve"> звернувся до Служби у справах дітей Роменської міської ради із заявою щодо надання дозволу на перерахування коштів із його спеціального рахунка,</w:t>
      </w:r>
      <w:r w:rsidRPr="00D82CC0">
        <w:rPr>
          <w:rFonts w:ascii="Times New Roman" w:hAnsi="Times New Roman" w:cs="Times New Roman"/>
        </w:rPr>
        <w:t> </w:t>
      </w:r>
      <w:r w:rsidRPr="00D82CC0">
        <w:rPr>
          <w:rFonts w:ascii="Times New Roman" w:hAnsi="Times New Roman" w:cs="Times New Roman"/>
          <w:lang w:val="uk-UA"/>
        </w:rPr>
        <w:t xml:space="preserve">  відкритого на його ім’я в</w:t>
      </w:r>
      <w:r w:rsidRPr="00D82CC0">
        <w:rPr>
          <w:rFonts w:ascii="Times New Roman" w:hAnsi="Times New Roman" w:cs="Times New Roman"/>
        </w:rPr>
        <w:t> </w:t>
      </w:r>
      <w:r w:rsidRPr="00D82CC0">
        <w:rPr>
          <w:rFonts w:ascii="Times New Roman" w:hAnsi="Times New Roman" w:cs="Times New Roman"/>
          <w:lang w:val="uk-UA"/>
        </w:rPr>
        <w:t xml:space="preserve"> ТВБВ 10018/0121 філії Сумського обласного управління АТ «</w:t>
      </w:r>
      <w:r>
        <w:rPr>
          <w:rFonts w:ascii="Times New Roman" w:hAnsi="Times New Roman" w:cs="Times New Roman"/>
          <w:lang w:val="uk-UA"/>
        </w:rPr>
        <w:t>Ощадбанк</w:t>
      </w:r>
      <w:r w:rsidRPr="00D82CC0">
        <w:rPr>
          <w:rFonts w:ascii="Times New Roman" w:hAnsi="Times New Roman" w:cs="Times New Roman"/>
          <w:lang w:val="uk-UA"/>
        </w:rPr>
        <w:t xml:space="preserve">» 394 382,00 (триста дев’яносто чотири тисячі триста вісімдесят дві) гривні 00 копійок, на рахунок Продавця </w:t>
      </w:r>
      <w:r w:rsidR="002C56A2">
        <w:rPr>
          <w:rFonts w:ascii="Times New Roman" w:hAnsi="Times New Roman" w:cs="Times New Roman"/>
          <w:lang w:val="uk-UA"/>
        </w:rPr>
        <w:t>ОСОБИ 2</w:t>
      </w:r>
      <w:r w:rsidRPr="00D82CC0">
        <w:rPr>
          <w:rFonts w:ascii="Times New Roman" w:hAnsi="Times New Roman" w:cs="Times New Roman"/>
          <w:lang w:val="uk-UA"/>
        </w:rPr>
        <w:t xml:space="preserve"> відкритий на її ім’я в</w:t>
      </w:r>
      <w:r w:rsidRPr="00D82CC0">
        <w:rPr>
          <w:rFonts w:ascii="Times New Roman" w:hAnsi="Times New Roman" w:cs="Times New Roman"/>
        </w:rPr>
        <w:t> </w:t>
      </w:r>
      <w:r w:rsidRPr="00D82CC0">
        <w:rPr>
          <w:rFonts w:ascii="Times New Roman" w:hAnsi="Times New Roman" w:cs="Times New Roman"/>
          <w:lang w:val="uk-UA"/>
        </w:rPr>
        <w:t xml:space="preserve"> Філії-Вінницьке обласне управління АТ «Ощадбанк» МФО 302076, як оплату за договором купівлі-продажу за рахунок грошової компенсації.</w:t>
      </w:r>
      <w:r w:rsidRPr="00D82CC0">
        <w:rPr>
          <w:rFonts w:ascii="Times New Roman" w:hAnsi="Times New Roman" w:cs="Times New Roman"/>
        </w:rPr>
        <w:t>                                                     </w:t>
      </w:r>
    </w:p>
    <w:p w:rsidR="00FA38FB" w:rsidRPr="00D82CC0" w:rsidRDefault="00BB40C1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ОСОБА 1</w:t>
      </w:r>
      <w:r w:rsidR="00FA38FB" w:rsidRPr="00D82CC0">
        <w:rPr>
          <w:rFonts w:ascii="Times New Roman" w:hAnsi="Times New Roman" w:cs="Times New Roman"/>
          <w:lang w:val="uk-UA"/>
        </w:rPr>
        <w:t xml:space="preserve">, </w:t>
      </w:r>
      <w:r w:rsidRPr="00BB40C1">
        <w:rPr>
          <w:rFonts w:ascii="Times New Roman" w:hAnsi="Times New Roman" w:cs="Times New Roman"/>
          <w:lang w:val="uk-UA"/>
        </w:rPr>
        <w:t>КОНФІДЕНЦІЙНА ІНФОРМАЦІЯ</w:t>
      </w:r>
      <w:r w:rsidR="00FA38FB" w:rsidRPr="00D82CC0">
        <w:rPr>
          <w:rFonts w:ascii="Times New Roman" w:hAnsi="Times New Roman" w:cs="Times New Roman"/>
          <w:lang w:val="uk-UA"/>
        </w:rPr>
        <w:t>, з</w:t>
      </w:r>
      <w:proofErr w:type="spellStart"/>
      <w:r w:rsidR="00FA38FB" w:rsidRPr="00D82CC0">
        <w:rPr>
          <w:rFonts w:ascii="Times New Roman" w:hAnsi="Times New Roman" w:cs="Times New Roman"/>
        </w:rPr>
        <w:t>ареєстрований</w:t>
      </w:r>
      <w:proofErr w:type="spellEnd"/>
      <w:r w:rsidR="00FA38FB" w:rsidRPr="00D82CC0">
        <w:rPr>
          <w:rFonts w:ascii="Times New Roman" w:hAnsi="Times New Roman" w:cs="Times New Roman"/>
        </w:rPr>
        <w:t xml:space="preserve"> за </w:t>
      </w:r>
      <w:proofErr w:type="spellStart"/>
      <w:r w:rsidR="00FA38FB" w:rsidRPr="00D82CC0">
        <w:rPr>
          <w:rFonts w:ascii="Times New Roman" w:hAnsi="Times New Roman" w:cs="Times New Roman"/>
        </w:rPr>
        <w:t>адресою</w:t>
      </w:r>
      <w:proofErr w:type="spellEnd"/>
      <w:r w:rsidR="00FA38FB" w:rsidRPr="00D82CC0">
        <w:rPr>
          <w:rFonts w:ascii="Times New Roman" w:hAnsi="Times New Roman" w:cs="Times New Roman"/>
        </w:rPr>
        <w:t xml:space="preserve">: </w:t>
      </w:r>
      <w:r w:rsidRPr="00BB40C1">
        <w:rPr>
          <w:rFonts w:ascii="Times New Roman" w:hAnsi="Times New Roman" w:cs="Times New Roman"/>
          <w:lang w:val="uk-UA"/>
        </w:rPr>
        <w:t>КОНФІДЕНЦІЙНА ІНФОРМАЦІЯ</w:t>
      </w:r>
      <w:r w:rsidR="00FA38FB" w:rsidRPr="00D82CC0">
        <w:rPr>
          <w:rFonts w:ascii="Times New Roman" w:hAnsi="Times New Roman" w:cs="Times New Roman"/>
          <w:lang w:val="uk-UA"/>
        </w:rPr>
        <w:t xml:space="preserve">, фактично проживає </w:t>
      </w:r>
      <w:r w:rsidRPr="00BB40C1">
        <w:rPr>
          <w:rFonts w:ascii="Times New Roman" w:hAnsi="Times New Roman" w:cs="Times New Roman"/>
          <w:lang w:val="uk-UA"/>
        </w:rPr>
        <w:t>КОНФІДЕНЦІЙНА ІНФОРМАЦІЯ</w:t>
      </w:r>
      <w:r w:rsidR="00FA38FB" w:rsidRPr="00D82CC0">
        <w:rPr>
          <w:rFonts w:ascii="Times New Roman" w:hAnsi="Times New Roman" w:cs="Times New Roman"/>
        </w:rPr>
        <w:t>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</w:rPr>
        <w:lastRenderedPageBreak/>
        <w:t> </w:t>
      </w:r>
      <w:r w:rsidRPr="00D82CC0">
        <w:rPr>
          <w:rFonts w:ascii="Times New Roman" w:hAnsi="Times New Roman" w:cs="Times New Roman"/>
          <w:lang w:val="uk-UA"/>
        </w:rPr>
        <w:t>Має статус</w:t>
      </w:r>
      <w:r w:rsidRPr="00D82CC0">
        <w:rPr>
          <w:rFonts w:ascii="Times New Roman" w:hAnsi="Times New Roman" w:cs="Times New Roman"/>
        </w:rPr>
        <w:t xml:space="preserve"> статус </w:t>
      </w:r>
      <w:proofErr w:type="spellStart"/>
      <w:r w:rsidRPr="00D82CC0">
        <w:rPr>
          <w:rFonts w:ascii="Times New Roman" w:hAnsi="Times New Roman" w:cs="Times New Roman"/>
        </w:rPr>
        <w:t>дитини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позбавленої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батьківського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піклування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r w:rsidRPr="00D82CC0">
        <w:rPr>
          <w:rFonts w:ascii="Times New Roman" w:hAnsi="Times New Roman" w:cs="Times New Roman"/>
          <w:lang w:val="uk-UA"/>
        </w:rPr>
        <w:t>рішення від 20.01.2003 року місцевого Лохвицького районного суду Полтавської області</w:t>
      </w:r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 xml:space="preserve">про позбавлення батьківських прав матері </w:t>
      </w:r>
      <w:r w:rsidR="00BB40C1">
        <w:rPr>
          <w:rFonts w:ascii="Times New Roman" w:hAnsi="Times New Roman" w:cs="Times New Roman"/>
          <w:lang w:val="uk-UA"/>
        </w:rPr>
        <w:t>ОСОБИ 3</w:t>
      </w:r>
      <w:r w:rsidRPr="00D82CC0">
        <w:rPr>
          <w:rFonts w:ascii="Times New Roman" w:hAnsi="Times New Roman" w:cs="Times New Roman"/>
          <w:lang w:val="uk-UA"/>
        </w:rPr>
        <w:t xml:space="preserve"> та рішення від 07.12.2004 року Роменського міськрайонного суду Сумської області про позбавлення батьківських прав батька </w:t>
      </w:r>
      <w:r w:rsidR="00BB40C1">
        <w:rPr>
          <w:rFonts w:ascii="Times New Roman" w:hAnsi="Times New Roman" w:cs="Times New Roman"/>
          <w:lang w:val="uk-UA"/>
        </w:rPr>
        <w:t>ОСОБИ 4</w:t>
      </w:r>
      <w:r w:rsidRPr="00D82CC0">
        <w:rPr>
          <w:rFonts w:ascii="Times New Roman" w:hAnsi="Times New Roman" w:cs="Times New Roman"/>
          <w:lang w:val="uk-UA"/>
        </w:rPr>
        <w:t xml:space="preserve"> </w:t>
      </w:r>
      <w:r w:rsidRPr="00D82CC0">
        <w:rPr>
          <w:rFonts w:ascii="Times New Roman" w:hAnsi="Times New Roman" w:cs="Times New Roman"/>
        </w:rPr>
        <w:t>(</w:t>
      </w:r>
      <w:proofErr w:type="spellStart"/>
      <w:r w:rsidRPr="00D82CC0">
        <w:rPr>
          <w:rFonts w:ascii="Times New Roman" w:hAnsi="Times New Roman" w:cs="Times New Roman"/>
        </w:rPr>
        <w:t>обліково-статистична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картка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дитини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копі</w:t>
      </w:r>
      <w:proofErr w:type="spellEnd"/>
      <w:r w:rsidRPr="00D82CC0">
        <w:rPr>
          <w:rFonts w:ascii="Times New Roman" w:hAnsi="Times New Roman" w:cs="Times New Roman"/>
          <w:lang w:val="uk-UA"/>
        </w:rPr>
        <w:t>ї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рішен</w:t>
      </w:r>
      <w:proofErr w:type="spellEnd"/>
      <w:r w:rsidRPr="00D82CC0">
        <w:rPr>
          <w:rFonts w:ascii="Times New Roman" w:hAnsi="Times New Roman" w:cs="Times New Roman"/>
          <w:lang w:val="uk-UA"/>
        </w:rPr>
        <w:t>ь</w:t>
      </w:r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>Лохвицького районного суду та Роменського міськрайонного</w:t>
      </w:r>
      <w:r w:rsidRPr="00D82CC0">
        <w:rPr>
          <w:rFonts w:ascii="Times New Roman" w:hAnsi="Times New Roman" w:cs="Times New Roman"/>
        </w:rPr>
        <w:t xml:space="preserve"> суду).</w:t>
      </w:r>
    </w:p>
    <w:p w:rsidR="00FA38FB" w:rsidRPr="00D82CC0" w:rsidRDefault="00FA38FB" w:rsidP="00FA38F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lang w:val="uk-UA"/>
        </w:rPr>
      </w:pPr>
      <w:r w:rsidRPr="00D82CC0">
        <w:rPr>
          <w:lang w:val="uk-UA"/>
        </w:rPr>
        <w:t xml:space="preserve">Відповідно до рішення виконавчого комітету </w:t>
      </w:r>
      <w:proofErr w:type="spellStart"/>
      <w:r w:rsidRPr="00D82CC0">
        <w:rPr>
          <w:lang w:val="uk-UA"/>
        </w:rPr>
        <w:t>Довгополівської</w:t>
      </w:r>
      <w:proofErr w:type="spellEnd"/>
      <w:r w:rsidRPr="00D82CC0">
        <w:rPr>
          <w:lang w:val="uk-UA"/>
        </w:rPr>
        <w:t xml:space="preserve"> сільської ради Роменського району Сумської області від 31.07.2014 № 41 </w:t>
      </w:r>
      <w:r w:rsidR="005029FF">
        <w:rPr>
          <w:lang w:val="uk-UA"/>
        </w:rPr>
        <w:t>ОСОБУ 1</w:t>
      </w:r>
      <w:r w:rsidRPr="00D82CC0">
        <w:rPr>
          <w:lang w:val="uk-UA"/>
        </w:rPr>
        <w:t xml:space="preserve"> поставлено на квартирний обліку в </w:t>
      </w:r>
      <w:proofErr w:type="spellStart"/>
      <w:r w:rsidRPr="00D82CC0">
        <w:rPr>
          <w:lang w:val="uk-UA"/>
        </w:rPr>
        <w:t>Довгополівській</w:t>
      </w:r>
      <w:proofErr w:type="spellEnd"/>
      <w:r w:rsidRPr="00D82CC0">
        <w:rPr>
          <w:lang w:val="uk-UA"/>
        </w:rPr>
        <w:t xml:space="preserve"> сільській раді, під номером 2.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  <w:lang w:val="uk-UA"/>
        </w:rPr>
        <w:t xml:space="preserve">Відповідно до рішення виконавчого комітету Роменської міської ради від 17.02.2021 року №37 у зв’язку з реорганізацією </w:t>
      </w:r>
      <w:proofErr w:type="spellStart"/>
      <w:r w:rsidRPr="00D82CC0">
        <w:rPr>
          <w:rFonts w:ascii="Times New Roman" w:hAnsi="Times New Roman" w:cs="Times New Roman"/>
          <w:lang w:val="uk-UA"/>
        </w:rPr>
        <w:t>Довгополівської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 сільської ради </w:t>
      </w:r>
      <w:r w:rsidR="005029FF">
        <w:rPr>
          <w:rFonts w:ascii="Times New Roman" w:hAnsi="Times New Roman" w:cs="Times New Roman"/>
          <w:lang w:val="uk-UA"/>
        </w:rPr>
        <w:t>ОСОБА 1</w:t>
      </w:r>
      <w:r w:rsidRPr="00D82CC0">
        <w:rPr>
          <w:rFonts w:ascii="Times New Roman" w:hAnsi="Times New Roman" w:cs="Times New Roman"/>
          <w:lang w:val="uk-UA"/>
        </w:rPr>
        <w:t xml:space="preserve"> включений до списку позачергового права отримання житла з дати взяття на квартирний облік  у сільській раді та занесений до списку позачергового права отримання житла як дитина позбавлена батьківського піклування, у якої відсутнє житло, під № 161 із 31.07.2014, реєстраційний №3703.</w:t>
      </w:r>
      <w:r w:rsidRPr="00D82CC0">
        <w:rPr>
          <w:rFonts w:ascii="Times New Roman" w:hAnsi="Times New Roman" w:cs="Times New Roman"/>
        </w:rPr>
        <w:t> </w:t>
      </w:r>
    </w:p>
    <w:p w:rsidR="00FA38FB" w:rsidRPr="00D82CC0" w:rsidRDefault="00FA38FB" w:rsidP="00FA38FB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2CC0">
        <w:rPr>
          <w:rFonts w:ascii="Times New Roman" w:hAnsi="Times New Roman"/>
          <w:sz w:val="24"/>
          <w:szCs w:val="24"/>
          <w:lang w:val="uk-UA"/>
        </w:rPr>
        <w:t>Згідно протоколу № 4 від 24.11.2021 засідання обласної комісії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</w:t>
      </w:r>
      <w:r>
        <w:rPr>
          <w:rFonts w:ascii="Times New Roman" w:hAnsi="Times New Roman"/>
          <w:sz w:val="24"/>
          <w:szCs w:val="24"/>
          <w:lang w:val="uk-UA"/>
        </w:rPr>
        <w:t>ла, додатково розподілено кошти</w:t>
      </w:r>
      <w:r w:rsidRPr="00D82CC0">
        <w:rPr>
          <w:rFonts w:ascii="Times New Roman" w:hAnsi="Times New Roman"/>
          <w:sz w:val="24"/>
          <w:szCs w:val="24"/>
          <w:lang w:val="uk-UA"/>
        </w:rPr>
        <w:t xml:space="preserve"> державної субвенції особам які включені до регіонального списку І черги в порядку черговості для виплати грошової компенсації за належні для отримання житлові приміщення. До цього списку включено </w:t>
      </w:r>
      <w:r w:rsidR="005029FF">
        <w:rPr>
          <w:rFonts w:ascii="Times New Roman" w:hAnsi="Times New Roman"/>
          <w:sz w:val="24"/>
          <w:szCs w:val="24"/>
          <w:lang w:val="uk-UA"/>
        </w:rPr>
        <w:t>ОСОБУ 1</w:t>
      </w:r>
      <w:r w:rsidRPr="00D82CC0">
        <w:rPr>
          <w:rFonts w:ascii="Times New Roman" w:hAnsi="Times New Roman"/>
          <w:sz w:val="24"/>
          <w:szCs w:val="24"/>
          <w:lang w:val="uk-UA"/>
        </w:rPr>
        <w:t xml:space="preserve">, 20.02.1998 року народження, який перебуває на первинному обліку в службі у справах дітей Роменської міської ради. Обласною комісією з питань використання субвенції </w:t>
      </w:r>
      <w:r w:rsidR="005029FF">
        <w:rPr>
          <w:rFonts w:ascii="Times New Roman" w:hAnsi="Times New Roman"/>
          <w:sz w:val="24"/>
          <w:szCs w:val="24"/>
          <w:lang w:val="uk-UA"/>
        </w:rPr>
        <w:t>ОСОБІ 1</w:t>
      </w:r>
      <w:r w:rsidRPr="00D82CC0">
        <w:rPr>
          <w:rFonts w:ascii="Times New Roman" w:hAnsi="Times New Roman"/>
          <w:sz w:val="24"/>
          <w:szCs w:val="24"/>
          <w:lang w:val="uk-UA"/>
        </w:rPr>
        <w:t>, 20.02.1998 року народження, було визначено суму кошті</w:t>
      </w:r>
      <w:r>
        <w:rPr>
          <w:rFonts w:ascii="Times New Roman" w:hAnsi="Times New Roman"/>
          <w:sz w:val="24"/>
          <w:szCs w:val="24"/>
          <w:lang w:val="uk-UA"/>
        </w:rPr>
        <w:t>в грошової компенсації для осіб</w:t>
      </w:r>
      <w:r w:rsidRPr="00D82CC0">
        <w:rPr>
          <w:rFonts w:ascii="Times New Roman" w:hAnsi="Times New Roman"/>
          <w:sz w:val="24"/>
          <w:szCs w:val="24"/>
          <w:lang w:val="uk-UA"/>
        </w:rPr>
        <w:t xml:space="preserve"> віком від 16 до 23 років в розмірі 100 відсотків граничної вартості житла, що становить 422561 грн.  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В</w:t>
      </w:r>
      <w:r w:rsidRPr="00D82CC0">
        <w:rPr>
          <w:rFonts w:ascii="Times New Roman" w:hAnsi="Times New Roman" w:cs="Times New Roman"/>
          <w:lang w:val="uk-UA"/>
        </w:rPr>
        <w:t>ідповідно до п.17 Порядку виплати грошової компенсації за належні до отримання житлові приміщення для дітей-сиріт, дітей, позбавлених батьківського піклування, осіб з їх числа, з</w:t>
      </w:r>
      <w:r>
        <w:rPr>
          <w:rFonts w:ascii="Times New Roman" w:hAnsi="Times New Roman" w:cs="Times New Roman"/>
          <w:lang w:val="uk-UA"/>
        </w:rPr>
        <w:t>атвердженого постановою КМУ від</w:t>
      </w:r>
      <w:r w:rsidRPr="00D82CC0">
        <w:rPr>
          <w:rFonts w:ascii="Times New Roman" w:hAnsi="Times New Roman" w:cs="Times New Roman"/>
          <w:lang w:val="uk-UA"/>
        </w:rPr>
        <w:t xml:space="preserve">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(далі Порядок) розпорядником коштів службою у справах дітей Роменської міської ради 17.12.2021 року на спеціальний рахунок відкритого на ім’я в</w:t>
      </w:r>
      <w:r w:rsidRPr="00D82CC0">
        <w:rPr>
          <w:rFonts w:ascii="Times New Roman" w:hAnsi="Times New Roman" w:cs="Times New Roman"/>
        </w:rPr>
        <w:t> </w:t>
      </w:r>
      <w:r w:rsidRPr="00D82CC0">
        <w:rPr>
          <w:rFonts w:ascii="Times New Roman" w:hAnsi="Times New Roman" w:cs="Times New Roman"/>
          <w:lang w:val="uk-UA"/>
        </w:rPr>
        <w:t xml:space="preserve"> </w:t>
      </w:r>
      <w:r w:rsidR="005029FF">
        <w:rPr>
          <w:rFonts w:ascii="Times New Roman" w:hAnsi="Times New Roman" w:cs="Times New Roman"/>
          <w:lang w:val="uk-UA"/>
        </w:rPr>
        <w:t>ОСОБИ 1</w:t>
      </w:r>
      <w:r w:rsidRPr="00D82CC0">
        <w:rPr>
          <w:rFonts w:ascii="Times New Roman" w:hAnsi="Times New Roman" w:cs="Times New Roman"/>
          <w:lang w:val="uk-UA"/>
        </w:rPr>
        <w:t xml:space="preserve"> у ТВБВ 10018/0121 філії Сумського обласного управління АТ «Ощадбанк» перераховано грошову компенсацію в сумі 422561 грн.</w:t>
      </w:r>
      <w:r w:rsidRPr="00D82CC0">
        <w:rPr>
          <w:rFonts w:ascii="Times New Roman" w:hAnsi="Times New Roman" w:cs="Times New Roman"/>
        </w:rPr>
        <w:t>        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  <w:lang w:val="uk-UA"/>
        </w:rPr>
        <w:t xml:space="preserve">06.10.2022 року комісією з питань обстеження стану житлового приміщення   </w:t>
      </w:r>
      <w:proofErr w:type="spellStart"/>
      <w:r w:rsidRPr="00D82CC0">
        <w:rPr>
          <w:rFonts w:ascii="Times New Roman" w:hAnsi="Times New Roman" w:cs="Times New Roman"/>
          <w:lang w:val="uk-UA"/>
        </w:rPr>
        <w:t>Теплицької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 селищної ради проведено обстеження стану квартири, що знаходиться за </w:t>
      </w:r>
      <w:proofErr w:type="spellStart"/>
      <w:r w:rsidRPr="00D82CC0">
        <w:rPr>
          <w:rFonts w:ascii="Times New Roman" w:hAnsi="Times New Roman" w:cs="Times New Roman"/>
          <w:lang w:val="uk-UA"/>
        </w:rPr>
        <w:t>адресою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: </w:t>
      </w:r>
      <w:r w:rsidR="0097744A" w:rsidRPr="0097744A">
        <w:rPr>
          <w:rFonts w:ascii="Times New Roman" w:hAnsi="Times New Roman" w:cs="Times New Roman"/>
          <w:lang w:val="uk-UA"/>
        </w:rPr>
        <w:t>КОНФІДЕНЦІЙНА ІНФОРМАЦІЯ</w:t>
      </w:r>
      <w:r w:rsidRPr="00D82CC0">
        <w:rPr>
          <w:rFonts w:ascii="Times New Roman" w:hAnsi="Times New Roman" w:cs="Times New Roman"/>
          <w:lang w:val="uk-UA"/>
        </w:rPr>
        <w:t xml:space="preserve">, яку має намір придбати </w:t>
      </w:r>
      <w:r w:rsidR="005029FF">
        <w:rPr>
          <w:rFonts w:ascii="Times New Roman" w:hAnsi="Times New Roman" w:cs="Times New Roman"/>
          <w:lang w:val="uk-UA"/>
        </w:rPr>
        <w:t>ОСОБА 1</w:t>
      </w:r>
      <w:r w:rsidRPr="00D82CC0">
        <w:rPr>
          <w:rFonts w:ascii="Times New Roman" w:hAnsi="Times New Roman" w:cs="Times New Roman"/>
          <w:lang w:val="uk-UA"/>
        </w:rPr>
        <w:t xml:space="preserve">. </w:t>
      </w:r>
      <w:r w:rsidRPr="00D82CC0">
        <w:rPr>
          <w:rFonts w:ascii="Times New Roman" w:hAnsi="Times New Roman" w:cs="Times New Roman"/>
        </w:rPr>
        <w:t xml:space="preserve">На день </w:t>
      </w:r>
      <w:proofErr w:type="spellStart"/>
      <w:r w:rsidRPr="00D82CC0">
        <w:rPr>
          <w:rFonts w:ascii="Times New Roman" w:hAnsi="Times New Roman" w:cs="Times New Roman"/>
        </w:rPr>
        <w:t>обстеження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квартири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 xml:space="preserve">комісією </w:t>
      </w:r>
      <w:proofErr w:type="spellStart"/>
      <w:r w:rsidRPr="00D82CC0">
        <w:rPr>
          <w:rFonts w:ascii="Times New Roman" w:hAnsi="Times New Roman" w:cs="Times New Roman"/>
        </w:rPr>
        <w:t>встановлено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r w:rsidRPr="00D82CC0">
        <w:rPr>
          <w:rFonts w:ascii="Times New Roman" w:hAnsi="Times New Roman" w:cs="Times New Roman"/>
          <w:lang w:val="uk-UA"/>
        </w:rPr>
        <w:t xml:space="preserve">загальна площа квартири становить 36,81 </w:t>
      </w:r>
      <w:proofErr w:type="spellStart"/>
      <w:r w:rsidRPr="00D82CC0">
        <w:rPr>
          <w:rFonts w:ascii="Times New Roman" w:hAnsi="Times New Roman" w:cs="Times New Roman"/>
          <w:lang w:val="uk-UA"/>
        </w:rPr>
        <w:t>кв.м</w:t>
      </w:r>
      <w:proofErr w:type="spellEnd"/>
      <w:r w:rsidRPr="00D82CC0">
        <w:rPr>
          <w:rFonts w:ascii="Times New Roman" w:hAnsi="Times New Roman" w:cs="Times New Roman"/>
          <w:lang w:val="uk-UA"/>
        </w:rPr>
        <w:t>. Загальний стан квартири задовільний та придатний для проживання. Наявні усі необхідні комунікації: системи електропостачання, водопостачання та водовідведення, які знаходяться у придатному для експлуатації стані. Заборгованість по оплаті комунальних платежів відсутня. Наявне електричне опалення. Квартира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придатн</w:t>
      </w:r>
      <w:proofErr w:type="spellEnd"/>
      <w:r w:rsidRPr="00D82CC0">
        <w:rPr>
          <w:rFonts w:ascii="Times New Roman" w:hAnsi="Times New Roman" w:cs="Times New Roman"/>
          <w:lang w:val="uk-UA"/>
        </w:rPr>
        <w:t>а</w:t>
      </w:r>
      <w:r w:rsidRPr="00D82CC0">
        <w:rPr>
          <w:rFonts w:ascii="Times New Roman" w:hAnsi="Times New Roman" w:cs="Times New Roman"/>
        </w:rPr>
        <w:t xml:space="preserve"> для </w:t>
      </w:r>
      <w:proofErr w:type="spellStart"/>
      <w:r w:rsidRPr="00D82CC0">
        <w:rPr>
          <w:rFonts w:ascii="Times New Roman" w:hAnsi="Times New Roman" w:cs="Times New Roman"/>
        </w:rPr>
        <w:t>проживання</w:t>
      </w:r>
      <w:proofErr w:type="spellEnd"/>
      <w:r w:rsidRPr="00D82CC0">
        <w:rPr>
          <w:rFonts w:ascii="Times New Roman" w:hAnsi="Times New Roman" w:cs="Times New Roman"/>
        </w:rPr>
        <w:t>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  <w:lang w:val="uk-UA"/>
        </w:rPr>
        <w:t>Відповідно до п.19 Порядку передбачено, що для отримання згоди на перерахування коштів із спеціального рахунка як оплати за відповідним договором купівлі-продажу за рахунок грошової компенсації особа звертається до місцевого розпорядника з заявою та подає йому посвідчену в установленому порядку копію договору купівлі-продажу, в якому зазначено, що житло передається їй у власність.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82CC0">
        <w:rPr>
          <w:rFonts w:ascii="Times New Roman" w:hAnsi="Times New Roman" w:cs="Times New Roman"/>
        </w:rPr>
        <w:t>Згідно</w:t>
      </w:r>
      <w:proofErr w:type="spellEnd"/>
      <w:r w:rsidRPr="00D82CC0">
        <w:rPr>
          <w:rFonts w:ascii="Times New Roman" w:hAnsi="Times New Roman" w:cs="Times New Roman"/>
        </w:rPr>
        <w:t xml:space="preserve"> договору </w:t>
      </w:r>
      <w:proofErr w:type="spellStart"/>
      <w:r w:rsidRPr="00D82CC0">
        <w:rPr>
          <w:rFonts w:ascii="Times New Roman" w:hAnsi="Times New Roman" w:cs="Times New Roman"/>
        </w:rPr>
        <w:t>купівлі</w:t>
      </w:r>
      <w:proofErr w:type="spellEnd"/>
      <w:r w:rsidRPr="00D82CC0">
        <w:rPr>
          <w:rFonts w:ascii="Times New Roman" w:hAnsi="Times New Roman" w:cs="Times New Roman"/>
        </w:rPr>
        <w:t xml:space="preserve">-продажу </w:t>
      </w:r>
      <w:proofErr w:type="spellStart"/>
      <w:r w:rsidRPr="00D82CC0">
        <w:rPr>
          <w:rFonts w:ascii="Times New Roman" w:hAnsi="Times New Roman" w:cs="Times New Roman"/>
        </w:rPr>
        <w:t>квартири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зареєстрованого в реєстрі за № 2402 від 25.10.2022 року </w:t>
      </w:r>
      <w:proofErr w:type="spellStart"/>
      <w:r w:rsidRPr="00D82CC0">
        <w:rPr>
          <w:rFonts w:ascii="Times New Roman" w:hAnsi="Times New Roman" w:cs="Times New Roman"/>
        </w:rPr>
        <w:t>продавець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 </w:t>
      </w:r>
      <w:r w:rsidR="002C56A2">
        <w:rPr>
          <w:rFonts w:ascii="Times New Roman" w:hAnsi="Times New Roman" w:cs="Times New Roman"/>
          <w:lang w:val="uk-UA"/>
        </w:rPr>
        <w:t>ОСОБА 2</w:t>
      </w:r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передає</w:t>
      </w:r>
      <w:proofErr w:type="spellEnd"/>
      <w:r w:rsidRPr="00D82CC0">
        <w:rPr>
          <w:rFonts w:ascii="Times New Roman" w:hAnsi="Times New Roman" w:cs="Times New Roman"/>
        </w:rPr>
        <w:t xml:space="preserve"> у </w:t>
      </w:r>
      <w:proofErr w:type="spellStart"/>
      <w:r w:rsidRPr="00D82CC0">
        <w:rPr>
          <w:rFonts w:ascii="Times New Roman" w:hAnsi="Times New Roman" w:cs="Times New Roman"/>
        </w:rPr>
        <w:t>власність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покупцю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 w:rsidR="00C92BA3">
        <w:rPr>
          <w:rFonts w:ascii="Times New Roman" w:hAnsi="Times New Roman" w:cs="Times New Roman"/>
          <w:lang w:val="uk-UA"/>
        </w:rPr>
        <w:t>ОСОБІ 1</w:t>
      </w:r>
      <w:r w:rsidRPr="00D82CC0">
        <w:rPr>
          <w:rFonts w:ascii="Times New Roman" w:hAnsi="Times New Roman" w:cs="Times New Roman"/>
          <w:lang w:val="uk-UA"/>
        </w:rPr>
        <w:t xml:space="preserve"> </w:t>
      </w:r>
      <w:r w:rsidRPr="00D82CC0">
        <w:rPr>
          <w:rFonts w:ascii="Times New Roman" w:hAnsi="Times New Roman" w:cs="Times New Roman"/>
        </w:rPr>
        <w:t xml:space="preserve">квартиру, </w:t>
      </w:r>
      <w:proofErr w:type="spellStart"/>
      <w:r w:rsidRPr="00D82CC0">
        <w:rPr>
          <w:rFonts w:ascii="Times New Roman" w:hAnsi="Times New Roman" w:cs="Times New Roman"/>
        </w:rPr>
        <w:t>що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lastRenderedPageBreak/>
        <w:t>знаходиться</w:t>
      </w:r>
      <w:proofErr w:type="spellEnd"/>
      <w:r w:rsidRPr="00D82CC0">
        <w:rPr>
          <w:rFonts w:ascii="Times New Roman" w:hAnsi="Times New Roman" w:cs="Times New Roman"/>
        </w:rPr>
        <w:t xml:space="preserve"> за </w:t>
      </w:r>
      <w:proofErr w:type="spellStart"/>
      <w:r w:rsidRPr="00D82CC0">
        <w:rPr>
          <w:rFonts w:ascii="Times New Roman" w:hAnsi="Times New Roman" w:cs="Times New Roman"/>
        </w:rPr>
        <w:t>адресою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r w:rsidR="0097744A" w:rsidRPr="0097744A">
        <w:rPr>
          <w:rFonts w:ascii="Times New Roman" w:hAnsi="Times New Roman" w:cs="Times New Roman"/>
          <w:lang w:val="uk-UA"/>
        </w:rPr>
        <w:t>КОНФІДЕНЦІЙНА ІНФОРМАЦІЯ</w:t>
      </w:r>
      <w:r w:rsidRPr="00D82CC0">
        <w:rPr>
          <w:rFonts w:ascii="Times New Roman" w:hAnsi="Times New Roman" w:cs="Times New Roman"/>
          <w:lang w:val="uk-UA"/>
        </w:rPr>
        <w:t>, квартира №35.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Відчужувана</w:t>
      </w:r>
      <w:proofErr w:type="spellEnd"/>
      <w:r w:rsidRPr="00D82CC0">
        <w:rPr>
          <w:rFonts w:ascii="Times New Roman" w:hAnsi="Times New Roman" w:cs="Times New Roman"/>
        </w:rPr>
        <w:t xml:space="preserve"> квартира </w:t>
      </w:r>
      <w:proofErr w:type="spellStart"/>
      <w:r w:rsidRPr="00D82CC0">
        <w:rPr>
          <w:rFonts w:ascii="Times New Roman" w:hAnsi="Times New Roman" w:cs="Times New Roman"/>
        </w:rPr>
        <w:t>однокімнатна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загальною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площею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>36.80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кв.м</w:t>
      </w:r>
      <w:proofErr w:type="spellEnd"/>
      <w:r w:rsidRPr="00D82CC0">
        <w:rPr>
          <w:rFonts w:ascii="Times New Roman" w:hAnsi="Times New Roman" w:cs="Times New Roman"/>
        </w:rPr>
        <w:t xml:space="preserve">., </w:t>
      </w:r>
      <w:proofErr w:type="spellStart"/>
      <w:r w:rsidRPr="00D82CC0">
        <w:rPr>
          <w:rFonts w:ascii="Times New Roman" w:hAnsi="Times New Roman" w:cs="Times New Roman"/>
        </w:rPr>
        <w:t>житловою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площею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>19,60</w:t>
      </w:r>
      <w:r>
        <w:rPr>
          <w:rFonts w:ascii="Times New Roman" w:hAnsi="Times New Roman" w:cs="Times New Roman"/>
        </w:rPr>
        <w:t xml:space="preserve"> кв.м.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82CC0">
        <w:rPr>
          <w:rFonts w:ascii="Times New Roman" w:hAnsi="Times New Roman" w:cs="Times New Roman"/>
        </w:rPr>
        <w:t>Відповідно</w:t>
      </w:r>
      <w:proofErr w:type="spellEnd"/>
      <w:r w:rsidRPr="00D82CC0">
        <w:rPr>
          <w:rFonts w:ascii="Times New Roman" w:hAnsi="Times New Roman" w:cs="Times New Roman"/>
        </w:rPr>
        <w:t xml:space="preserve"> до </w:t>
      </w:r>
      <w:proofErr w:type="spellStart"/>
      <w:r w:rsidRPr="00D82CC0">
        <w:rPr>
          <w:rFonts w:ascii="Times New Roman" w:hAnsi="Times New Roman" w:cs="Times New Roman"/>
        </w:rPr>
        <w:t>відомостей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викладених</w:t>
      </w:r>
      <w:proofErr w:type="spellEnd"/>
      <w:r w:rsidRPr="00D82CC0">
        <w:rPr>
          <w:rFonts w:ascii="Times New Roman" w:hAnsi="Times New Roman" w:cs="Times New Roman"/>
        </w:rPr>
        <w:t xml:space="preserve"> у </w:t>
      </w:r>
      <w:proofErr w:type="spellStart"/>
      <w:r w:rsidRPr="00D82CC0">
        <w:rPr>
          <w:rFonts w:ascii="Times New Roman" w:hAnsi="Times New Roman" w:cs="Times New Roman"/>
        </w:rPr>
        <w:t>Звіті</w:t>
      </w:r>
      <w:proofErr w:type="spellEnd"/>
      <w:r w:rsidRPr="00D82CC0">
        <w:rPr>
          <w:rFonts w:ascii="Times New Roman" w:hAnsi="Times New Roman" w:cs="Times New Roman"/>
        </w:rPr>
        <w:t xml:space="preserve"> про </w:t>
      </w:r>
      <w:proofErr w:type="spellStart"/>
      <w:r w:rsidRPr="00D82CC0">
        <w:rPr>
          <w:rFonts w:ascii="Times New Roman" w:hAnsi="Times New Roman" w:cs="Times New Roman"/>
        </w:rPr>
        <w:t>незалежну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оцінку</w:t>
      </w:r>
      <w:proofErr w:type="spellEnd"/>
      <w:r w:rsidRPr="00D82CC0">
        <w:rPr>
          <w:rFonts w:ascii="Times New Roman" w:hAnsi="Times New Roman" w:cs="Times New Roman"/>
        </w:rPr>
        <w:t xml:space="preserve"> майна </w:t>
      </w:r>
      <w:proofErr w:type="spellStart"/>
      <w:r w:rsidRPr="00D82CC0">
        <w:rPr>
          <w:rFonts w:ascii="Times New Roman" w:hAnsi="Times New Roman" w:cs="Times New Roman"/>
        </w:rPr>
        <w:t>від</w:t>
      </w:r>
      <w:proofErr w:type="spellEnd"/>
      <w:r w:rsidRPr="00D82CC0">
        <w:rPr>
          <w:rFonts w:ascii="Times New Roman" w:hAnsi="Times New Roman" w:cs="Times New Roman"/>
        </w:rPr>
        <w:t xml:space="preserve"> (</w:t>
      </w:r>
      <w:proofErr w:type="spellStart"/>
      <w:r w:rsidRPr="00D82CC0">
        <w:rPr>
          <w:rFonts w:ascii="Times New Roman" w:hAnsi="Times New Roman" w:cs="Times New Roman"/>
        </w:rPr>
        <w:t>суб’єкт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оціночної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діяльності</w:t>
      </w:r>
      <w:proofErr w:type="spellEnd"/>
      <w:r w:rsidRPr="00D82CC0">
        <w:rPr>
          <w:rFonts w:ascii="Times New Roman" w:hAnsi="Times New Roman" w:cs="Times New Roman"/>
        </w:rPr>
        <w:t xml:space="preserve"> ФОП</w:t>
      </w:r>
      <w:r w:rsidRPr="00D82CC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82CC0">
        <w:rPr>
          <w:rFonts w:ascii="Times New Roman" w:hAnsi="Times New Roman" w:cs="Times New Roman"/>
          <w:lang w:val="uk-UA"/>
        </w:rPr>
        <w:t>Сташко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 Володимир Іванович</w:t>
      </w:r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сертифікат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 xml:space="preserve">ФДМУ </w:t>
      </w:r>
      <w:r w:rsidRPr="00D82CC0">
        <w:rPr>
          <w:rFonts w:ascii="Times New Roman" w:hAnsi="Times New Roman" w:cs="Times New Roman"/>
        </w:rPr>
        <w:t>№</w:t>
      </w:r>
      <w:r w:rsidRPr="00D82CC0">
        <w:rPr>
          <w:rFonts w:ascii="Times New Roman" w:hAnsi="Times New Roman" w:cs="Times New Roman"/>
          <w:lang w:val="uk-UA"/>
        </w:rPr>
        <w:t>981/19 від 20.12.2019 року</w:t>
      </w:r>
      <w:r w:rsidRPr="00D82CC0">
        <w:rPr>
          <w:rFonts w:ascii="Times New Roman" w:hAnsi="Times New Roman" w:cs="Times New Roman"/>
        </w:rPr>
        <w:t xml:space="preserve">) </w:t>
      </w:r>
      <w:proofErr w:type="spellStart"/>
      <w:r w:rsidRPr="00D82CC0">
        <w:rPr>
          <w:rFonts w:ascii="Times New Roman" w:hAnsi="Times New Roman" w:cs="Times New Roman"/>
        </w:rPr>
        <w:t>ринкова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вартість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квартири</w:t>
      </w:r>
      <w:proofErr w:type="spellEnd"/>
      <w:r w:rsidRPr="00D82CC0">
        <w:rPr>
          <w:rFonts w:ascii="Times New Roman" w:hAnsi="Times New Roman" w:cs="Times New Roman"/>
        </w:rPr>
        <w:t xml:space="preserve"> становить </w:t>
      </w:r>
      <w:r w:rsidRPr="00D82CC0">
        <w:rPr>
          <w:rFonts w:ascii="Times New Roman" w:hAnsi="Times New Roman" w:cs="Times New Roman"/>
          <w:lang w:val="uk-UA"/>
        </w:rPr>
        <w:t>394</w:t>
      </w:r>
      <w:r w:rsidRPr="00D82CC0">
        <w:rPr>
          <w:rFonts w:ascii="Times New Roman" w:hAnsi="Times New Roman" w:cs="Times New Roman"/>
        </w:rPr>
        <w:t xml:space="preserve"> </w:t>
      </w:r>
      <w:r w:rsidRPr="00D82CC0">
        <w:rPr>
          <w:rFonts w:ascii="Times New Roman" w:hAnsi="Times New Roman" w:cs="Times New Roman"/>
          <w:lang w:val="uk-UA"/>
        </w:rPr>
        <w:t>382</w:t>
      </w:r>
      <w:r w:rsidRPr="00D82CC0">
        <w:rPr>
          <w:rFonts w:ascii="Times New Roman" w:hAnsi="Times New Roman" w:cs="Times New Roman"/>
        </w:rPr>
        <w:t xml:space="preserve"> (</w:t>
      </w:r>
      <w:r w:rsidRPr="00D82CC0">
        <w:rPr>
          <w:rFonts w:ascii="Times New Roman" w:hAnsi="Times New Roman" w:cs="Times New Roman"/>
          <w:lang w:val="uk-UA"/>
        </w:rPr>
        <w:t xml:space="preserve">триста </w:t>
      </w:r>
      <w:proofErr w:type="spellStart"/>
      <w:r w:rsidRPr="00D82CC0">
        <w:rPr>
          <w:rFonts w:ascii="Times New Roman" w:hAnsi="Times New Roman" w:cs="Times New Roman"/>
          <w:lang w:val="uk-UA"/>
        </w:rPr>
        <w:t>дев</w:t>
      </w:r>
      <w:proofErr w:type="spellEnd"/>
      <w:r w:rsidRPr="00D82CC0">
        <w:rPr>
          <w:rFonts w:ascii="Times New Roman" w:hAnsi="Times New Roman" w:cs="Times New Roman"/>
        </w:rPr>
        <w:t>’</w:t>
      </w:r>
      <w:proofErr w:type="spellStart"/>
      <w:r w:rsidRPr="00D82CC0">
        <w:rPr>
          <w:rFonts w:ascii="Times New Roman" w:hAnsi="Times New Roman" w:cs="Times New Roman"/>
          <w:lang w:val="uk-UA"/>
        </w:rPr>
        <w:t>яносто</w:t>
      </w:r>
      <w:proofErr w:type="spellEnd"/>
      <w:r w:rsidRPr="00D82CC0">
        <w:rPr>
          <w:rFonts w:ascii="Times New Roman" w:hAnsi="Times New Roman" w:cs="Times New Roman"/>
          <w:lang w:val="uk-UA"/>
        </w:rPr>
        <w:t xml:space="preserve"> чотири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тисяч</w:t>
      </w:r>
      <w:proofErr w:type="spellEnd"/>
      <w:r w:rsidRPr="00D82CC0">
        <w:rPr>
          <w:rFonts w:ascii="Times New Roman" w:hAnsi="Times New Roman" w:cs="Times New Roman"/>
          <w:lang w:val="uk-UA"/>
        </w:rPr>
        <w:t>і триста вісімдесят дві</w:t>
      </w:r>
      <w:r w:rsidRPr="00D82CC0">
        <w:rPr>
          <w:rFonts w:ascii="Times New Roman" w:hAnsi="Times New Roman" w:cs="Times New Roman"/>
        </w:rPr>
        <w:t>) грив</w:t>
      </w:r>
      <w:r w:rsidRPr="00D82CC0">
        <w:rPr>
          <w:rFonts w:ascii="Times New Roman" w:hAnsi="Times New Roman" w:cs="Times New Roman"/>
          <w:lang w:val="uk-UA"/>
        </w:rPr>
        <w:t>ні</w:t>
      </w:r>
      <w:r w:rsidRPr="00D82CC0">
        <w:rPr>
          <w:rFonts w:ascii="Times New Roman" w:hAnsi="Times New Roman" w:cs="Times New Roman"/>
        </w:rPr>
        <w:t xml:space="preserve"> 00 </w:t>
      </w:r>
      <w:proofErr w:type="spellStart"/>
      <w:r w:rsidRPr="00D82CC0">
        <w:rPr>
          <w:rFonts w:ascii="Times New Roman" w:hAnsi="Times New Roman" w:cs="Times New Roman"/>
        </w:rPr>
        <w:t>копійок</w:t>
      </w:r>
      <w:proofErr w:type="spellEnd"/>
      <w:r w:rsidRPr="00D82CC0">
        <w:rPr>
          <w:rFonts w:ascii="Times New Roman" w:hAnsi="Times New Roman" w:cs="Times New Roman"/>
        </w:rPr>
        <w:t>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82CC0">
        <w:rPr>
          <w:rFonts w:ascii="Times New Roman" w:hAnsi="Times New Roman" w:cs="Times New Roman"/>
        </w:rPr>
        <w:t>Відповідно</w:t>
      </w:r>
      <w:proofErr w:type="spellEnd"/>
      <w:r w:rsidRPr="00D82CC0">
        <w:rPr>
          <w:rFonts w:ascii="Times New Roman" w:hAnsi="Times New Roman" w:cs="Times New Roman"/>
        </w:rPr>
        <w:t xml:space="preserve"> до п.</w:t>
      </w:r>
      <w:r w:rsidRPr="00D82CC0">
        <w:rPr>
          <w:rFonts w:ascii="Times New Roman" w:hAnsi="Times New Roman" w:cs="Times New Roman"/>
          <w:lang w:val="uk-UA"/>
        </w:rPr>
        <w:t>26</w:t>
      </w:r>
      <w:r w:rsidRPr="00D82CC0">
        <w:rPr>
          <w:rFonts w:ascii="Times New Roman" w:hAnsi="Times New Roman" w:cs="Times New Roman"/>
        </w:rPr>
        <w:t xml:space="preserve"> Порядку на квартиру, </w:t>
      </w:r>
      <w:proofErr w:type="spellStart"/>
      <w:r w:rsidRPr="00D82CC0">
        <w:rPr>
          <w:rFonts w:ascii="Times New Roman" w:hAnsi="Times New Roman" w:cs="Times New Roman"/>
        </w:rPr>
        <w:t>що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знаходиться</w:t>
      </w:r>
      <w:proofErr w:type="spellEnd"/>
      <w:r w:rsidRPr="00D82CC0">
        <w:rPr>
          <w:rFonts w:ascii="Times New Roman" w:hAnsi="Times New Roman" w:cs="Times New Roman"/>
        </w:rPr>
        <w:t xml:space="preserve"> за </w:t>
      </w:r>
      <w:proofErr w:type="spellStart"/>
      <w:r w:rsidRPr="00D82CC0">
        <w:rPr>
          <w:rFonts w:ascii="Times New Roman" w:hAnsi="Times New Roman" w:cs="Times New Roman"/>
        </w:rPr>
        <w:t>адресою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r w:rsidR="0097744A" w:rsidRPr="0097744A">
        <w:rPr>
          <w:rFonts w:ascii="Times New Roman" w:hAnsi="Times New Roman" w:cs="Times New Roman"/>
          <w:lang w:val="uk-UA"/>
        </w:rPr>
        <w:t xml:space="preserve">КОНФІДЕНЦІЙНА ІНФОРМАЦІЯ </w:t>
      </w:r>
      <w:r w:rsidRPr="00D82CC0">
        <w:rPr>
          <w:rFonts w:ascii="Times New Roman" w:hAnsi="Times New Roman" w:cs="Times New Roman"/>
        </w:rPr>
        <w:t>наклад</w:t>
      </w:r>
      <w:proofErr w:type="spellStart"/>
      <w:r>
        <w:rPr>
          <w:rFonts w:ascii="Times New Roman" w:hAnsi="Times New Roman" w:cs="Times New Roman"/>
          <w:lang w:val="uk-UA"/>
        </w:rPr>
        <w:t>ено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заборон</w:t>
      </w:r>
      <w:proofErr w:type="spellEnd"/>
      <w:r>
        <w:rPr>
          <w:rFonts w:ascii="Times New Roman" w:hAnsi="Times New Roman" w:cs="Times New Roman"/>
          <w:lang w:val="uk-UA"/>
        </w:rPr>
        <w:t>у</w:t>
      </w:r>
      <w:r w:rsidRPr="00D82CC0">
        <w:rPr>
          <w:rFonts w:ascii="Times New Roman" w:hAnsi="Times New Roman" w:cs="Times New Roman"/>
        </w:rPr>
        <w:t xml:space="preserve"> на </w:t>
      </w:r>
      <w:proofErr w:type="spellStart"/>
      <w:r w:rsidRPr="00D82CC0">
        <w:rPr>
          <w:rFonts w:ascii="Times New Roman" w:hAnsi="Times New Roman" w:cs="Times New Roman"/>
        </w:rPr>
        <w:t>відчуження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строком</w:t>
      </w:r>
      <w:proofErr w:type="spellEnd"/>
      <w:r w:rsidRPr="00D82CC0">
        <w:rPr>
          <w:rFonts w:ascii="Times New Roman" w:hAnsi="Times New Roman" w:cs="Times New Roman"/>
        </w:rPr>
        <w:t xml:space="preserve"> на 10 (десять) </w:t>
      </w:r>
      <w:proofErr w:type="spellStart"/>
      <w:r w:rsidRPr="00D82CC0">
        <w:rPr>
          <w:rFonts w:ascii="Times New Roman" w:hAnsi="Times New Roman" w:cs="Times New Roman"/>
        </w:rPr>
        <w:t>років</w:t>
      </w:r>
      <w:proofErr w:type="spellEnd"/>
      <w:r w:rsidRPr="00D82CC0">
        <w:rPr>
          <w:rFonts w:ascii="Times New Roman" w:hAnsi="Times New Roman" w:cs="Times New Roman"/>
        </w:rPr>
        <w:t xml:space="preserve"> з моменту </w:t>
      </w:r>
      <w:proofErr w:type="spellStart"/>
      <w:r w:rsidRPr="00D82CC0">
        <w:rPr>
          <w:rFonts w:ascii="Times New Roman" w:hAnsi="Times New Roman" w:cs="Times New Roman"/>
        </w:rPr>
        <w:t>посвідчення</w:t>
      </w:r>
      <w:proofErr w:type="spellEnd"/>
      <w:r w:rsidRPr="00D82CC0">
        <w:rPr>
          <w:rFonts w:ascii="Times New Roman" w:hAnsi="Times New Roman" w:cs="Times New Roman"/>
        </w:rPr>
        <w:t xml:space="preserve"> договору </w:t>
      </w:r>
      <w:proofErr w:type="spellStart"/>
      <w:r w:rsidRPr="00D82CC0">
        <w:rPr>
          <w:rFonts w:ascii="Times New Roman" w:hAnsi="Times New Roman" w:cs="Times New Roman"/>
        </w:rPr>
        <w:t>купівлі</w:t>
      </w:r>
      <w:proofErr w:type="spellEnd"/>
      <w:r w:rsidRPr="00D82CC0">
        <w:rPr>
          <w:rFonts w:ascii="Times New Roman" w:hAnsi="Times New Roman" w:cs="Times New Roman"/>
        </w:rPr>
        <w:t>-продажу.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82CC0">
        <w:rPr>
          <w:rFonts w:ascii="Times New Roman" w:hAnsi="Times New Roman" w:cs="Times New Roman"/>
        </w:rPr>
        <w:t>Згідно</w:t>
      </w:r>
      <w:proofErr w:type="spellEnd"/>
      <w:r w:rsidRPr="00D82CC0">
        <w:rPr>
          <w:rFonts w:ascii="Times New Roman" w:hAnsi="Times New Roman" w:cs="Times New Roman"/>
        </w:rPr>
        <w:t xml:space="preserve"> п. </w:t>
      </w:r>
      <w:r w:rsidRPr="00D82CC0">
        <w:rPr>
          <w:rFonts w:ascii="Times New Roman" w:hAnsi="Times New Roman" w:cs="Times New Roman"/>
          <w:lang w:val="uk-UA"/>
        </w:rPr>
        <w:t>21</w:t>
      </w:r>
      <w:r w:rsidRPr="00D82CC0">
        <w:rPr>
          <w:rFonts w:ascii="Times New Roman" w:hAnsi="Times New Roman" w:cs="Times New Roman"/>
        </w:rPr>
        <w:t xml:space="preserve"> строк </w:t>
      </w:r>
      <w:proofErr w:type="spellStart"/>
      <w:r w:rsidRPr="00D82CC0">
        <w:rPr>
          <w:rFonts w:ascii="Times New Roman" w:hAnsi="Times New Roman" w:cs="Times New Roman"/>
        </w:rPr>
        <w:t>виконання</w:t>
      </w:r>
      <w:proofErr w:type="spellEnd"/>
      <w:r w:rsidRPr="00D82CC0">
        <w:rPr>
          <w:rFonts w:ascii="Times New Roman" w:hAnsi="Times New Roman" w:cs="Times New Roman"/>
        </w:rPr>
        <w:t xml:space="preserve"> договору </w:t>
      </w:r>
      <w:r w:rsidRPr="00D82CC0">
        <w:rPr>
          <w:rFonts w:ascii="Times New Roman" w:hAnsi="Times New Roman" w:cs="Times New Roman"/>
          <w:lang w:val="uk-UA"/>
        </w:rPr>
        <w:t xml:space="preserve">купівлі-продажу </w:t>
      </w:r>
      <w:r w:rsidRPr="00D82CC0">
        <w:rPr>
          <w:rFonts w:ascii="Times New Roman" w:hAnsi="Times New Roman" w:cs="Times New Roman"/>
        </w:rPr>
        <w:t xml:space="preserve">не </w:t>
      </w:r>
      <w:proofErr w:type="spellStart"/>
      <w:r w:rsidRPr="00D82CC0">
        <w:rPr>
          <w:rFonts w:ascii="Times New Roman" w:hAnsi="Times New Roman" w:cs="Times New Roman"/>
        </w:rPr>
        <w:t>перевищує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двох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місяців</w:t>
      </w:r>
      <w:proofErr w:type="spellEnd"/>
      <w:r w:rsidRPr="00D82CC0">
        <w:rPr>
          <w:rFonts w:ascii="Times New Roman" w:hAnsi="Times New Roman" w:cs="Times New Roman"/>
        </w:rPr>
        <w:t xml:space="preserve"> з дня </w:t>
      </w:r>
      <w:proofErr w:type="spellStart"/>
      <w:r w:rsidRPr="00D82CC0">
        <w:rPr>
          <w:rFonts w:ascii="Times New Roman" w:hAnsi="Times New Roman" w:cs="Times New Roman"/>
        </w:rPr>
        <w:t>його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укладання</w:t>
      </w:r>
      <w:proofErr w:type="spellEnd"/>
      <w:r w:rsidRPr="00D82CC0">
        <w:rPr>
          <w:rFonts w:ascii="Times New Roman" w:hAnsi="Times New Roman" w:cs="Times New Roman"/>
        </w:rPr>
        <w:t>.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</w:rPr>
        <w:t xml:space="preserve">До договору </w:t>
      </w:r>
      <w:proofErr w:type="spellStart"/>
      <w:r w:rsidRPr="00D82CC0">
        <w:rPr>
          <w:rFonts w:ascii="Times New Roman" w:hAnsi="Times New Roman" w:cs="Times New Roman"/>
        </w:rPr>
        <w:t>купівлі</w:t>
      </w:r>
      <w:proofErr w:type="spellEnd"/>
      <w:r w:rsidRPr="00D82CC0">
        <w:rPr>
          <w:rFonts w:ascii="Times New Roman" w:hAnsi="Times New Roman" w:cs="Times New Roman"/>
        </w:rPr>
        <w:t xml:space="preserve">-продажу додано </w:t>
      </w:r>
      <w:proofErr w:type="spellStart"/>
      <w:proofErr w:type="gramStart"/>
      <w:r w:rsidRPr="00D82CC0">
        <w:rPr>
          <w:rFonts w:ascii="Times New Roman" w:hAnsi="Times New Roman" w:cs="Times New Roman"/>
        </w:rPr>
        <w:t>документи</w:t>
      </w:r>
      <w:proofErr w:type="spellEnd"/>
      <w:r w:rsidRPr="00D82CC0">
        <w:rPr>
          <w:rFonts w:ascii="Times New Roman" w:hAnsi="Times New Roman" w:cs="Times New Roman"/>
        </w:rPr>
        <w:t xml:space="preserve">  </w:t>
      </w:r>
      <w:proofErr w:type="spellStart"/>
      <w:r w:rsidRPr="00D82CC0">
        <w:rPr>
          <w:rFonts w:ascii="Times New Roman" w:hAnsi="Times New Roman" w:cs="Times New Roman"/>
        </w:rPr>
        <w:t>передбачені</w:t>
      </w:r>
      <w:proofErr w:type="spellEnd"/>
      <w:proofErr w:type="gramEnd"/>
      <w:r w:rsidRPr="00D82CC0">
        <w:rPr>
          <w:rFonts w:ascii="Times New Roman" w:hAnsi="Times New Roman" w:cs="Times New Roman"/>
        </w:rPr>
        <w:t xml:space="preserve"> п. </w:t>
      </w:r>
      <w:r w:rsidRPr="00D82CC0">
        <w:rPr>
          <w:rFonts w:ascii="Times New Roman" w:hAnsi="Times New Roman" w:cs="Times New Roman"/>
          <w:lang w:val="uk-UA"/>
        </w:rPr>
        <w:t>19</w:t>
      </w:r>
      <w:r w:rsidRPr="00D82CC0">
        <w:rPr>
          <w:rFonts w:ascii="Times New Roman" w:hAnsi="Times New Roman" w:cs="Times New Roman"/>
        </w:rPr>
        <w:t xml:space="preserve"> Порядку, а </w:t>
      </w:r>
      <w:proofErr w:type="spellStart"/>
      <w:r w:rsidRPr="00D82CC0">
        <w:rPr>
          <w:rFonts w:ascii="Times New Roman" w:hAnsi="Times New Roman" w:cs="Times New Roman"/>
        </w:rPr>
        <w:t>саме</w:t>
      </w:r>
      <w:proofErr w:type="spellEnd"/>
      <w:r w:rsidRPr="00D82CC0">
        <w:rPr>
          <w:rFonts w:ascii="Times New Roman" w:hAnsi="Times New Roman" w:cs="Times New Roman"/>
        </w:rPr>
        <w:t>: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</w:rPr>
        <w:t xml:space="preserve">1) акт </w:t>
      </w:r>
      <w:proofErr w:type="spellStart"/>
      <w:r w:rsidRPr="00D82CC0">
        <w:rPr>
          <w:rFonts w:ascii="Times New Roman" w:hAnsi="Times New Roman" w:cs="Times New Roman"/>
        </w:rPr>
        <w:t>обстеження</w:t>
      </w:r>
      <w:proofErr w:type="spellEnd"/>
      <w:r w:rsidRPr="00D82CC0">
        <w:rPr>
          <w:rFonts w:ascii="Times New Roman" w:hAnsi="Times New Roman" w:cs="Times New Roman"/>
        </w:rPr>
        <w:t xml:space="preserve"> стану </w:t>
      </w:r>
      <w:proofErr w:type="spellStart"/>
      <w:r w:rsidRPr="00D82CC0">
        <w:rPr>
          <w:rFonts w:ascii="Times New Roman" w:hAnsi="Times New Roman" w:cs="Times New Roman"/>
        </w:rPr>
        <w:t>квартири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що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знаходиться</w:t>
      </w:r>
      <w:proofErr w:type="spellEnd"/>
      <w:r w:rsidRPr="00D82CC0">
        <w:rPr>
          <w:rFonts w:ascii="Times New Roman" w:hAnsi="Times New Roman" w:cs="Times New Roman"/>
        </w:rPr>
        <w:t xml:space="preserve"> за </w:t>
      </w:r>
      <w:proofErr w:type="spellStart"/>
      <w:r w:rsidRPr="00D82CC0">
        <w:rPr>
          <w:rFonts w:ascii="Times New Roman" w:hAnsi="Times New Roman" w:cs="Times New Roman"/>
        </w:rPr>
        <w:t>адресою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r w:rsidR="0097744A" w:rsidRPr="0097744A">
        <w:rPr>
          <w:rFonts w:ascii="Times New Roman" w:hAnsi="Times New Roman" w:cs="Times New Roman"/>
          <w:lang w:val="uk-UA"/>
        </w:rPr>
        <w:t>КОНФІДЕНЦІЙНА ІНФОРМАЦІЯ</w:t>
      </w:r>
      <w:r w:rsidRPr="00D82CC0">
        <w:rPr>
          <w:rFonts w:ascii="Times New Roman" w:hAnsi="Times New Roman" w:cs="Times New Roman"/>
        </w:rPr>
        <w:t>;</w:t>
      </w:r>
    </w:p>
    <w:p w:rsidR="00FA38FB" w:rsidRPr="00D82CC0" w:rsidRDefault="00FA38FB" w:rsidP="00FA38FB">
      <w:pPr>
        <w:pStyle w:val="a9"/>
        <w:tabs>
          <w:tab w:val="left" w:pos="6951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82CC0">
        <w:rPr>
          <w:rFonts w:ascii="Times New Roman" w:hAnsi="Times New Roman" w:cs="Times New Roman"/>
        </w:rPr>
        <w:t xml:space="preserve">2) </w:t>
      </w:r>
      <w:proofErr w:type="spellStart"/>
      <w:r w:rsidRPr="00D82CC0">
        <w:rPr>
          <w:rFonts w:ascii="Times New Roman" w:hAnsi="Times New Roman" w:cs="Times New Roman"/>
        </w:rPr>
        <w:t>звіт</w:t>
      </w:r>
      <w:proofErr w:type="spellEnd"/>
      <w:r w:rsidRPr="00D82CC0">
        <w:rPr>
          <w:rFonts w:ascii="Times New Roman" w:hAnsi="Times New Roman" w:cs="Times New Roman"/>
        </w:rPr>
        <w:t xml:space="preserve"> про </w:t>
      </w:r>
      <w:proofErr w:type="spellStart"/>
      <w:r w:rsidRPr="00D82CC0">
        <w:rPr>
          <w:rFonts w:ascii="Times New Roman" w:hAnsi="Times New Roman" w:cs="Times New Roman"/>
        </w:rPr>
        <w:t>незалежну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оцінку</w:t>
      </w:r>
      <w:proofErr w:type="spellEnd"/>
      <w:r w:rsidRPr="00D82CC0">
        <w:rPr>
          <w:rFonts w:ascii="Times New Roman" w:hAnsi="Times New Roman" w:cs="Times New Roman"/>
        </w:rPr>
        <w:t xml:space="preserve"> майна;</w:t>
      </w:r>
    </w:p>
    <w:p w:rsidR="00FA38FB" w:rsidRPr="00D82CC0" w:rsidRDefault="00FA38FB" w:rsidP="00FA38FB">
      <w:pPr>
        <w:pStyle w:val="a9"/>
        <w:tabs>
          <w:tab w:val="left" w:pos="6951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  <w:lang w:val="uk-UA"/>
        </w:rPr>
        <w:t>3) фотографії квартири;</w:t>
      </w:r>
      <w:r w:rsidRPr="00D82CC0">
        <w:rPr>
          <w:rFonts w:ascii="Times New Roman" w:hAnsi="Times New Roman" w:cs="Times New Roman"/>
        </w:rPr>
        <w:tab/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  <w:lang w:val="uk-UA"/>
        </w:rPr>
        <w:t>4</w:t>
      </w:r>
      <w:r w:rsidRPr="00D82CC0">
        <w:rPr>
          <w:rFonts w:ascii="Times New Roman" w:hAnsi="Times New Roman" w:cs="Times New Roman"/>
        </w:rPr>
        <w:t xml:space="preserve">) </w:t>
      </w:r>
      <w:proofErr w:type="spellStart"/>
      <w:r w:rsidRPr="00D82CC0">
        <w:rPr>
          <w:rFonts w:ascii="Times New Roman" w:hAnsi="Times New Roman" w:cs="Times New Roman"/>
        </w:rPr>
        <w:t>копію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технічного</w:t>
      </w:r>
      <w:proofErr w:type="spellEnd"/>
      <w:r w:rsidRPr="00D82CC0">
        <w:rPr>
          <w:rFonts w:ascii="Times New Roman" w:hAnsi="Times New Roman" w:cs="Times New Roman"/>
        </w:rPr>
        <w:t xml:space="preserve"> паспорта на квартиру, </w:t>
      </w:r>
      <w:proofErr w:type="spellStart"/>
      <w:r w:rsidRPr="00D82CC0">
        <w:rPr>
          <w:rFonts w:ascii="Times New Roman" w:hAnsi="Times New Roman" w:cs="Times New Roman"/>
        </w:rPr>
        <w:t>що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знаходиться</w:t>
      </w:r>
      <w:proofErr w:type="spellEnd"/>
      <w:r w:rsidRPr="00D82CC0">
        <w:rPr>
          <w:rFonts w:ascii="Times New Roman" w:hAnsi="Times New Roman" w:cs="Times New Roman"/>
        </w:rPr>
        <w:t xml:space="preserve"> за </w:t>
      </w:r>
      <w:proofErr w:type="spellStart"/>
      <w:r w:rsidRPr="00D82CC0">
        <w:rPr>
          <w:rFonts w:ascii="Times New Roman" w:hAnsi="Times New Roman" w:cs="Times New Roman"/>
        </w:rPr>
        <w:t>адресою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r w:rsidR="0017697E" w:rsidRPr="0017697E">
        <w:rPr>
          <w:rFonts w:ascii="Times New Roman" w:hAnsi="Times New Roman" w:cs="Times New Roman"/>
          <w:lang w:val="uk-UA"/>
        </w:rPr>
        <w:t>КОНФІДЕНЦІЙНА ІНФОРМАЦІЯ</w:t>
      </w:r>
      <w:r w:rsidR="0017697E">
        <w:rPr>
          <w:rFonts w:ascii="Times New Roman" w:hAnsi="Times New Roman" w:cs="Times New Roman"/>
          <w:lang w:val="uk-UA"/>
        </w:rPr>
        <w:t>;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 w:cs="Times New Roman"/>
        </w:rPr>
        <w:t xml:space="preserve">5) </w:t>
      </w:r>
      <w:proofErr w:type="spellStart"/>
      <w:r w:rsidRPr="00D82CC0">
        <w:rPr>
          <w:rFonts w:ascii="Times New Roman" w:hAnsi="Times New Roman" w:cs="Times New Roman"/>
        </w:rPr>
        <w:t>інформація</w:t>
      </w:r>
      <w:proofErr w:type="spellEnd"/>
      <w:r w:rsidRPr="00D82CC0">
        <w:rPr>
          <w:rFonts w:ascii="Times New Roman" w:hAnsi="Times New Roman" w:cs="Times New Roman"/>
        </w:rPr>
        <w:t xml:space="preserve"> з Державного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речових</w:t>
      </w:r>
      <w:proofErr w:type="spellEnd"/>
      <w:r w:rsidRPr="00D82CC0">
        <w:rPr>
          <w:rFonts w:ascii="Times New Roman" w:hAnsi="Times New Roman" w:cs="Times New Roman"/>
        </w:rPr>
        <w:t xml:space="preserve"> прав на </w:t>
      </w:r>
      <w:proofErr w:type="spellStart"/>
      <w:r w:rsidRPr="00D82CC0">
        <w:rPr>
          <w:rFonts w:ascii="Times New Roman" w:hAnsi="Times New Roman" w:cs="Times New Roman"/>
        </w:rPr>
        <w:t>нерухоме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майно</w:t>
      </w:r>
      <w:proofErr w:type="spellEnd"/>
      <w:r w:rsidRPr="00D82CC0">
        <w:rPr>
          <w:rFonts w:ascii="Times New Roman" w:hAnsi="Times New Roman" w:cs="Times New Roman"/>
        </w:rPr>
        <w:t xml:space="preserve"> та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прав </w:t>
      </w:r>
      <w:proofErr w:type="spellStart"/>
      <w:r w:rsidRPr="00D82CC0">
        <w:rPr>
          <w:rFonts w:ascii="Times New Roman" w:hAnsi="Times New Roman" w:cs="Times New Roman"/>
        </w:rPr>
        <w:t>власності</w:t>
      </w:r>
      <w:proofErr w:type="spellEnd"/>
      <w:r w:rsidRPr="00D82CC0">
        <w:rPr>
          <w:rFonts w:ascii="Times New Roman" w:hAnsi="Times New Roman" w:cs="Times New Roman"/>
        </w:rPr>
        <w:t xml:space="preserve"> на </w:t>
      </w:r>
      <w:proofErr w:type="spellStart"/>
      <w:r w:rsidRPr="00D82CC0">
        <w:rPr>
          <w:rFonts w:ascii="Times New Roman" w:hAnsi="Times New Roman" w:cs="Times New Roman"/>
        </w:rPr>
        <w:t>нерухоме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майно</w:t>
      </w:r>
      <w:proofErr w:type="spellEnd"/>
      <w:r w:rsidRPr="00D82CC0">
        <w:rPr>
          <w:rFonts w:ascii="Times New Roman" w:hAnsi="Times New Roman" w:cs="Times New Roman"/>
        </w:rPr>
        <w:t xml:space="preserve">, Державного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Іпотек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Єдиного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заборон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відчуження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об’єктів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нерухомого</w:t>
      </w:r>
      <w:proofErr w:type="spellEnd"/>
      <w:r w:rsidRPr="00D82CC0">
        <w:rPr>
          <w:rFonts w:ascii="Times New Roman" w:hAnsi="Times New Roman" w:cs="Times New Roman"/>
        </w:rPr>
        <w:t xml:space="preserve"> майна </w:t>
      </w:r>
      <w:proofErr w:type="spellStart"/>
      <w:r w:rsidRPr="00D82CC0">
        <w:rPr>
          <w:rFonts w:ascii="Times New Roman" w:hAnsi="Times New Roman" w:cs="Times New Roman"/>
        </w:rPr>
        <w:t>щодо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об’єкта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нерухомого</w:t>
      </w:r>
      <w:proofErr w:type="spellEnd"/>
      <w:r w:rsidRPr="00D82CC0">
        <w:rPr>
          <w:rFonts w:ascii="Times New Roman" w:hAnsi="Times New Roman" w:cs="Times New Roman"/>
        </w:rPr>
        <w:t xml:space="preserve"> майна, номер </w:t>
      </w:r>
      <w:proofErr w:type="spellStart"/>
      <w:r w:rsidRPr="00D82CC0">
        <w:rPr>
          <w:rFonts w:ascii="Times New Roman" w:hAnsi="Times New Roman" w:cs="Times New Roman"/>
        </w:rPr>
        <w:t>інформаційної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довідки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proofErr w:type="spellStart"/>
      <w:r w:rsidRPr="00D82CC0">
        <w:rPr>
          <w:rFonts w:ascii="Times New Roman" w:hAnsi="Times New Roman" w:cs="Times New Roman"/>
        </w:rPr>
        <w:t>сформованої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приватним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нотаріусом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Івано-Франківського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міського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нотаріального</w:t>
      </w:r>
      <w:proofErr w:type="spellEnd"/>
      <w:r w:rsidRPr="00D82CC0">
        <w:rPr>
          <w:rFonts w:ascii="Times New Roman" w:hAnsi="Times New Roman" w:cs="Times New Roman"/>
        </w:rPr>
        <w:t xml:space="preserve"> округу; </w:t>
      </w:r>
      <w:proofErr w:type="spellStart"/>
      <w:r w:rsidRPr="00D82CC0">
        <w:rPr>
          <w:rFonts w:ascii="Times New Roman" w:hAnsi="Times New Roman" w:cs="Times New Roman"/>
        </w:rPr>
        <w:t>інформація</w:t>
      </w:r>
      <w:proofErr w:type="spellEnd"/>
      <w:r w:rsidRPr="00D82CC0">
        <w:rPr>
          <w:rFonts w:ascii="Times New Roman" w:hAnsi="Times New Roman" w:cs="Times New Roman"/>
        </w:rPr>
        <w:t xml:space="preserve"> з Державного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речових</w:t>
      </w:r>
      <w:proofErr w:type="spellEnd"/>
      <w:r w:rsidRPr="00D82CC0">
        <w:rPr>
          <w:rFonts w:ascii="Times New Roman" w:hAnsi="Times New Roman" w:cs="Times New Roman"/>
        </w:rPr>
        <w:t xml:space="preserve"> прав на </w:t>
      </w:r>
      <w:proofErr w:type="spellStart"/>
      <w:r w:rsidRPr="00D82CC0">
        <w:rPr>
          <w:rFonts w:ascii="Times New Roman" w:hAnsi="Times New Roman" w:cs="Times New Roman"/>
        </w:rPr>
        <w:t>нерухоме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майно</w:t>
      </w:r>
      <w:proofErr w:type="spellEnd"/>
      <w:r w:rsidRPr="00D82CC0">
        <w:rPr>
          <w:rFonts w:ascii="Times New Roman" w:hAnsi="Times New Roman" w:cs="Times New Roman"/>
        </w:rPr>
        <w:t xml:space="preserve"> та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прав </w:t>
      </w:r>
      <w:proofErr w:type="spellStart"/>
      <w:r w:rsidRPr="00D82CC0">
        <w:rPr>
          <w:rFonts w:ascii="Times New Roman" w:hAnsi="Times New Roman" w:cs="Times New Roman"/>
        </w:rPr>
        <w:t>власності</w:t>
      </w:r>
      <w:proofErr w:type="spellEnd"/>
      <w:r w:rsidRPr="00D82CC0">
        <w:rPr>
          <w:rFonts w:ascii="Times New Roman" w:hAnsi="Times New Roman" w:cs="Times New Roman"/>
        </w:rPr>
        <w:t xml:space="preserve"> на </w:t>
      </w:r>
      <w:proofErr w:type="spellStart"/>
      <w:r w:rsidRPr="00D82CC0">
        <w:rPr>
          <w:rFonts w:ascii="Times New Roman" w:hAnsi="Times New Roman" w:cs="Times New Roman"/>
        </w:rPr>
        <w:t>нерухоме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майно</w:t>
      </w:r>
      <w:proofErr w:type="spellEnd"/>
      <w:r w:rsidRPr="00D82CC0">
        <w:rPr>
          <w:rFonts w:ascii="Times New Roman" w:hAnsi="Times New Roman" w:cs="Times New Roman"/>
        </w:rPr>
        <w:t xml:space="preserve">, Державного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Іпотек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 w:rsidRPr="00D82CC0">
        <w:rPr>
          <w:rFonts w:ascii="Times New Roman" w:hAnsi="Times New Roman" w:cs="Times New Roman"/>
        </w:rPr>
        <w:t>Єдиного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реєстру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заборон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відчуження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об’єктів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нерухомого</w:t>
      </w:r>
      <w:proofErr w:type="spellEnd"/>
      <w:r w:rsidRPr="00D82CC0">
        <w:rPr>
          <w:rFonts w:ascii="Times New Roman" w:hAnsi="Times New Roman" w:cs="Times New Roman"/>
        </w:rPr>
        <w:t xml:space="preserve"> майна </w:t>
      </w:r>
      <w:proofErr w:type="spellStart"/>
      <w:r w:rsidRPr="00D82CC0">
        <w:rPr>
          <w:rFonts w:ascii="Times New Roman" w:hAnsi="Times New Roman" w:cs="Times New Roman"/>
        </w:rPr>
        <w:t>щодо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суб’єкта</w:t>
      </w:r>
      <w:proofErr w:type="spellEnd"/>
      <w:r w:rsidRPr="00D82CC0">
        <w:rPr>
          <w:rFonts w:ascii="Times New Roman" w:hAnsi="Times New Roman" w:cs="Times New Roman"/>
        </w:rPr>
        <w:t xml:space="preserve">, номер </w:t>
      </w:r>
      <w:proofErr w:type="spellStart"/>
      <w:r w:rsidRPr="00D82CC0">
        <w:rPr>
          <w:rFonts w:ascii="Times New Roman" w:hAnsi="Times New Roman" w:cs="Times New Roman"/>
        </w:rPr>
        <w:t>інформаційної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довідки</w:t>
      </w:r>
      <w:proofErr w:type="spellEnd"/>
      <w:r w:rsidRPr="00D82CC0">
        <w:rPr>
          <w:rFonts w:ascii="Times New Roman" w:hAnsi="Times New Roman" w:cs="Times New Roman"/>
        </w:rPr>
        <w:t xml:space="preserve">: </w:t>
      </w:r>
      <w:proofErr w:type="spellStart"/>
      <w:r w:rsidRPr="00D82CC0">
        <w:rPr>
          <w:rFonts w:ascii="Times New Roman" w:hAnsi="Times New Roman" w:cs="Times New Roman"/>
        </w:rPr>
        <w:t>сформованої</w:t>
      </w:r>
      <w:proofErr w:type="spellEnd"/>
      <w:r w:rsidRPr="00D82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державним</w:t>
      </w:r>
      <w:r w:rsidRPr="00D82CC0">
        <w:rPr>
          <w:rFonts w:ascii="Times New Roman" w:hAnsi="Times New Roman" w:cs="Times New Roman"/>
        </w:rPr>
        <w:t xml:space="preserve"> </w:t>
      </w:r>
      <w:proofErr w:type="spellStart"/>
      <w:r w:rsidRPr="00D82CC0">
        <w:rPr>
          <w:rFonts w:ascii="Times New Roman" w:hAnsi="Times New Roman" w:cs="Times New Roman"/>
        </w:rPr>
        <w:t>нотаріусом</w:t>
      </w:r>
      <w:proofErr w:type="spellEnd"/>
      <w:r w:rsidRPr="00D82CC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Теплицької</w:t>
      </w:r>
      <w:proofErr w:type="spellEnd"/>
      <w:r>
        <w:rPr>
          <w:rFonts w:ascii="Times New Roman" w:hAnsi="Times New Roman" w:cs="Times New Roman"/>
          <w:lang w:val="uk-UA"/>
        </w:rPr>
        <w:t xml:space="preserve"> державної нотаріальної контори</w:t>
      </w:r>
      <w:r w:rsidRPr="00D82CC0">
        <w:rPr>
          <w:rFonts w:ascii="Times New Roman" w:hAnsi="Times New Roman" w:cs="Times New Roman"/>
        </w:rPr>
        <w:t>;</w:t>
      </w:r>
    </w:p>
    <w:p w:rsidR="00FA38FB" w:rsidRPr="00D82CC0" w:rsidRDefault="00FA38FB" w:rsidP="00FA38FB">
      <w:pPr>
        <w:pStyle w:val="a9"/>
        <w:spacing w:before="0" w:beforeAutospacing="0" w:after="0" w:afterAutospacing="0" w:line="288" w:lineRule="atLeast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82CC0">
        <w:rPr>
          <w:rFonts w:ascii="Times New Roman" w:hAnsi="Times New Roman"/>
        </w:rPr>
        <w:t xml:space="preserve">6) </w:t>
      </w:r>
      <w:proofErr w:type="spellStart"/>
      <w:r w:rsidRPr="00D82CC0">
        <w:rPr>
          <w:rFonts w:ascii="Times New Roman" w:hAnsi="Times New Roman"/>
        </w:rPr>
        <w:t>довідку</w:t>
      </w:r>
      <w:proofErr w:type="spellEnd"/>
      <w:r w:rsidRPr="00D82CC0">
        <w:rPr>
          <w:rFonts w:ascii="Times New Roman" w:hAnsi="Times New Roman"/>
        </w:rPr>
        <w:t xml:space="preserve"> </w:t>
      </w:r>
      <w:r w:rsidRPr="00D82CC0">
        <w:rPr>
          <w:rFonts w:ascii="Times New Roman" w:hAnsi="Times New Roman"/>
          <w:lang w:val="uk-UA"/>
        </w:rPr>
        <w:t>виконавчого коміте</w:t>
      </w:r>
      <w:r>
        <w:rPr>
          <w:rFonts w:ascii="Times New Roman" w:hAnsi="Times New Roman"/>
          <w:lang w:val="uk-UA"/>
        </w:rPr>
        <w:t xml:space="preserve">ту </w:t>
      </w:r>
      <w:proofErr w:type="spellStart"/>
      <w:r>
        <w:rPr>
          <w:rFonts w:ascii="Times New Roman" w:hAnsi="Times New Roman"/>
          <w:lang w:val="uk-UA"/>
        </w:rPr>
        <w:t>Теплицької</w:t>
      </w:r>
      <w:proofErr w:type="spellEnd"/>
      <w:r>
        <w:rPr>
          <w:rFonts w:ascii="Times New Roman" w:hAnsi="Times New Roman"/>
          <w:lang w:val="uk-UA"/>
        </w:rPr>
        <w:t xml:space="preserve"> селищної р</w:t>
      </w:r>
      <w:r w:rsidRPr="00D82CC0">
        <w:rPr>
          <w:rFonts w:ascii="Times New Roman" w:hAnsi="Times New Roman"/>
          <w:lang w:val="uk-UA"/>
        </w:rPr>
        <w:t>ади</w:t>
      </w:r>
      <w:r w:rsidRPr="00D82CC0">
        <w:rPr>
          <w:rFonts w:ascii="Times New Roman" w:hAnsi="Times New Roman"/>
        </w:rPr>
        <w:t xml:space="preserve"> ради про </w:t>
      </w:r>
      <w:proofErr w:type="spellStart"/>
      <w:r w:rsidRPr="00D82CC0">
        <w:rPr>
          <w:rFonts w:ascii="Times New Roman" w:hAnsi="Times New Roman"/>
        </w:rPr>
        <w:t>зареєстрованих</w:t>
      </w:r>
      <w:proofErr w:type="spellEnd"/>
      <w:r w:rsidRPr="00D82CC0">
        <w:rPr>
          <w:rFonts w:ascii="Times New Roman" w:hAnsi="Times New Roman"/>
        </w:rPr>
        <w:t xml:space="preserve"> </w:t>
      </w:r>
      <w:proofErr w:type="spellStart"/>
      <w:r w:rsidRPr="00D82CC0">
        <w:rPr>
          <w:rFonts w:ascii="Times New Roman" w:hAnsi="Times New Roman"/>
        </w:rPr>
        <w:t>осіб</w:t>
      </w:r>
      <w:proofErr w:type="spellEnd"/>
      <w:r w:rsidRPr="00D82CC0">
        <w:rPr>
          <w:rFonts w:ascii="Times New Roman" w:hAnsi="Times New Roman"/>
        </w:rPr>
        <w:t xml:space="preserve"> за </w:t>
      </w:r>
      <w:proofErr w:type="spellStart"/>
      <w:r w:rsidRPr="00D82CC0">
        <w:rPr>
          <w:rFonts w:ascii="Times New Roman" w:hAnsi="Times New Roman"/>
        </w:rPr>
        <w:t>адресою</w:t>
      </w:r>
      <w:proofErr w:type="spellEnd"/>
      <w:r w:rsidRPr="00D82CC0">
        <w:rPr>
          <w:rFonts w:ascii="Times New Roman" w:hAnsi="Times New Roman"/>
        </w:rPr>
        <w:t xml:space="preserve">: </w:t>
      </w:r>
      <w:r w:rsidR="0017697E" w:rsidRPr="0017697E">
        <w:rPr>
          <w:rFonts w:ascii="Times New Roman" w:hAnsi="Times New Roman" w:cs="Times New Roman"/>
          <w:lang w:val="uk-UA"/>
        </w:rPr>
        <w:t>КОНФІДЕНЦІЙНА ІНФОРМАЦІЯ</w:t>
      </w:r>
    </w:p>
    <w:p w:rsidR="00FA38FB" w:rsidRDefault="00FA38FB" w:rsidP="00FA38FB">
      <w:pPr>
        <w:tabs>
          <w:tab w:val="left" w:pos="0"/>
          <w:tab w:val="left" w:pos="284"/>
          <w:tab w:val="left" w:pos="709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7697E">
        <w:rPr>
          <w:sz w:val="24"/>
          <w:szCs w:val="24"/>
        </w:rPr>
        <w:t>ОСОБА 1</w:t>
      </w:r>
      <w:r w:rsidRPr="00E92794">
        <w:rPr>
          <w:sz w:val="24"/>
          <w:szCs w:val="24"/>
        </w:rPr>
        <w:t xml:space="preserve"> </w:t>
      </w:r>
      <w:r>
        <w:rPr>
          <w:sz w:val="24"/>
          <w:szCs w:val="24"/>
        </w:rPr>
        <w:t>повідомив,</w:t>
      </w:r>
      <w:r w:rsidRPr="00E92794">
        <w:rPr>
          <w:sz w:val="24"/>
          <w:szCs w:val="24"/>
        </w:rPr>
        <w:t xml:space="preserve"> що квартира</w:t>
      </w:r>
      <w:r>
        <w:rPr>
          <w:sz w:val="24"/>
          <w:szCs w:val="24"/>
        </w:rPr>
        <w:t xml:space="preserve"> придатна для проживання, в ній зроблено сучасний ремонт. Власник квартири залишає йому меблі.  </w:t>
      </w:r>
    </w:p>
    <w:p w:rsidR="00FA38FB" w:rsidRPr="00B00E7C" w:rsidRDefault="00FA38FB" w:rsidP="00FA38FB">
      <w:pPr>
        <w:tabs>
          <w:tab w:val="left" w:pos="0"/>
          <w:tab w:val="left" w:pos="284"/>
          <w:tab w:val="left" w:pos="709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Л. Власенко запропонувала проголосувати за надання дозволу на перерахування коштів та .</w:t>
      </w:r>
    </w:p>
    <w:p w:rsidR="00FA38FB" w:rsidRPr="00D82CC0" w:rsidRDefault="00FA38FB" w:rsidP="00FA38FB">
      <w:pPr>
        <w:tabs>
          <w:tab w:val="left" w:pos="284"/>
          <w:tab w:val="left" w:pos="993"/>
        </w:tabs>
        <w:jc w:val="both"/>
        <w:rPr>
          <w:rFonts w:eastAsia="Batang"/>
          <w:sz w:val="24"/>
          <w:szCs w:val="24"/>
        </w:rPr>
      </w:pPr>
    </w:p>
    <w:p w:rsidR="00FA38FB" w:rsidRPr="00D82CC0" w:rsidRDefault="00FA38FB" w:rsidP="00FA38FB">
      <w:pPr>
        <w:tabs>
          <w:tab w:val="left" w:pos="284"/>
          <w:tab w:val="left" w:pos="993"/>
        </w:tabs>
        <w:jc w:val="both"/>
        <w:rPr>
          <w:rFonts w:eastAsia="Batang"/>
          <w:sz w:val="24"/>
          <w:szCs w:val="24"/>
        </w:rPr>
      </w:pPr>
      <w:r w:rsidRPr="00D82CC0">
        <w:rPr>
          <w:rFonts w:eastAsia="Batang"/>
          <w:sz w:val="24"/>
          <w:szCs w:val="24"/>
        </w:rPr>
        <w:t xml:space="preserve">ПРОГОЛОСУВАЛИ: </w:t>
      </w:r>
      <w:r>
        <w:rPr>
          <w:rFonts w:eastAsia="Batang"/>
          <w:sz w:val="24"/>
          <w:szCs w:val="24"/>
        </w:rPr>
        <w:t>«За» - одноголосно</w:t>
      </w:r>
      <w:r w:rsidRPr="00D82CC0">
        <w:rPr>
          <w:rFonts w:eastAsia="Batang"/>
          <w:sz w:val="24"/>
          <w:szCs w:val="24"/>
        </w:rPr>
        <w:t>.</w:t>
      </w:r>
    </w:p>
    <w:p w:rsidR="00FA38FB" w:rsidRPr="00D82CC0" w:rsidRDefault="00FA38FB" w:rsidP="00FA38FB">
      <w:pPr>
        <w:jc w:val="both"/>
        <w:rPr>
          <w:b/>
          <w:sz w:val="24"/>
          <w:szCs w:val="24"/>
        </w:rPr>
      </w:pPr>
    </w:p>
    <w:p w:rsidR="00FA38FB" w:rsidRPr="00D82CC0" w:rsidRDefault="00FA38FB" w:rsidP="00FA38FB">
      <w:pPr>
        <w:ind w:firstLine="600"/>
        <w:jc w:val="both"/>
        <w:rPr>
          <w:sz w:val="24"/>
          <w:szCs w:val="24"/>
        </w:rPr>
      </w:pPr>
      <w:r w:rsidRPr="00D82CC0">
        <w:rPr>
          <w:b/>
          <w:sz w:val="24"/>
          <w:szCs w:val="24"/>
        </w:rPr>
        <w:t>УХВАЛИЛИ:</w:t>
      </w:r>
      <w:r w:rsidRPr="00D82CC0">
        <w:rPr>
          <w:sz w:val="24"/>
          <w:szCs w:val="24"/>
        </w:rPr>
        <w:t xml:space="preserve">  </w:t>
      </w:r>
    </w:p>
    <w:p w:rsidR="00FA38FB" w:rsidRDefault="00FA38FB" w:rsidP="00FA38FB">
      <w:pPr>
        <w:ind w:firstLine="600"/>
        <w:jc w:val="both"/>
        <w:rPr>
          <w:sz w:val="24"/>
          <w:szCs w:val="24"/>
        </w:rPr>
      </w:pPr>
      <w:r w:rsidRPr="00D82CC0">
        <w:rPr>
          <w:sz w:val="24"/>
          <w:szCs w:val="24"/>
        </w:rPr>
        <w:t xml:space="preserve">1. Відповідно до пунктів 19-22 Порядку виплати грошової компенсації за належні до отримання житлові приміщення для дітей-сиріт, дітей, позбавлених батьківського піклування, осіб з їх числа, затвердженого постановою КМУ від  26 травня 2021 року №  615 «Деякі питання забезпечення дітей-сиріт, дітей, позбавлених батьківського піклування, осіб з їх числа житлом та підтримки малих групових будинків», надати дозвіл на перерахування коштів зі спеціального рахунку,   відкритого на ім’я </w:t>
      </w:r>
      <w:r w:rsidR="00C92BA3">
        <w:rPr>
          <w:sz w:val="24"/>
          <w:szCs w:val="24"/>
        </w:rPr>
        <w:t>ОСОБИ 1</w:t>
      </w:r>
      <w:r>
        <w:rPr>
          <w:sz w:val="24"/>
          <w:szCs w:val="24"/>
        </w:rPr>
        <w:t xml:space="preserve"> </w:t>
      </w:r>
      <w:r w:rsidRPr="00D82CC0">
        <w:rPr>
          <w:sz w:val="24"/>
          <w:szCs w:val="24"/>
        </w:rPr>
        <w:t>в  ТВБВ 10018/0121 філії Сумського обласного управління АТ «</w:t>
      </w:r>
      <w:r>
        <w:t>Ощадбанк</w:t>
      </w:r>
      <w:r w:rsidRPr="00D82CC0">
        <w:rPr>
          <w:sz w:val="24"/>
          <w:szCs w:val="24"/>
        </w:rPr>
        <w:t xml:space="preserve">» 394 382,00 (триста дев’яносто чотири тисячі триста вісімдесят дві) гривні 00 копійок, на рахунок </w:t>
      </w:r>
      <w:r>
        <w:rPr>
          <w:sz w:val="24"/>
          <w:szCs w:val="24"/>
        </w:rPr>
        <w:t>п</w:t>
      </w:r>
      <w:r w:rsidRPr="00D82CC0">
        <w:rPr>
          <w:sz w:val="24"/>
          <w:szCs w:val="24"/>
        </w:rPr>
        <w:t xml:space="preserve">родавця </w:t>
      </w:r>
      <w:r w:rsidR="002C56A2">
        <w:rPr>
          <w:sz w:val="24"/>
          <w:szCs w:val="24"/>
        </w:rPr>
        <w:t>ОСОБИ 2</w:t>
      </w:r>
      <w:r w:rsidRPr="00D82CC0">
        <w:rPr>
          <w:sz w:val="24"/>
          <w:szCs w:val="24"/>
        </w:rPr>
        <w:t xml:space="preserve"> відкритий на її ім’я в  Філії-Вінницьке обласне управління АТ «Ощадбанк»</w:t>
      </w:r>
    </w:p>
    <w:p w:rsidR="00FA38FB" w:rsidRDefault="00FA38FB" w:rsidP="00FA38FB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2. Службі у справах дітей</w:t>
      </w:r>
      <w:r w:rsidRPr="00B42C0F">
        <w:rPr>
          <w:sz w:val="24"/>
          <w:szCs w:val="24"/>
        </w:rPr>
        <w:t xml:space="preserve"> Роменської </w:t>
      </w:r>
      <w:r>
        <w:rPr>
          <w:sz w:val="24"/>
          <w:szCs w:val="24"/>
        </w:rPr>
        <w:t>міської ради</w:t>
      </w:r>
      <w:r w:rsidRPr="00B42C0F">
        <w:rPr>
          <w:sz w:val="24"/>
          <w:szCs w:val="24"/>
        </w:rPr>
        <w:t xml:space="preserve">, підготувати </w:t>
      </w:r>
      <w:proofErr w:type="spellStart"/>
      <w:r w:rsidRPr="00B42C0F">
        <w:rPr>
          <w:sz w:val="24"/>
          <w:szCs w:val="24"/>
        </w:rPr>
        <w:t>проєкт</w:t>
      </w:r>
      <w:proofErr w:type="spellEnd"/>
      <w:r w:rsidRPr="00B42C0F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 виконавчого комітету Роменської міської ради</w:t>
      </w:r>
      <w:r w:rsidRPr="00B42C0F">
        <w:rPr>
          <w:sz w:val="24"/>
          <w:szCs w:val="24"/>
        </w:rPr>
        <w:t xml:space="preserve"> про затвердження протоколу № </w:t>
      </w:r>
      <w:r>
        <w:rPr>
          <w:sz w:val="24"/>
          <w:szCs w:val="24"/>
        </w:rPr>
        <w:t>1</w:t>
      </w:r>
      <w:r w:rsidRPr="00B42C0F">
        <w:rPr>
          <w:sz w:val="24"/>
          <w:szCs w:val="24"/>
        </w:rPr>
        <w:t xml:space="preserve"> від </w:t>
      </w:r>
      <w:r>
        <w:rPr>
          <w:sz w:val="24"/>
          <w:szCs w:val="24"/>
        </w:rPr>
        <w:t>31 жовтня</w:t>
      </w:r>
      <w:r w:rsidRPr="00B42C0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B42C0F">
        <w:rPr>
          <w:sz w:val="24"/>
          <w:szCs w:val="24"/>
        </w:rPr>
        <w:t xml:space="preserve"> року комісії з питань </w:t>
      </w:r>
      <w:r>
        <w:rPr>
          <w:sz w:val="24"/>
          <w:szCs w:val="24"/>
        </w:rPr>
        <w:t>формування пропозиції щодо потреби у</w:t>
      </w:r>
      <w:r w:rsidRPr="00B42C0F">
        <w:rPr>
          <w:sz w:val="24"/>
          <w:szCs w:val="24"/>
        </w:rPr>
        <w:t xml:space="preserve"> субвенції з </w:t>
      </w:r>
      <w:r>
        <w:rPr>
          <w:sz w:val="24"/>
          <w:szCs w:val="24"/>
        </w:rPr>
        <w:t>Д</w:t>
      </w:r>
      <w:r w:rsidRPr="00B42C0F">
        <w:rPr>
          <w:sz w:val="24"/>
          <w:szCs w:val="24"/>
        </w:rPr>
        <w:t xml:space="preserve">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</w:t>
      </w:r>
      <w:r w:rsidRPr="00B42C0F">
        <w:rPr>
          <w:sz w:val="24"/>
          <w:szCs w:val="24"/>
        </w:rPr>
        <w:lastRenderedPageBreak/>
        <w:t>наближених до сімейних,</w:t>
      </w:r>
      <w:r>
        <w:rPr>
          <w:sz w:val="24"/>
          <w:szCs w:val="24"/>
        </w:rPr>
        <w:t xml:space="preserve"> підтримку малих групових будинків</w:t>
      </w:r>
      <w:r w:rsidRPr="00B42C0F">
        <w:rPr>
          <w:sz w:val="24"/>
          <w:szCs w:val="24"/>
        </w:rPr>
        <w:t xml:space="preserve"> та забезпечення житлом дітей-сиріт, дітей, позбавлених батьківського піклування, осіб з їх числа.</w:t>
      </w:r>
    </w:p>
    <w:p w:rsidR="00C74383" w:rsidRDefault="00C74383" w:rsidP="00FA38FB">
      <w:pPr>
        <w:ind w:firstLine="600"/>
        <w:jc w:val="both"/>
        <w:rPr>
          <w:sz w:val="24"/>
          <w:szCs w:val="24"/>
        </w:rPr>
      </w:pPr>
    </w:p>
    <w:p w:rsidR="00C74383" w:rsidRDefault="00C74383" w:rsidP="00FA38FB">
      <w:pPr>
        <w:ind w:firstLine="600"/>
        <w:jc w:val="both"/>
        <w:rPr>
          <w:sz w:val="24"/>
          <w:szCs w:val="24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977"/>
      </w:tblGrid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>Керуючий справами виконкому,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 xml:space="preserve">заступник голови Комісії                                                                                           </w:t>
            </w: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>Наталія МОСКАЛЕНКО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tabs>
                <w:tab w:val="left" w:pos="180"/>
                <w:tab w:val="left" w:pos="900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 xml:space="preserve">Начальник служби у справах дітей, </w:t>
            </w: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 xml:space="preserve">заступник голови Комісії </w:t>
            </w: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Заступник міського голови,  член</w:t>
            </w: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комісії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 w:rsidRPr="00D82CC0">
              <w:rPr>
                <w:rFonts w:eastAsia="Batang"/>
                <w:b/>
                <w:sz w:val="24"/>
                <w:szCs w:val="24"/>
              </w:rPr>
              <w:t>Лілія ВЛАСЕНКО</w:t>
            </w: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  <w:p w:rsidR="00C74383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 Василь МАРЮХА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Головний спеціаліст</w:t>
            </w:r>
            <w:r w:rsidRPr="00D82CC0">
              <w:rPr>
                <w:b/>
                <w:sz w:val="24"/>
                <w:szCs w:val="24"/>
              </w:rPr>
              <w:t xml:space="preserve"> відділу обліку і розподілу житла, член Комісії</w:t>
            </w:r>
          </w:p>
          <w:p w:rsidR="00C74383" w:rsidRPr="00D82CC0" w:rsidRDefault="00C74383" w:rsidP="00CB7E9C">
            <w:pPr>
              <w:tabs>
                <w:tab w:val="left" w:pos="180"/>
                <w:tab w:val="left" w:pos="900"/>
              </w:tabs>
              <w:jc w:val="both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Вікторія БЕРКУТ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D82CC0">
              <w:rPr>
                <w:b/>
                <w:sz w:val="24"/>
                <w:szCs w:val="24"/>
              </w:rPr>
              <w:t xml:space="preserve">аступник начальника управління соціального захисту населення, член Комісії </w:t>
            </w:r>
          </w:p>
          <w:p w:rsidR="00C74383" w:rsidRPr="00D82CC0" w:rsidRDefault="00C74383" w:rsidP="00CB7E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D82CC0">
              <w:rPr>
                <w:b/>
                <w:sz w:val="24"/>
                <w:szCs w:val="24"/>
              </w:rPr>
              <w:t>Вікторія ГОНЧАРЕНКО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spacing w:line="276" w:lineRule="auto"/>
              <w:jc w:val="both"/>
              <w:rPr>
                <w:b/>
                <w:sz w:val="24"/>
                <w:szCs w:val="24"/>
                <w:lang w:eastAsia="uk-UA" w:bidi="uk-UA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82CC0">
              <w:rPr>
                <w:b/>
                <w:sz w:val="24"/>
                <w:szCs w:val="24"/>
              </w:rPr>
              <w:t>иректор</w:t>
            </w:r>
            <w:r w:rsidRPr="00D82CC0">
              <w:rPr>
                <w:b/>
                <w:sz w:val="24"/>
                <w:szCs w:val="24"/>
                <w:lang w:eastAsia="uk-UA" w:bidi="uk-UA"/>
              </w:rPr>
              <w:t xml:space="preserve"> центру соціальних служб для сім’ї, дітей та молоді, член Комісії</w:t>
            </w: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D82CC0">
              <w:rPr>
                <w:b/>
                <w:sz w:val="24"/>
                <w:szCs w:val="24"/>
              </w:rPr>
              <w:t>Валентина ЖОГЛО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82CC0">
              <w:rPr>
                <w:b/>
                <w:sz w:val="24"/>
                <w:szCs w:val="24"/>
              </w:rPr>
              <w:t>ачальник відділу юридичного забезпечення, член Комісії</w:t>
            </w: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82CC0">
              <w:rPr>
                <w:b/>
                <w:sz w:val="24"/>
                <w:szCs w:val="24"/>
              </w:rPr>
              <w:t>Ірина КОВТУН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82CC0">
              <w:rPr>
                <w:b/>
                <w:sz w:val="24"/>
                <w:szCs w:val="24"/>
              </w:rPr>
              <w:t>ачальник відділу містобудування та архітектури, член комісії</w:t>
            </w: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82CC0">
              <w:rPr>
                <w:b/>
                <w:sz w:val="24"/>
                <w:szCs w:val="24"/>
              </w:rPr>
              <w:t>Юрій ЛИТВИНЕНКО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82CC0">
              <w:rPr>
                <w:b/>
                <w:sz w:val="24"/>
                <w:szCs w:val="24"/>
              </w:rPr>
              <w:t>епутат Роменської міської ради (за згодою), член Комісії</w:t>
            </w: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82CC0">
              <w:rPr>
                <w:b/>
                <w:sz w:val="24"/>
                <w:szCs w:val="24"/>
              </w:rPr>
              <w:t>Дмитро МЕНЬКО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 w:rsidRPr="00D82CC0">
              <w:rPr>
                <w:b/>
                <w:sz w:val="24"/>
                <w:szCs w:val="24"/>
              </w:rPr>
              <w:t>Голова Молодіжної ради при Роменській міській раді (за згодою), член Комісії</w:t>
            </w: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D82CC0">
              <w:rPr>
                <w:b/>
                <w:sz w:val="24"/>
                <w:szCs w:val="24"/>
              </w:rPr>
              <w:t>Дарина ЧУБА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82CC0">
              <w:rPr>
                <w:b/>
                <w:sz w:val="24"/>
                <w:szCs w:val="24"/>
              </w:rPr>
              <w:t>ачальник управління економічного розвитку</w:t>
            </w:r>
            <w:r>
              <w:rPr>
                <w:b/>
                <w:sz w:val="24"/>
                <w:szCs w:val="24"/>
              </w:rPr>
              <w:t>, член Комісії</w:t>
            </w:r>
            <w:r w:rsidRPr="00D82CC0">
              <w:rPr>
                <w:b/>
                <w:sz w:val="24"/>
                <w:szCs w:val="24"/>
              </w:rPr>
              <w:t xml:space="preserve"> </w:t>
            </w: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Юлія Янчук</w:t>
            </w:r>
          </w:p>
        </w:tc>
      </w:tr>
      <w:tr w:rsidR="00C74383" w:rsidRPr="00D82CC0" w:rsidTr="00CB7E9C">
        <w:tc>
          <w:tcPr>
            <w:tcW w:w="4219" w:type="dxa"/>
          </w:tcPr>
          <w:p w:rsidR="00C74383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82CC0">
              <w:rPr>
                <w:b/>
                <w:sz w:val="24"/>
                <w:szCs w:val="24"/>
              </w:rPr>
              <w:t>ачальник фінансового управління</w:t>
            </w:r>
            <w:r>
              <w:rPr>
                <w:b/>
                <w:sz w:val="24"/>
                <w:szCs w:val="24"/>
              </w:rPr>
              <w:t>,</w:t>
            </w:r>
          </w:p>
          <w:p w:rsidR="00C74383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 Комісії</w:t>
            </w:r>
          </w:p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D82CC0">
              <w:rPr>
                <w:b/>
                <w:sz w:val="24"/>
                <w:szCs w:val="24"/>
              </w:rPr>
              <w:t>Тетяна ЯРОШЕНКО</w:t>
            </w:r>
          </w:p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74383" w:rsidRPr="00D82CC0" w:rsidTr="00CB7E9C">
        <w:tc>
          <w:tcPr>
            <w:tcW w:w="4219" w:type="dxa"/>
          </w:tcPr>
          <w:p w:rsidR="00C74383" w:rsidRPr="00D82CC0" w:rsidRDefault="00C74383" w:rsidP="00CB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Завідувач сектору профілактики</w:t>
            </w:r>
            <w:r w:rsidRPr="00D82CC0">
              <w:rPr>
                <w:b/>
                <w:sz w:val="24"/>
                <w:szCs w:val="24"/>
              </w:rPr>
              <w:t xml:space="preserve"> служби у справах дітей, секретар комісії</w:t>
            </w:r>
          </w:p>
        </w:tc>
        <w:tc>
          <w:tcPr>
            <w:tcW w:w="2268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383" w:rsidRPr="00D82CC0" w:rsidRDefault="00C74383" w:rsidP="00CB7E9C">
            <w:pPr>
              <w:tabs>
                <w:tab w:val="left" w:pos="284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D82CC0">
              <w:rPr>
                <w:b/>
                <w:sz w:val="24"/>
                <w:szCs w:val="24"/>
              </w:rPr>
              <w:t>Вячеслав</w:t>
            </w:r>
            <w:proofErr w:type="spellEnd"/>
            <w:r w:rsidRPr="00D82CC0">
              <w:rPr>
                <w:b/>
                <w:sz w:val="24"/>
                <w:szCs w:val="24"/>
              </w:rPr>
              <w:t xml:space="preserve"> ЗАГАМУЛА</w:t>
            </w:r>
          </w:p>
        </w:tc>
      </w:tr>
    </w:tbl>
    <w:p w:rsidR="00F31C3D" w:rsidRDefault="00F31C3D" w:rsidP="00FA38FB">
      <w:pPr>
        <w:jc w:val="center"/>
      </w:pPr>
      <w:bookmarkStart w:id="1" w:name="_GoBack"/>
      <w:bookmarkEnd w:id="1"/>
    </w:p>
    <w:sectPr w:rsidR="00F31C3D" w:rsidSect="00CD5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8D1"/>
    <w:multiLevelType w:val="multilevel"/>
    <w:tmpl w:val="E85A61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42B1E79"/>
    <w:multiLevelType w:val="multilevel"/>
    <w:tmpl w:val="E85A61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4D7"/>
    <w:rsid w:val="0017697E"/>
    <w:rsid w:val="0027694A"/>
    <w:rsid w:val="002C56A2"/>
    <w:rsid w:val="00310981"/>
    <w:rsid w:val="00495D68"/>
    <w:rsid w:val="005029FF"/>
    <w:rsid w:val="005A196F"/>
    <w:rsid w:val="006D04D7"/>
    <w:rsid w:val="0078117A"/>
    <w:rsid w:val="0097744A"/>
    <w:rsid w:val="00A70314"/>
    <w:rsid w:val="00BB40C1"/>
    <w:rsid w:val="00C74383"/>
    <w:rsid w:val="00C92BA3"/>
    <w:rsid w:val="00CD52CB"/>
    <w:rsid w:val="00D3366E"/>
    <w:rsid w:val="00F31C3D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F39F"/>
  <w15:docId w15:val="{55D06444-B7A3-496E-8E22-D7FFFCB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D52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link w:val="a7"/>
    <w:uiPriority w:val="1"/>
    <w:qFormat/>
    <w:rsid w:val="00CD52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D52C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D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A38F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semiHidden/>
    <w:rsid w:val="00FA38FB"/>
    <w:pPr>
      <w:spacing w:before="100" w:beforeAutospacing="1" w:after="100" w:afterAutospacing="1"/>
    </w:pPr>
    <w:rPr>
      <w:rFonts w:ascii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13</cp:revision>
  <dcterms:created xsi:type="dcterms:W3CDTF">2021-07-20T05:05:00Z</dcterms:created>
  <dcterms:modified xsi:type="dcterms:W3CDTF">2022-11-02T11:04:00Z</dcterms:modified>
</cp:coreProperties>
</file>