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823094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07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4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E04290" w:rsidP="00557B42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 xml:space="preserve">№ </w:t>
            </w:r>
            <w:r w:rsidR="00557B42">
              <w:rPr>
                <w:b/>
                <w:color w:val="000000" w:themeColor="text1"/>
                <w:lang w:val="ru-RU" w:eastAsia="uk-UA"/>
              </w:rPr>
              <w:t>31</w:t>
            </w:r>
            <w:r w:rsidR="000F6797" w:rsidRPr="00C82F10">
              <w:rPr>
                <w:b/>
                <w:color w:val="000000" w:themeColor="text1"/>
                <w:lang w:eastAsia="uk-UA"/>
              </w:rPr>
              <w:t>-ОД</w:t>
            </w:r>
            <w:r w:rsidR="000F6797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bookmarkStart w:id="0" w:name="_GoBack"/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  <w:bookmarkEnd w:id="0"/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0F6797">
      <w:pPr>
        <w:tabs>
          <w:tab w:val="left" w:pos="0"/>
        </w:tabs>
        <w:spacing w:after="120" w:line="268" w:lineRule="auto"/>
        <w:jc w:val="both"/>
      </w:pPr>
      <w:r>
        <w:t xml:space="preserve">        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3E00EA" w:rsidRPr="003E00EA">
        <w:t>рішення міської ради від 04.04.2022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Pr="000D502B">
        <w:t>:</w:t>
      </w:r>
    </w:p>
    <w:p w:rsidR="000F6797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 w:rsidRPr="000F6797">
        <w:rPr>
          <w:color w:val="000000"/>
        </w:rPr>
        <w:t xml:space="preserve">        </w:t>
      </w: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 бюджетної програми Виконавчого комітету Роменської міської ради на 2022 рік за КПКВК 0210160 «Керівництво і управління у відповідній сфері у містах (місті Києві), селищах, селах, тер</w:t>
      </w:r>
      <w:r w:rsidR="000D502B">
        <w:rPr>
          <w:color w:val="000000"/>
        </w:rPr>
        <w:t>иторіальних громадах» (додаток)</w:t>
      </w:r>
      <w:r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lastRenderedPageBreak/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>від 03.02.2022 № 15</w:t>
      </w:r>
      <w:r w:rsidRPr="00476285">
        <w:rPr>
          <w:b/>
        </w:rPr>
        <w:t>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Default="003A01FD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 xml:space="preserve">від </w:t>
      </w:r>
      <w:r w:rsidR="00D56737">
        <w:rPr>
          <w:b/>
          <w:lang w:val="ru-RU"/>
        </w:rPr>
        <w:t>07</w:t>
      </w:r>
      <w:r w:rsidR="000F6797">
        <w:rPr>
          <w:b/>
        </w:rPr>
        <w:t>.0</w:t>
      </w:r>
      <w:r w:rsidR="00D56737">
        <w:rPr>
          <w:b/>
        </w:rPr>
        <w:t>4</w:t>
      </w:r>
      <w:r w:rsidR="000F6797">
        <w:rPr>
          <w:b/>
        </w:rPr>
        <w:t xml:space="preserve">.2022 № </w:t>
      </w:r>
      <w:r w:rsidR="00557B42" w:rsidRPr="00557B42">
        <w:rPr>
          <w:b/>
        </w:rPr>
        <w:t>31</w:t>
      </w:r>
      <w:r w:rsidR="000F6797" w:rsidRPr="00557B42">
        <w:rPr>
          <w:b/>
        </w:rPr>
        <w:t>-</w:t>
      </w:r>
      <w:r w:rsidR="000F6797">
        <w:rPr>
          <w:b/>
        </w:rPr>
        <w:t>ОД)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3A01FD" w:rsidRPr="00476285" w:rsidTr="003C1262">
        <w:tc>
          <w:tcPr>
            <w:tcW w:w="0" w:type="auto"/>
          </w:tcPr>
          <w:p w:rsidR="003A01FD" w:rsidRDefault="003A01FD"/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3A01FD" w:rsidRPr="00476285" w:rsidTr="003C1262">
              <w:tc>
                <w:tcPr>
                  <w:tcW w:w="5000" w:type="pct"/>
                </w:tcPr>
                <w:p w:rsidR="003A01FD" w:rsidRPr="00476285" w:rsidRDefault="003A01FD" w:rsidP="003C1262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3A01FD" w:rsidRPr="00476285" w:rsidRDefault="003A01FD" w:rsidP="003C1262">
            <w:pPr>
              <w:rPr>
                <w:color w:val="000000" w:themeColor="text1"/>
              </w:rPr>
            </w:pPr>
          </w:p>
        </w:tc>
      </w:tr>
    </w:tbl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E31C5B" w:rsidRPr="00E31C5B">
        <w:rPr>
          <w:bCs/>
          <w:lang w:val="ru-RU"/>
        </w:rPr>
        <w:t>32</w:t>
      </w:r>
      <w:r w:rsidR="00E31C5B">
        <w:rPr>
          <w:bCs/>
          <w:lang w:val="ru-RU"/>
        </w:rPr>
        <w:t> </w:t>
      </w:r>
      <w:r w:rsidR="00E31C5B" w:rsidRPr="00E31C5B">
        <w:rPr>
          <w:bCs/>
          <w:lang w:val="ru-RU"/>
        </w:rPr>
        <w:t>778</w:t>
      </w:r>
      <w:r w:rsidR="00E31C5B">
        <w:rPr>
          <w:bCs/>
          <w:lang w:val="ru-RU"/>
        </w:rPr>
        <w:t> </w:t>
      </w:r>
      <w:r w:rsidR="00E31C5B" w:rsidRPr="00E31C5B">
        <w:rPr>
          <w:bCs/>
          <w:lang w:val="ru-RU"/>
        </w:rPr>
        <w:t>048</w:t>
      </w:r>
      <w:r w:rsidR="00E31C5B"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E31C5B" w:rsidRPr="00E31C5B">
        <w:rPr>
          <w:color w:val="000000" w:themeColor="text1"/>
        </w:rPr>
        <w:t>32</w:t>
      </w:r>
      <w:r w:rsidR="00E31C5B">
        <w:rPr>
          <w:color w:val="000000" w:themeColor="text1"/>
          <w:lang w:val="ru-RU"/>
        </w:rPr>
        <w:t> </w:t>
      </w:r>
      <w:r w:rsidR="00E31C5B" w:rsidRPr="00E31C5B">
        <w:rPr>
          <w:color w:val="000000" w:themeColor="text1"/>
        </w:rPr>
        <w:t>747</w:t>
      </w:r>
      <w:r w:rsidR="00E31C5B">
        <w:rPr>
          <w:color w:val="000000" w:themeColor="text1"/>
          <w:lang w:val="ru-RU"/>
        </w:rPr>
        <w:t> </w:t>
      </w:r>
      <w:r w:rsidR="00E31C5B" w:rsidRPr="00E31C5B">
        <w:rPr>
          <w:color w:val="000000" w:themeColor="text1"/>
        </w:rPr>
        <w:t>048</w:t>
      </w:r>
      <w:r w:rsidR="00E31C5B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7B1C4B">
        <w:rPr>
          <w:color w:val="000000" w:themeColor="text1"/>
          <w:lang w:val="ru-RU"/>
        </w:rPr>
        <w:t xml:space="preserve">31 </w:t>
      </w:r>
      <w:r w:rsidR="00E225B9"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0F6797" w:rsidRPr="000F6797" w:rsidRDefault="00195CE4" w:rsidP="00E711C3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 w:rsidR="00E31C5B" w:rsidRPr="00E31C5B">
        <w:rPr>
          <w:color w:val="000000" w:themeColor="text1"/>
        </w:rPr>
        <w:t xml:space="preserve">Бюджетний кодекс України; Закони України «Про місцеве самоврядування в Україні»; «Порядок складання, розгляду, затвердження та основних вимог до виконання кошторисів бюджетних установ, затверджений постановою Кабінету Міністрів України від 28.02.2002 р. № 228; наказ Міністерства фінансів України від 26.08.2017 р. № 836 «Про деякі питання запровадження програмно цільового методу складання та виконання місцевих бюджетів»; Програма інформатизації у Виконавчому комітеті Роменської міської ради на 2019-2022 роки, затверджена рішенням міської ради від 27.10.2021; Міська Програма розвитку інформаційного простору та формування толерантного суспільства на 2016-2022 роки, затверджена рішенням міської ради від 24.12.2015; рішення міської </w:t>
      </w:r>
    </w:p>
    <w:p w:rsidR="000F6797" w:rsidRDefault="000D502B" w:rsidP="000F6797">
      <w:pPr>
        <w:spacing w:after="150"/>
        <w:jc w:val="right"/>
        <w:rPr>
          <w:b/>
          <w:color w:val="000000" w:themeColor="text1"/>
          <w:lang w:val="ru-RU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2D46D6" w:rsidRPr="000F6797" w:rsidRDefault="002D46D6" w:rsidP="002D46D6">
      <w:pPr>
        <w:spacing w:after="150"/>
        <w:jc w:val="both"/>
        <w:rPr>
          <w:szCs w:val="20"/>
        </w:rPr>
      </w:pPr>
      <w:r w:rsidRPr="00E31C5B">
        <w:rPr>
          <w:color w:val="000000" w:themeColor="text1"/>
        </w:rPr>
        <w:t>ради від 04.04.2022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</w:p>
    <w:p w:rsidR="00E711C3" w:rsidRPr="00476285" w:rsidRDefault="00E711C3" w:rsidP="0095201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 w:rsidR="0047201E"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7907AB">
              <w:t>о</w:t>
            </w:r>
            <w:r w:rsidR="00E225B9" w:rsidRPr="00E225B9">
              <w:t>рганізаційне, інформа</w:t>
            </w:r>
            <w:r w:rsidR="00050203">
              <w:t>ційно-аналітичне та матеріально</w:t>
            </w:r>
            <w:r w:rsidR="00050203" w:rsidRPr="00E225B9">
              <w:t>-технічне</w:t>
            </w:r>
            <w:r w:rsidR="00E225B9" w:rsidRPr="00E225B9">
              <w:t xml:space="preserve"> забезпечення діяльності виконавчого комітету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E711C3" w:rsidRPr="00476285" w:rsidRDefault="00E711C3" w:rsidP="0083414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2D46D6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747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2D46D6" w:rsidP="00834144">
            <w:pPr>
              <w:jc w:val="center"/>
              <w:rPr>
                <w:szCs w:val="20"/>
              </w:rPr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778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 xml:space="preserve">,00 </w:t>
            </w:r>
          </w:p>
        </w:tc>
      </w:tr>
      <w:tr w:rsidR="00E711C3" w:rsidRPr="00476285" w:rsidTr="007B1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2D46D6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747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7B1C4B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="00E711C3"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2D46D6" w:rsidP="00834144">
            <w:pPr>
              <w:jc w:val="center"/>
              <w:rPr>
                <w:szCs w:val="20"/>
              </w:rPr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778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 xml:space="preserve">,00 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B921F9" w:rsidRDefault="0084356F" w:rsidP="0083414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</w:t>
            </w:r>
            <w:r w:rsidR="00E711C3" w:rsidRPr="00B921F9">
              <w:rPr>
                <w:szCs w:val="20"/>
              </w:rPr>
              <w:t>рограма інформатизації у Виконавчому комітеті Роменської міської ради на 2019-2022 роки</w:t>
            </w:r>
            <w:r w:rsidRPr="00B921F9">
              <w:rPr>
                <w:szCs w:val="20"/>
              </w:rPr>
              <w:t>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870 000,00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7B1C4B" w:rsidP="008341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>
              <w:rPr>
                <w:szCs w:val="20"/>
                <w:lang w:val="ru-RU"/>
              </w:rPr>
              <w:t>92</w:t>
            </w:r>
            <w:r w:rsidR="00E711C3" w:rsidRPr="00476285">
              <w:rPr>
                <w:szCs w:val="20"/>
              </w:rPr>
              <w:t xml:space="preserve">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1C3" w:rsidRPr="000913A5" w:rsidRDefault="00E711C3" w:rsidP="0083414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</w:t>
            </w:r>
            <w:r w:rsidR="00050203" w:rsidRPr="000913A5">
              <w:rPr>
                <w:szCs w:val="20"/>
              </w:rPr>
              <w:t>ка Програма розвитку інформацій</w:t>
            </w:r>
            <w:r w:rsidRPr="000913A5">
              <w:rPr>
                <w:szCs w:val="20"/>
              </w:rPr>
              <w:t>ного простору та формування толерантного суспільства на 2016-2022 роки</w:t>
            </w:r>
            <w:r w:rsidR="006C3A9E" w:rsidRPr="000913A5">
              <w:rPr>
                <w:szCs w:val="20"/>
              </w:rPr>
              <w:t xml:space="preserve">, </w:t>
            </w:r>
            <w:r w:rsidR="000913A5" w:rsidRPr="000913A5">
              <w:rPr>
                <w:szCs w:val="20"/>
              </w:rPr>
              <w:t xml:space="preserve">затверджена рішенням міської ради від </w:t>
            </w:r>
            <w:r w:rsidR="000913A5"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C3" w:rsidRPr="007B1C4B" w:rsidRDefault="007B1C4B" w:rsidP="0083414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711C3" w:rsidRPr="00476285" w:rsidRDefault="00E711C3" w:rsidP="0083414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jc w:val="center"/>
              <w:rPr>
                <w:bCs/>
                <w:szCs w:val="20"/>
              </w:rPr>
            </w:pPr>
            <w:r w:rsidRPr="00476285">
              <w:rPr>
                <w:bCs/>
                <w:szCs w:val="20"/>
              </w:rPr>
              <w:t>1 235 000,00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AB531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7B1C4B" w:rsidP="0083414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1 2</w:t>
            </w:r>
            <w:r w:rsidR="00E711C3" w:rsidRPr="00476285">
              <w:rPr>
                <w:bCs/>
                <w:szCs w:val="20"/>
              </w:rPr>
              <w:t>5</w:t>
            </w:r>
            <w:r>
              <w:rPr>
                <w:bCs/>
                <w:szCs w:val="20"/>
                <w:lang w:val="ru-RU"/>
              </w:rPr>
              <w:t>7</w:t>
            </w:r>
            <w:r w:rsidR="00E711C3" w:rsidRPr="00476285">
              <w:rPr>
                <w:bCs/>
                <w:szCs w:val="20"/>
              </w:rPr>
              <w:t xml:space="preserve"> 000,00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E711C3" w:rsidRPr="00476285" w:rsidTr="002D46D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D56737" w:rsidRDefault="007B1C4B" w:rsidP="00D56737">
            <w:pPr>
              <w:spacing w:after="15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BD7644">
              <w:rPr>
                <w:b/>
                <w:color w:val="000000" w:themeColor="text1"/>
                <w:lang w:val="ru-RU"/>
              </w:rPr>
              <w:t xml:space="preserve">                                                                      </w:t>
            </w:r>
            <w:r w:rsidR="000D502B">
              <w:rPr>
                <w:b/>
                <w:color w:val="000000" w:themeColor="text1"/>
              </w:rPr>
              <w:t>Продовження додатка</w:t>
            </w:r>
          </w:p>
          <w:p w:rsidR="00E711C3" w:rsidRPr="00476285" w:rsidRDefault="00E711C3" w:rsidP="00D56737">
            <w:pPr>
              <w:spacing w:after="150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11. Результативні показники бюджетної програми</w:t>
            </w:r>
          </w:p>
        </w:tc>
      </w:tr>
      <w:tr w:rsidR="00E711C3" w:rsidRPr="00476285" w:rsidTr="002D4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2D4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5561AD" w:rsidRDefault="005561AD" w:rsidP="00A31137">
            <w:pPr>
              <w:jc w:val="center"/>
              <w:rPr>
                <w:lang w:val="ru-RU"/>
              </w:rPr>
            </w:pPr>
            <w:r>
              <w:t>117</w:t>
            </w:r>
          </w:p>
        </w:tc>
      </w:tr>
      <w:tr w:rsidR="007B1C4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C4B" w:rsidRPr="00E21DF9" w:rsidRDefault="007B1C4B" w:rsidP="00952015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B5416E" w:rsidRDefault="00B5416E" w:rsidP="00A311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7B1C4B"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E21DF9" w:rsidRDefault="007B1C4B" w:rsidP="00A31137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2D46D6">
            <w:pPr>
              <w:jc w:val="center"/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  <w:lang w:val="ru-RU"/>
              </w:rPr>
              <w:t> </w:t>
            </w:r>
            <w:r w:rsidRPr="00E31C5B">
              <w:rPr>
                <w:color w:val="000000" w:themeColor="text1"/>
              </w:rPr>
              <w:t>747</w:t>
            </w:r>
            <w:r>
              <w:rPr>
                <w:color w:val="000000" w:themeColor="text1"/>
                <w:lang w:val="ru-RU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  <w:lang w:val="ru-RU"/>
              </w:rPr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7B1C4B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4B" w:rsidRPr="007B1C4B" w:rsidRDefault="002D46D6">
            <w:pPr>
              <w:jc w:val="center"/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778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>,00</w:t>
            </w: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 w:rsidR="004F705D"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31137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952015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952015" w:rsidP="00A31137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E21DF9" w:rsidRDefault="00A31137" w:rsidP="00A31137">
            <w:pPr>
              <w:jc w:val="center"/>
            </w:pPr>
            <w:r w:rsidRPr="00E21DF9">
              <w:t>5 100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1 100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255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420</w:t>
            </w:r>
          </w:p>
        </w:tc>
      </w:tr>
      <w:tr w:rsidR="007B1C4B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4B" w:rsidRPr="007B1C4B" w:rsidRDefault="007B1C4B" w:rsidP="00952015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C4B" w:rsidRPr="00E21DF9" w:rsidRDefault="007B1C4B" w:rsidP="00B3579E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4B" w:rsidRPr="005561AD" w:rsidRDefault="005561AD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A31137" w:rsidRDefault="00952015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E21DF9" w:rsidRDefault="00952015" w:rsidP="007B1C4B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43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9</w:t>
            </w:r>
          </w:p>
        </w:tc>
      </w:tr>
      <w:tr w:rsidR="00952015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B5416E" w:rsidRDefault="00B5416E" w:rsidP="009520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D56737"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2D46D6" w:rsidP="00952015">
            <w:pPr>
              <w:jc w:val="center"/>
            </w:pPr>
            <w:r w:rsidRPr="002D46D6">
              <w:t>279</w:t>
            </w:r>
            <w:r>
              <w:rPr>
                <w:lang w:val="ru-RU"/>
              </w:rPr>
              <w:t xml:space="preserve"> </w:t>
            </w:r>
            <w:r w:rsidRPr="002D46D6">
              <w:t>889,3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952015" w:rsidP="00952015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E21DF9" w:rsidRDefault="002D46D6" w:rsidP="00952015">
            <w:pPr>
              <w:jc w:val="center"/>
            </w:pPr>
            <w:r w:rsidRPr="002D46D6">
              <w:t>279</w:t>
            </w:r>
            <w:r>
              <w:rPr>
                <w:lang w:val="ru-RU"/>
              </w:rPr>
              <w:t xml:space="preserve"> </w:t>
            </w:r>
            <w:r w:rsidRPr="002D46D6">
              <w:t>889,3</w:t>
            </w:r>
          </w:p>
        </w:tc>
      </w:tr>
      <w:tr w:rsidR="002D46D6" w:rsidRPr="00476285" w:rsidTr="002D46D6">
        <w:tblPrEx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7B1C4B" w:rsidRDefault="002D46D6" w:rsidP="00D56737">
            <w:pPr>
              <w:jc w:val="both"/>
            </w:pPr>
            <w:r w:rsidRPr="002D46D6">
              <w:t>середні витрати на одну  упорядковану та сформовану справу,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B5416E" w:rsidRDefault="002D46D6" w:rsidP="003150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D56737"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6D6" w:rsidRPr="00E21DF9" w:rsidRDefault="002D46D6" w:rsidP="002D46D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Default="002D46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2D46D6" w:rsidRPr="002D46D6" w:rsidRDefault="002D46D6">
            <w:pPr>
              <w:jc w:val="center"/>
              <w:rPr>
                <w:lang w:val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2D46D6" w:rsidRDefault="002D46D6" w:rsidP="002D46D6">
            <w:pPr>
              <w:jc w:val="center"/>
            </w:pPr>
            <w:r w:rsidRPr="002D46D6">
              <w:t>21,43</w:t>
            </w:r>
          </w:p>
          <w:p w:rsidR="002D46D6" w:rsidRPr="002D46D6" w:rsidRDefault="002D46D6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2D46D6" w:rsidRDefault="002D46D6" w:rsidP="002D46D6">
            <w:pPr>
              <w:jc w:val="center"/>
            </w:pPr>
            <w:r w:rsidRPr="002D46D6">
              <w:t>21,43</w:t>
            </w:r>
          </w:p>
          <w:p w:rsidR="002D46D6" w:rsidRPr="002D46D6" w:rsidRDefault="002D46D6">
            <w:pPr>
              <w:jc w:val="center"/>
            </w:pPr>
          </w:p>
        </w:tc>
      </w:tr>
      <w:tr w:rsidR="002D46D6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7B1C4B" w:rsidRDefault="002D46D6" w:rsidP="00952015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FA0D8F" w:rsidRDefault="00D56737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6D6" w:rsidRPr="00FA0D8F" w:rsidRDefault="002D46D6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FA0D8F" w:rsidRDefault="002D46D6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FA0D8F" w:rsidRDefault="002D46D6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FA0D8F" w:rsidRDefault="002D46D6">
            <w:pPr>
              <w:jc w:val="center"/>
            </w:pPr>
            <w:r w:rsidRPr="00FA0D8F">
              <w:t>22 000,00</w:t>
            </w:r>
          </w:p>
        </w:tc>
      </w:tr>
      <w:tr w:rsidR="002D46D6" w:rsidRPr="00476285" w:rsidTr="002D46D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A31137" w:rsidRDefault="002D46D6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D56737" w:rsidRDefault="002D46D6">
      <w:pPr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56737" w:rsidRDefault="00D56737" w:rsidP="00D56737">
      <w:pPr>
        <w:jc w:val="right"/>
        <w:rPr>
          <w:b/>
          <w:color w:val="000000" w:themeColor="text1"/>
          <w:lang w:val="ru-RU"/>
        </w:rPr>
      </w:pPr>
    </w:p>
    <w:p w:rsidR="002D46D6" w:rsidRDefault="002D46D6" w:rsidP="00D56737">
      <w:pPr>
        <w:jc w:val="right"/>
        <w:rPr>
          <w:lang w:val="ru-RU"/>
        </w:rPr>
      </w:pPr>
      <w:r>
        <w:rPr>
          <w:b/>
          <w:color w:val="000000" w:themeColor="text1"/>
          <w:lang w:val="ru-RU"/>
        </w:rPr>
        <w:lastRenderedPageBreak/>
        <w:t xml:space="preserve"> </w:t>
      </w:r>
      <w:r>
        <w:rPr>
          <w:b/>
          <w:color w:val="000000" w:themeColor="text1"/>
        </w:rPr>
        <w:t>Продовження додатка</w:t>
      </w:r>
      <w:r>
        <w:t xml:space="preserve"> </w:t>
      </w:r>
    </w:p>
    <w:p w:rsidR="002D46D6" w:rsidRDefault="002D46D6"/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2D46D6" w:rsidRPr="00476285" w:rsidTr="00B14305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47628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2D46D6" w:rsidRPr="00476285" w:rsidTr="002D46D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E21DF9" w:rsidRDefault="002D46D6" w:rsidP="00952015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E21DF9" w:rsidRDefault="002D46D6" w:rsidP="00952015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E21DF9" w:rsidRDefault="002D46D6" w:rsidP="00952015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5561AD" w:rsidRDefault="002D46D6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5561AD" w:rsidRDefault="002D46D6" w:rsidP="00952015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5561AD" w:rsidRDefault="002D46D6" w:rsidP="00952015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2D46D6" w:rsidRPr="00476285" w:rsidTr="005746DB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E21DF9" w:rsidRDefault="002D46D6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FA0D8F" w:rsidRDefault="002D46D6" w:rsidP="002D46D6">
            <w:pPr>
              <w:rPr>
                <w:sz w:val="22"/>
                <w:szCs w:val="22"/>
              </w:rPr>
            </w:pPr>
            <w:r w:rsidRPr="002D46D6">
              <w:rPr>
                <w:sz w:val="22"/>
                <w:szCs w:val="22"/>
              </w:rPr>
              <w:t>%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E21DF9" w:rsidRDefault="002D46D6" w:rsidP="003150C3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E21DF9" w:rsidRDefault="002D46D6" w:rsidP="003150C3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2D46D6" w:rsidRPr="00476285" w:rsidTr="00D61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2D46D6" w:rsidRPr="00476285" w:rsidRDefault="002D46D6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2D46D6" w:rsidRPr="00476285" w:rsidRDefault="002D46D6" w:rsidP="002D46D6">
            <w:pPr>
              <w:pStyle w:val="a4"/>
              <w:rPr>
                <w:color w:val="000000" w:themeColor="text1"/>
                <w:lang w:val="uk-UA"/>
              </w:rPr>
            </w:pPr>
            <w:r w:rsidRPr="002D46D6">
              <w:rPr>
                <w:color w:val="000000" w:themeColor="text1"/>
                <w:lang w:val="uk-UA"/>
              </w:rPr>
              <w:t>% отриманих листів, звернень, заяв, скарг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D46D6" w:rsidRPr="00E21DF9" w:rsidRDefault="002D46D6" w:rsidP="003150C3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shd w:val="clear" w:color="auto" w:fill="auto"/>
          </w:tcPr>
          <w:p w:rsidR="002D46D6" w:rsidRPr="00E21DF9" w:rsidRDefault="002D46D6" w:rsidP="003150C3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2D46D6" w:rsidRPr="00476285" w:rsidTr="00144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2D46D6" w:rsidRPr="00476285" w:rsidRDefault="002D46D6" w:rsidP="00F401A7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2D46D6" w:rsidRPr="00FA0D8F" w:rsidRDefault="002D46D6" w:rsidP="00D56737">
            <w:pPr>
              <w:jc w:val="both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2D46D6" w:rsidRPr="00FA0D8F" w:rsidRDefault="002D46D6" w:rsidP="003150C3">
            <w:pPr>
              <w:jc w:val="center"/>
            </w:pPr>
            <w:r w:rsidRPr="00FA0D8F">
              <w:t>відс.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D46D6" w:rsidRPr="00FA0D8F" w:rsidRDefault="002D46D6" w:rsidP="003150C3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D46D6" w:rsidRPr="005561AD" w:rsidRDefault="002D46D6" w:rsidP="003150C3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2D46D6" w:rsidRPr="00476285" w:rsidTr="002D46D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E21DF9" w:rsidRDefault="002D46D6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FA0D8F" w:rsidRDefault="002D46D6" w:rsidP="00D56737">
            <w:pPr>
              <w:jc w:val="both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FA0D8F" w:rsidRDefault="002D46D6">
            <w:pPr>
              <w:jc w:val="center"/>
            </w:pPr>
            <w:r w:rsidRPr="00FA0D8F">
              <w:t>відс.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6D6" w:rsidRPr="00FA0D8F" w:rsidRDefault="002D46D6" w:rsidP="00FA0D8F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6" w:rsidRPr="005561AD" w:rsidRDefault="002D46D6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E711C3" w:rsidRPr="00476285" w:rsidRDefault="00E711C3" w:rsidP="00E711C3"/>
    <w:p w:rsidR="00E711C3" w:rsidRPr="00476285" w:rsidRDefault="00E711C3" w:rsidP="00E711C3"/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09678D" w:rsidRDefault="0009678D" w:rsidP="00E711C3">
      <w:pPr>
        <w:spacing w:line="276" w:lineRule="auto"/>
        <w:rPr>
          <w:b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2D46D6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07</w:t>
      </w:r>
      <w:r w:rsidR="00E711C3" w:rsidRPr="00476285">
        <w:rPr>
          <w:color w:val="000000"/>
        </w:rPr>
        <w:t xml:space="preserve"> </w:t>
      </w:r>
      <w:r>
        <w:rPr>
          <w:color w:val="000000"/>
          <w:lang w:val="ru-RU"/>
        </w:rPr>
        <w:t>квітня</w:t>
      </w:r>
      <w:r w:rsidR="00FA0D8F">
        <w:rPr>
          <w:color w:val="000000"/>
          <w:lang w:val="ru-RU"/>
        </w:rPr>
        <w:t xml:space="preserve">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D5673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4F" w:rsidRDefault="00E30E4F" w:rsidP="00592194">
      <w:r>
        <w:separator/>
      </w:r>
    </w:p>
  </w:endnote>
  <w:endnote w:type="continuationSeparator" w:id="0">
    <w:p w:rsidR="00E30E4F" w:rsidRDefault="00E30E4F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4F" w:rsidRDefault="00E30E4F" w:rsidP="00592194">
      <w:r>
        <w:separator/>
      </w:r>
    </w:p>
  </w:footnote>
  <w:footnote w:type="continuationSeparator" w:id="0">
    <w:p w:rsidR="00E30E4F" w:rsidRDefault="00E30E4F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07135"/>
    <w:rsid w:val="00014D25"/>
    <w:rsid w:val="00016AE0"/>
    <w:rsid w:val="000172C1"/>
    <w:rsid w:val="00032C25"/>
    <w:rsid w:val="00050203"/>
    <w:rsid w:val="00057433"/>
    <w:rsid w:val="00065B0F"/>
    <w:rsid w:val="00074626"/>
    <w:rsid w:val="0008135B"/>
    <w:rsid w:val="00087A6D"/>
    <w:rsid w:val="00087CAD"/>
    <w:rsid w:val="000913A5"/>
    <w:rsid w:val="0009678D"/>
    <w:rsid w:val="000C5066"/>
    <w:rsid w:val="000C519D"/>
    <w:rsid w:val="000C5758"/>
    <w:rsid w:val="000D502B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97B01"/>
    <w:rsid w:val="001B36BA"/>
    <w:rsid w:val="001B36E7"/>
    <w:rsid w:val="001C03C7"/>
    <w:rsid w:val="001C51F3"/>
    <w:rsid w:val="001D0C27"/>
    <w:rsid w:val="001D2448"/>
    <w:rsid w:val="001D31C6"/>
    <w:rsid w:val="001D6358"/>
    <w:rsid w:val="001E58A3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91E61"/>
    <w:rsid w:val="002D46D6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A01FD"/>
    <w:rsid w:val="003C513E"/>
    <w:rsid w:val="003E003D"/>
    <w:rsid w:val="003E00EA"/>
    <w:rsid w:val="003F0374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61AD"/>
    <w:rsid w:val="00557B42"/>
    <w:rsid w:val="0058207C"/>
    <w:rsid w:val="00586DBC"/>
    <w:rsid w:val="00592194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725BDA"/>
    <w:rsid w:val="00731805"/>
    <w:rsid w:val="007356D9"/>
    <w:rsid w:val="00740ACD"/>
    <w:rsid w:val="00773999"/>
    <w:rsid w:val="007907AB"/>
    <w:rsid w:val="00791E39"/>
    <w:rsid w:val="007B1C4B"/>
    <w:rsid w:val="007B60D0"/>
    <w:rsid w:val="007C0BCB"/>
    <w:rsid w:val="007C5069"/>
    <w:rsid w:val="007D13EE"/>
    <w:rsid w:val="007D623D"/>
    <w:rsid w:val="007E41A3"/>
    <w:rsid w:val="007E4B8A"/>
    <w:rsid w:val="00823094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6F6B"/>
    <w:rsid w:val="009F1DFE"/>
    <w:rsid w:val="00A1205B"/>
    <w:rsid w:val="00A13302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4962"/>
    <w:rsid w:val="00C442A4"/>
    <w:rsid w:val="00C82F10"/>
    <w:rsid w:val="00C91DCF"/>
    <w:rsid w:val="00CB3EB0"/>
    <w:rsid w:val="00CC07E9"/>
    <w:rsid w:val="00CD6D7D"/>
    <w:rsid w:val="00CE68DD"/>
    <w:rsid w:val="00CF1B02"/>
    <w:rsid w:val="00CF5DEA"/>
    <w:rsid w:val="00D22131"/>
    <w:rsid w:val="00D44EEF"/>
    <w:rsid w:val="00D56737"/>
    <w:rsid w:val="00D5741E"/>
    <w:rsid w:val="00D609EA"/>
    <w:rsid w:val="00D86EB6"/>
    <w:rsid w:val="00DA590F"/>
    <w:rsid w:val="00DE0E04"/>
    <w:rsid w:val="00E04290"/>
    <w:rsid w:val="00E061B5"/>
    <w:rsid w:val="00E12BAC"/>
    <w:rsid w:val="00E21DF9"/>
    <w:rsid w:val="00E225B9"/>
    <w:rsid w:val="00E3045D"/>
    <w:rsid w:val="00E30E4F"/>
    <w:rsid w:val="00E31C5B"/>
    <w:rsid w:val="00E352E5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C12CD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2CB9"/>
  <w15:docId w15:val="{1F43F949-D82F-4615-82EA-8795E25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8AE0-FD64-4D11-9F53-D9ED4B6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</cp:revision>
  <cp:lastPrinted>2022-02-09T12:51:00Z</cp:lastPrinted>
  <dcterms:created xsi:type="dcterms:W3CDTF">2022-04-12T08:31:00Z</dcterms:created>
  <dcterms:modified xsi:type="dcterms:W3CDTF">2022-04-12T08:31:00Z</dcterms:modified>
</cp:coreProperties>
</file>