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15" w:rsidRPr="003D0515" w:rsidRDefault="003D0515" w:rsidP="003D0515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D0515">
        <w:rPr>
          <w:rFonts w:ascii="Times New Roman" w:hAnsi="Times New Roman"/>
          <w:sz w:val="24"/>
          <w:szCs w:val="24"/>
          <w:lang w:val="uk-UA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04717279" r:id="rId9"/>
        </w:object>
      </w:r>
    </w:p>
    <w:p w:rsidR="003D0515" w:rsidRPr="003D0515" w:rsidRDefault="003D0515" w:rsidP="003D051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515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3D0515" w:rsidRPr="003D0515" w:rsidRDefault="003D0515" w:rsidP="003D051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515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3D0515" w:rsidRPr="003D0515" w:rsidRDefault="003D0515" w:rsidP="003D0515">
      <w:pPr>
        <w:keepNext/>
        <w:tabs>
          <w:tab w:val="center" w:pos="4677"/>
          <w:tab w:val="left" w:pos="6960"/>
        </w:tabs>
        <w:spacing w:after="0"/>
        <w:jc w:val="center"/>
        <w:outlineLvl w:val="2"/>
        <w:rPr>
          <w:rFonts w:ascii="Times New Roman" w:hAnsi="Times New Roman"/>
          <w:bCs/>
          <w:sz w:val="12"/>
          <w:szCs w:val="12"/>
          <w:lang w:val="uk-UA"/>
        </w:rPr>
      </w:pPr>
    </w:p>
    <w:p w:rsidR="003D0515" w:rsidRPr="003D0515" w:rsidRDefault="003D0515" w:rsidP="003D0515">
      <w:pPr>
        <w:keepNext/>
        <w:tabs>
          <w:tab w:val="center" w:pos="4677"/>
          <w:tab w:val="left" w:pos="6960"/>
        </w:tabs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3D0515">
        <w:rPr>
          <w:rFonts w:ascii="Times New Roman" w:hAnsi="Times New Roman"/>
          <w:b/>
          <w:sz w:val="24"/>
          <w:szCs w:val="24"/>
          <w:lang w:val="uk-UA"/>
        </w:rPr>
        <w:t xml:space="preserve">ДВАДЦЯТЬ </w:t>
      </w:r>
      <w:r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Pr="003D0515">
        <w:rPr>
          <w:rFonts w:ascii="Times New Roman" w:hAnsi="Times New Roman"/>
          <w:b/>
          <w:sz w:val="24"/>
          <w:szCs w:val="24"/>
          <w:lang w:val="uk-UA"/>
        </w:rPr>
        <w:t xml:space="preserve">  СЕСІЯ</w:t>
      </w:r>
    </w:p>
    <w:p w:rsidR="003D0515" w:rsidRPr="003D0515" w:rsidRDefault="003D0515" w:rsidP="003D0515">
      <w:pPr>
        <w:spacing w:after="0"/>
        <w:jc w:val="center"/>
        <w:rPr>
          <w:rFonts w:ascii="Times New Roman" w:hAnsi="Times New Roman"/>
          <w:bCs/>
          <w:sz w:val="12"/>
          <w:szCs w:val="12"/>
          <w:lang w:val="uk-UA"/>
        </w:rPr>
      </w:pPr>
    </w:p>
    <w:p w:rsidR="003D0515" w:rsidRPr="003D0515" w:rsidRDefault="003D0515" w:rsidP="003D0515">
      <w:pPr>
        <w:keepNext/>
        <w:widowControl w:val="0"/>
        <w:snapToGrid w:val="0"/>
        <w:spacing w:after="0"/>
        <w:jc w:val="center"/>
        <w:outlineLvl w:val="0"/>
        <w:rPr>
          <w:rFonts w:ascii="Times New Roman" w:hAnsi="Times New Roman"/>
          <w:b/>
          <w:sz w:val="24"/>
          <w:lang w:val="uk-UA"/>
        </w:rPr>
      </w:pPr>
      <w:r w:rsidRPr="003D0515">
        <w:rPr>
          <w:rFonts w:ascii="Times New Roman" w:hAnsi="Times New Roman"/>
          <w:b/>
          <w:sz w:val="24"/>
          <w:lang w:val="uk-UA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Default="00622B8F" w:rsidP="00622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  <w:r w:rsidRPr="00622B8F">
        <w:rPr>
          <w:rFonts w:ascii="Times New Roman" w:hAnsi="Times New Roman"/>
          <w:b/>
          <w:lang w:val="uk-UA"/>
        </w:rPr>
        <w:t>2</w:t>
      </w:r>
      <w:r w:rsidR="00120DB3">
        <w:rPr>
          <w:rFonts w:ascii="Times New Roman" w:hAnsi="Times New Roman"/>
          <w:b/>
          <w:lang w:val="uk-UA"/>
        </w:rPr>
        <w:t>6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 w:rsidR="00120DB3">
        <w:rPr>
          <w:rFonts w:ascii="Times New Roman" w:hAnsi="Times New Roman"/>
          <w:b/>
          <w:szCs w:val="24"/>
          <w:lang w:val="uk-UA"/>
        </w:rPr>
        <w:t>01</w:t>
      </w:r>
      <w:r w:rsidRPr="00622B8F">
        <w:rPr>
          <w:rFonts w:ascii="Times New Roman" w:hAnsi="Times New Roman"/>
          <w:b/>
          <w:szCs w:val="24"/>
          <w:lang w:val="uk-UA"/>
        </w:rPr>
        <w:t>.202</w:t>
      </w:r>
      <w:r w:rsidR="00120DB3">
        <w:rPr>
          <w:rFonts w:ascii="Times New Roman" w:hAnsi="Times New Roman"/>
          <w:b/>
          <w:szCs w:val="24"/>
          <w:lang w:val="uk-UA"/>
        </w:rPr>
        <w:t>2</w:t>
      </w:r>
      <w:r w:rsidR="003D0515">
        <w:rPr>
          <w:rFonts w:ascii="Times New Roman" w:hAnsi="Times New Roman"/>
          <w:b/>
          <w:szCs w:val="24"/>
          <w:lang w:val="uk-UA"/>
        </w:rPr>
        <w:t xml:space="preserve">                                                             Ромни</w:t>
      </w:r>
    </w:p>
    <w:p w:rsidR="003D0515" w:rsidRPr="00622B8F" w:rsidRDefault="003D0515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120DB3" w:rsidRPr="00622B8F" w:rsidRDefault="00CC4B3A" w:rsidP="00120DB3">
      <w:pPr>
        <w:keepNext/>
        <w:tabs>
          <w:tab w:val="left" w:pos="4395"/>
        </w:tabs>
        <w:spacing w:after="0"/>
        <w:ind w:right="5527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включення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, право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які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підлягають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продажу на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торгах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E6F2F" w:rsidRPr="00435220" w:rsidRDefault="00E8125A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E6F2F" w:rsidRPr="00435220">
        <w:rPr>
          <w:rFonts w:ascii="Times New Roman" w:hAnsi="Times New Roman"/>
          <w:sz w:val="24"/>
          <w:szCs w:val="24"/>
          <w:lang w:val="uk-UA"/>
        </w:rPr>
        <w:t>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</w:t>
      </w:r>
      <w:r w:rsidR="00120DB3">
        <w:rPr>
          <w:rFonts w:ascii="Times New Roman" w:hAnsi="Times New Roman"/>
          <w:sz w:val="24"/>
          <w:szCs w:val="24"/>
          <w:lang w:val="uk-UA"/>
        </w:rPr>
        <w:t>ону України «Про оренду землі»</w:t>
      </w:r>
      <w:r w:rsidR="00D12C39">
        <w:rPr>
          <w:rFonts w:ascii="Times New Roman" w:hAnsi="Times New Roman"/>
          <w:sz w:val="24"/>
          <w:szCs w:val="24"/>
          <w:lang w:val="uk-UA"/>
        </w:rPr>
        <w:t>, протокол засідання комісії з добору вільних земельних ділянок, які або права на які виставляються для продажу на земельних торгах від 18.01.2022</w:t>
      </w:r>
    </w:p>
    <w:p w:rsidR="008E6F2F" w:rsidRPr="00064330" w:rsidRDefault="008E6F2F" w:rsidP="00064330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E902F2" w:rsidRPr="00204FC9" w:rsidRDefault="00E902F2" w:rsidP="00E902F2">
      <w:pPr>
        <w:pStyle w:val="a6"/>
        <w:numPr>
          <w:ilvl w:val="0"/>
          <w:numId w:val="5"/>
        </w:numPr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Включити до Переліку </w:t>
      </w:r>
      <w:r>
        <w:rPr>
          <w:sz w:val="24"/>
          <w:szCs w:val="24"/>
          <w:lang w:val="uk-UA"/>
        </w:rPr>
        <w:t xml:space="preserve">земельних ділянок, право оренди на які підлягають продажу на земельних торгах, земельні ділянки сільськогосподарського призначення комунальної власності </w:t>
      </w:r>
      <w:r w:rsidRPr="00204FC9">
        <w:rPr>
          <w:sz w:val="24"/>
          <w:szCs w:val="24"/>
          <w:lang w:val="uk-UA"/>
        </w:rPr>
        <w:t>відповідно до додатку</w:t>
      </w:r>
      <w:r>
        <w:rPr>
          <w:sz w:val="24"/>
          <w:szCs w:val="24"/>
          <w:lang w:val="uk-UA"/>
        </w:rPr>
        <w:t xml:space="preserve"> 1</w:t>
      </w:r>
      <w:r w:rsidRPr="00204FC9">
        <w:rPr>
          <w:sz w:val="24"/>
          <w:szCs w:val="24"/>
          <w:lang w:val="uk-UA"/>
        </w:rPr>
        <w:t>.</w:t>
      </w:r>
    </w:p>
    <w:p w:rsidR="00120DB3" w:rsidRDefault="00804142" w:rsidP="00804142">
      <w:pPr>
        <w:pStyle w:val="a5"/>
        <w:numPr>
          <w:ilvl w:val="1"/>
          <w:numId w:val="5"/>
        </w:numPr>
        <w:tabs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804142">
        <w:rPr>
          <w:sz w:val="24"/>
          <w:szCs w:val="24"/>
        </w:rPr>
        <w:t xml:space="preserve">Надати дозвіл на поділ земельної ділянки  сільськогосподарського призначення </w:t>
      </w:r>
      <w:r>
        <w:rPr>
          <w:sz w:val="24"/>
          <w:szCs w:val="24"/>
        </w:rPr>
        <w:t>(земельні ділянки</w:t>
      </w:r>
      <w:r w:rsidRPr="00120DB3">
        <w:rPr>
          <w:sz w:val="24"/>
          <w:szCs w:val="24"/>
        </w:rPr>
        <w:t xml:space="preserve"> запасу (земельні ділянки</w:t>
      </w:r>
      <w:r>
        <w:rPr>
          <w:sz w:val="24"/>
          <w:szCs w:val="24"/>
        </w:rPr>
        <w:t>, які</w:t>
      </w:r>
      <w:r w:rsidRPr="00120DB3">
        <w:rPr>
          <w:sz w:val="24"/>
          <w:szCs w:val="24"/>
        </w:rPr>
        <w:t xml:space="preserve"> не надані у власність або користування громадянам чи юридичним особам)</w:t>
      </w:r>
      <w:r w:rsidRPr="00804142">
        <w:rPr>
          <w:sz w:val="24"/>
          <w:szCs w:val="24"/>
        </w:rPr>
        <w:t xml:space="preserve"> кадастровий номер 5924186400:03:002:0475 площа 7,3266 га, що розташована за межами населених пунктів на території Миколаївської сільської ради Роменського району Сумської області, на дві земельні ділянк</w:t>
      </w:r>
      <w:r w:rsidR="004872A2">
        <w:rPr>
          <w:sz w:val="24"/>
          <w:szCs w:val="24"/>
        </w:rPr>
        <w:t xml:space="preserve">и площею 0,6000 га та 6,7266 га. </w:t>
      </w:r>
    </w:p>
    <w:p w:rsidR="00CC4B3A" w:rsidRPr="00204FC9" w:rsidRDefault="00CC4B3A" w:rsidP="00CC4B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Включити до Переліку </w:t>
      </w:r>
      <w:r>
        <w:rPr>
          <w:sz w:val="24"/>
          <w:szCs w:val="24"/>
          <w:lang w:val="uk-UA"/>
        </w:rPr>
        <w:t>земельних ділянок, право оренди на які підлягають продажу на земельних торгах, земельн</w:t>
      </w:r>
      <w:r w:rsidR="00E902F2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ділянк</w:t>
      </w:r>
      <w:r w:rsidR="00E902F2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сільськогосподарського призначення комунальної власності </w:t>
      </w:r>
      <w:r w:rsidR="00E902F2">
        <w:rPr>
          <w:sz w:val="24"/>
          <w:szCs w:val="24"/>
          <w:lang w:val="uk-UA"/>
        </w:rPr>
        <w:t xml:space="preserve">яка розташована за межами населеного пункту с. </w:t>
      </w:r>
      <w:proofErr w:type="spellStart"/>
      <w:r w:rsidR="00E902F2">
        <w:rPr>
          <w:sz w:val="24"/>
          <w:szCs w:val="24"/>
          <w:lang w:val="uk-UA"/>
        </w:rPr>
        <w:t>Бацмани</w:t>
      </w:r>
      <w:proofErr w:type="spellEnd"/>
      <w:r w:rsidR="00E902F2">
        <w:rPr>
          <w:sz w:val="24"/>
          <w:szCs w:val="24"/>
          <w:lang w:val="uk-UA"/>
        </w:rPr>
        <w:t xml:space="preserve">, </w:t>
      </w:r>
      <w:proofErr w:type="spellStart"/>
      <w:r w:rsidR="00E902F2">
        <w:rPr>
          <w:sz w:val="24"/>
          <w:szCs w:val="24"/>
          <w:lang w:val="uk-UA"/>
        </w:rPr>
        <w:t>Малобубнівської</w:t>
      </w:r>
      <w:proofErr w:type="spellEnd"/>
      <w:r w:rsidR="00E902F2">
        <w:rPr>
          <w:sz w:val="24"/>
          <w:szCs w:val="24"/>
          <w:lang w:val="uk-UA"/>
        </w:rPr>
        <w:t xml:space="preserve"> сільської ради орієнтовною площею 19,0 га.</w:t>
      </w:r>
    </w:p>
    <w:p w:rsidR="00CC4B3A" w:rsidRPr="00E902F2" w:rsidRDefault="00E902F2" w:rsidP="00E902F2">
      <w:pPr>
        <w:pStyle w:val="a6"/>
        <w:numPr>
          <w:ilvl w:val="0"/>
          <w:numId w:val="5"/>
        </w:numPr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Включити до Переліку </w:t>
      </w:r>
      <w:r>
        <w:rPr>
          <w:sz w:val="24"/>
          <w:szCs w:val="24"/>
          <w:lang w:val="uk-UA"/>
        </w:rPr>
        <w:t xml:space="preserve">земельних ділянок, право оренди на які підлягають продажу на земельних торгах, земельну ділянку сільськогосподарського призначення комунальної власності яка розташована за межами населеного пункту с. </w:t>
      </w:r>
      <w:proofErr w:type="spellStart"/>
      <w:r>
        <w:rPr>
          <w:sz w:val="24"/>
          <w:szCs w:val="24"/>
          <w:lang w:val="uk-UA"/>
        </w:rPr>
        <w:t>Левандівка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Перехрестівської</w:t>
      </w:r>
      <w:proofErr w:type="spellEnd"/>
      <w:r>
        <w:rPr>
          <w:sz w:val="24"/>
          <w:szCs w:val="24"/>
          <w:lang w:val="uk-UA"/>
        </w:rPr>
        <w:t xml:space="preserve"> сільської ради орієнтовною площею 4,0 га.</w:t>
      </w:r>
    </w:p>
    <w:p w:rsidR="008E6F2F" w:rsidRDefault="008E6F2F" w:rsidP="00E902F2">
      <w:pPr>
        <w:pStyle w:val="a6"/>
        <w:numPr>
          <w:ilvl w:val="0"/>
          <w:numId w:val="5"/>
        </w:numPr>
        <w:tabs>
          <w:tab w:val="left" w:pos="0"/>
        </w:tabs>
        <w:spacing w:after="120" w:line="276" w:lineRule="auto"/>
        <w:ind w:left="0" w:firstLine="284"/>
        <w:jc w:val="both"/>
        <w:rPr>
          <w:sz w:val="24"/>
          <w:szCs w:val="24"/>
          <w:lang w:val="uk-UA"/>
        </w:rPr>
      </w:pPr>
      <w:r w:rsidRPr="00E902F2">
        <w:rPr>
          <w:sz w:val="24"/>
          <w:szCs w:val="24"/>
          <w:lang w:val="uk-UA"/>
        </w:rPr>
        <w:t>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6D29B9" w:rsidRPr="00064330" w:rsidRDefault="006D29B9" w:rsidP="00064330">
      <w:pPr>
        <w:tabs>
          <w:tab w:val="left" w:pos="0"/>
        </w:tabs>
        <w:spacing w:after="120"/>
        <w:jc w:val="both"/>
        <w:rPr>
          <w:sz w:val="24"/>
          <w:szCs w:val="24"/>
          <w:lang w:val="uk-UA"/>
        </w:rPr>
      </w:pPr>
    </w:p>
    <w:p w:rsidR="003D0515" w:rsidRPr="003D0515" w:rsidRDefault="003D0515" w:rsidP="003D0515">
      <w:pPr>
        <w:pStyle w:val="a6"/>
        <w:tabs>
          <w:tab w:val="left" w:pos="709"/>
          <w:tab w:val="left" w:pos="1701"/>
        </w:tabs>
        <w:ind w:left="644"/>
        <w:jc w:val="both"/>
        <w:rPr>
          <w:b/>
          <w:sz w:val="24"/>
          <w:szCs w:val="24"/>
          <w:lang w:val="uk-UA"/>
        </w:rPr>
      </w:pPr>
      <w:r w:rsidRPr="003D0515">
        <w:rPr>
          <w:b/>
          <w:sz w:val="24"/>
          <w:szCs w:val="24"/>
          <w:lang w:val="uk-UA"/>
        </w:rPr>
        <w:t>Міський голова</w:t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  <w:t>Олег СТОГНІЙ</w:t>
      </w:r>
    </w:p>
    <w:p w:rsidR="00E902F2" w:rsidRDefault="003D0515" w:rsidP="003D0515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</w:t>
      </w:r>
      <w:r w:rsidR="00E902F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Додаток до </w:t>
      </w: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E902F2">
        <w:rPr>
          <w:rFonts w:ascii="Times New Roman" w:hAnsi="Times New Roman"/>
          <w:b/>
          <w:sz w:val="24"/>
          <w:szCs w:val="24"/>
          <w:lang w:val="uk-UA"/>
        </w:rPr>
        <w:t>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                ради</w:t>
      </w:r>
      <w:r w:rsidR="00E902F2">
        <w:rPr>
          <w:rFonts w:ascii="Times New Roman" w:hAnsi="Times New Roman"/>
          <w:b/>
          <w:sz w:val="24"/>
          <w:szCs w:val="24"/>
          <w:lang w:val="uk-UA"/>
        </w:rPr>
        <w:t xml:space="preserve"> від 26.01.2022 р.</w:t>
      </w:r>
    </w:p>
    <w:p w:rsidR="00833AFF" w:rsidRDefault="00833AFF" w:rsidP="00833A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 земельних ділянок сільськогосподарського призначення комунальної власності</w:t>
      </w:r>
    </w:p>
    <w:tbl>
      <w:tblPr>
        <w:tblpPr w:leftFromText="180" w:rightFromText="180" w:vertAnchor="text" w:horzAnchor="margin" w:tblpX="-789" w:tblpY="321"/>
        <w:tblW w:w="10456" w:type="dxa"/>
        <w:tblLayout w:type="fixed"/>
        <w:tblLook w:val="04A0" w:firstRow="1" w:lastRow="0" w:firstColumn="1" w:lastColumn="0" w:noHBand="0" w:noVBand="1"/>
      </w:tblPr>
      <w:tblGrid>
        <w:gridCol w:w="532"/>
        <w:gridCol w:w="2552"/>
        <w:gridCol w:w="2070"/>
        <w:gridCol w:w="1050"/>
        <w:gridCol w:w="2543"/>
        <w:gridCol w:w="1709"/>
      </w:tblGrid>
      <w:tr w:rsidR="00833AFF" w:rsidRPr="00B3553D" w:rsidTr="00833AFF">
        <w:trPr>
          <w:trHeight w:val="12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Кадастровий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земельної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Місце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розташування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земельної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Цільове</w:t>
            </w:r>
            <w:proofErr w:type="spellEnd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AFF" w:rsidRPr="00833AFF" w:rsidRDefault="00833AFF" w:rsidP="00833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Відомості про обтяження речових прав на земельні ділянки</w:t>
            </w:r>
          </w:p>
        </w:tc>
      </w:tr>
      <w:tr w:rsidR="00833AFF" w:rsidRPr="00B3553D" w:rsidTr="00833AFF">
        <w:trPr>
          <w:trHeight w:val="3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C9788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C97887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C9788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C9788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</w:tr>
      <w:tr w:rsidR="00833AFF" w:rsidRPr="00B3553D" w:rsidTr="006D29B9">
        <w:trPr>
          <w:trHeight w:val="207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 w:rsidRPr="00B3553D"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58</w:t>
            </w:r>
            <w:r w:rsidRPr="00B3553D"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B3553D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B3553D"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3553D"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Довгополівська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1,9419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 xml:space="preserve">16.00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чи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833AFF" w:rsidRPr="00B3553D" w:rsidTr="006D29B9">
        <w:trPr>
          <w:trHeight w:val="195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 w:rsidRPr="00B3553D"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79</w:t>
            </w:r>
            <w:r w:rsidRPr="00B3553D"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3553D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3553D"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542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3553D"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Пустовійтівська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2,7641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 xml:space="preserve">16.00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чи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833AFF" w:rsidRPr="00B3553D" w:rsidTr="00833AFF">
        <w:trPr>
          <w:trHeight w:val="15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553D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553D">
              <w:rPr>
                <w:rFonts w:ascii="Times New Roman" w:hAnsi="Times New Roman"/>
                <w:color w:val="000000"/>
              </w:rPr>
              <w:t>592418</w:t>
            </w:r>
            <w:r>
              <w:rPr>
                <w:rFonts w:ascii="Times New Roman" w:hAnsi="Times New Roman"/>
                <w:color w:val="000000"/>
                <w:lang w:val="uk-UA"/>
              </w:rPr>
              <w:t>79</w:t>
            </w:r>
            <w:r w:rsidRPr="00B3553D">
              <w:rPr>
                <w:rFonts w:ascii="Times New Roman" w:hAnsi="Times New Roman"/>
                <w:color w:val="000000"/>
              </w:rPr>
              <w:t>00:02:00</w:t>
            </w: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B3553D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  <w:lang w:val="uk-UA"/>
              </w:rPr>
              <w:t>566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3553D"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район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міська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Пустовійтівська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3,6274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 xml:space="preserve">16.00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чи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833AFF" w:rsidRPr="00B3553D" w:rsidTr="00833AFF">
        <w:trPr>
          <w:trHeight w:val="19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553D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553D">
              <w:rPr>
                <w:rFonts w:ascii="Times New Roman" w:hAnsi="Times New Roman"/>
                <w:color w:val="000000"/>
              </w:rPr>
              <w:t>592418</w:t>
            </w:r>
            <w:r>
              <w:rPr>
                <w:rFonts w:ascii="Times New Roman" w:hAnsi="Times New Roman"/>
                <w:color w:val="000000"/>
                <w:lang w:val="uk-UA"/>
              </w:rPr>
              <w:t>79</w:t>
            </w:r>
            <w:r w:rsidRPr="00B3553D">
              <w:rPr>
                <w:rFonts w:ascii="Times New Roman" w:hAnsi="Times New Roman"/>
                <w:color w:val="000000"/>
              </w:rPr>
              <w:t>00:02:00</w:t>
            </w: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B3553D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  <w:lang w:val="uk-UA"/>
              </w:rPr>
              <w:t>543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3553D"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Пустовійтівська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8,7577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 xml:space="preserve">16.00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чи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833AFF" w:rsidRPr="00B3553D" w:rsidTr="00833AFF">
        <w:trPr>
          <w:trHeight w:val="4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553D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333333"/>
                <w:lang w:val="uk-UA"/>
              </w:rPr>
            </w:pPr>
            <w:r>
              <w:rPr>
                <w:rFonts w:ascii="Times New Roman" w:hAnsi="Times New Roman"/>
                <w:color w:val="333333"/>
              </w:rPr>
              <w:t>592418</w:t>
            </w:r>
            <w:r>
              <w:rPr>
                <w:rFonts w:ascii="Times New Roman" w:hAnsi="Times New Roman"/>
                <w:color w:val="333333"/>
                <w:lang w:val="uk-UA"/>
              </w:rPr>
              <w:t>64</w:t>
            </w:r>
            <w:r w:rsidRPr="00B3553D">
              <w:rPr>
                <w:rFonts w:ascii="Times New Roman" w:hAnsi="Times New Roman"/>
                <w:color w:val="333333"/>
              </w:rPr>
              <w:t>00:0</w:t>
            </w:r>
            <w:r>
              <w:rPr>
                <w:rFonts w:ascii="Times New Roman" w:hAnsi="Times New Roman"/>
                <w:color w:val="333333"/>
                <w:lang w:val="uk-UA"/>
              </w:rPr>
              <w:t>3</w:t>
            </w:r>
            <w:r w:rsidRPr="00B3553D">
              <w:rPr>
                <w:rFonts w:ascii="Times New Roman" w:hAnsi="Times New Roman"/>
                <w:color w:val="333333"/>
              </w:rPr>
              <w:t>:00</w:t>
            </w:r>
            <w:r>
              <w:rPr>
                <w:rFonts w:ascii="Times New Roman" w:hAnsi="Times New Roman"/>
                <w:color w:val="333333"/>
                <w:lang w:val="uk-UA"/>
              </w:rPr>
              <w:t>2</w:t>
            </w:r>
            <w:r w:rsidRPr="00B3553D">
              <w:rPr>
                <w:rFonts w:ascii="Times New Roman" w:hAnsi="Times New Roman"/>
                <w:color w:val="333333"/>
              </w:rPr>
              <w:t>:0</w:t>
            </w:r>
            <w:r>
              <w:rPr>
                <w:rFonts w:ascii="Times New Roman" w:hAnsi="Times New Roman"/>
                <w:color w:val="333333"/>
                <w:lang w:val="uk-UA"/>
              </w:rPr>
              <w:t>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3553D"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F65EC7" w:rsidRDefault="00833AFF" w:rsidP="00833AF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6,7266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 xml:space="preserve">16.00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B3553D">
              <w:rPr>
                <w:rFonts w:ascii="Times New Roman" w:hAnsi="Times New Roman"/>
                <w:color w:val="000000"/>
              </w:rPr>
              <w:t>власні</w:t>
            </w:r>
            <w:r>
              <w:rPr>
                <w:rFonts w:ascii="Times New Roman" w:hAnsi="Times New Roman"/>
                <w:color w:val="000000"/>
              </w:rPr>
              <w:t>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 w:rsidRPr="00B3553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F" w:rsidRPr="00B3553D" w:rsidRDefault="00833AFF" w:rsidP="00833AF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</w:p>
          <w:p w:rsidR="00833AFF" w:rsidRPr="00B3553D" w:rsidRDefault="00833AFF" w:rsidP="0083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</w:tbl>
    <w:p w:rsidR="002049CB" w:rsidRDefault="002049CB" w:rsidP="00833AFF">
      <w:pPr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3054F" w:rsidRPr="003D0515" w:rsidRDefault="0053054F" w:rsidP="0053054F">
      <w:pPr>
        <w:pStyle w:val="a6"/>
        <w:tabs>
          <w:tab w:val="left" w:pos="709"/>
          <w:tab w:val="left" w:pos="1701"/>
        </w:tabs>
        <w:ind w:left="644"/>
        <w:jc w:val="both"/>
        <w:rPr>
          <w:b/>
          <w:sz w:val="24"/>
          <w:szCs w:val="24"/>
          <w:lang w:val="uk-UA"/>
        </w:rPr>
      </w:pPr>
      <w:r w:rsidRPr="003D0515">
        <w:rPr>
          <w:b/>
          <w:sz w:val="24"/>
          <w:szCs w:val="24"/>
          <w:lang w:val="uk-UA"/>
        </w:rPr>
        <w:t>Міський голова</w:t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</w:r>
      <w:r w:rsidRPr="003D0515">
        <w:rPr>
          <w:b/>
          <w:sz w:val="24"/>
          <w:szCs w:val="24"/>
          <w:lang w:val="uk-UA"/>
        </w:rPr>
        <w:tab/>
        <w:t>Олег СТОГНІЙ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804142" w:rsidRDefault="00804142" w:rsidP="00404E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4142" w:rsidRDefault="00804142" w:rsidP="00404E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064330">
          <w:headerReference w:type="default" r:id="rId10"/>
          <w:pgSz w:w="11906" w:h="16838"/>
          <w:pgMar w:top="993" w:right="567" w:bottom="993" w:left="1701" w:header="709" w:footer="709" w:gutter="0"/>
          <w:cols w:space="708"/>
          <w:titlePg/>
          <w:docGrid w:linePitch="360"/>
        </w:sectPr>
      </w:pPr>
    </w:p>
    <w:p w:rsidR="007312AF" w:rsidRDefault="007312AF" w:rsidP="006D29B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11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70" w:rsidRDefault="00FE4170" w:rsidP="00B7758E">
      <w:pPr>
        <w:spacing w:after="0" w:line="240" w:lineRule="auto"/>
      </w:pPr>
      <w:r>
        <w:separator/>
      </w:r>
    </w:p>
  </w:endnote>
  <w:endnote w:type="continuationSeparator" w:id="0">
    <w:p w:rsidR="00FE4170" w:rsidRDefault="00FE4170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70" w:rsidRDefault="00FE4170" w:rsidP="00B7758E">
      <w:pPr>
        <w:spacing w:after="0" w:line="240" w:lineRule="auto"/>
      </w:pPr>
      <w:r>
        <w:separator/>
      </w:r>
    </w:p>
  </w:footnote>
  <w:footnote w:type="continuationSeparator" w:id="0">
    <w:p w:rsidR="00FE4170" w:rsidRDefault="00FE4170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16EC"/>
    <w:rsid w:val="00023D12"/>
    <w:rsid w:val="00024829"/>
    <w:rsid w:val="0003194A"/>
    <w:rsid w:val="0004499C"/>
    <w:rsid w:val="00055092"/>
    <w:rsid w:val="00064330"/>
    <w:rsid w:val="00096316"/>
    <w:rsid w:val="000974E6"/>
    <w:rsid w:val="000C51D2"/>
    <w:rsid w:val="000C6B4A"/>
    <w:rsid w:val="00120DB3"/>
    <w:rsid w:val="001455A2"/>
    <w:rsid w:val="00146468"/>
    <w:rsid w:val="001573F8"/>
    <w:rsid w:val="00162121"/>
    <w:rsid w:val="0017294C"/>
    <w:rsid w:val="00173509"/>
    <w:rsid w:val="001912B1"/>
    <w:rsid w:val="001A378C"/>
    <w:rsid w:val="001B2B94"/>
    <w:rsid w:val="001B7852"/>
    <w:rsid w:val="001D52ED"/>
    <w:rsid w:val="002049CB"/>
    <w:rsid w:val="00204FC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D0515"/>
    <w:rsid w:val="003E435F"/>
    <w:rsid w:val="00404E8C"/>
    <w:rsid w:val="00430300"/>
    <w:rsid w:val="00442686"/>
    <w:rsid w:val="00447326"/>
    <w:rsid w:val="004511FE"/>
    <w:rsid w:val="0047738E"/>
    <w:rsid w:val="004816C1"/>
    <w:rsid w:val="0048525A"/>
    <w:rsid w:val="004872A2"/>
    <w:rsid w:val="004A3FFD"/>
    <w:rsid w:val="004B7258"/>
    <w:rsid w:val="004B7375"/>
    <w:rsid w:val="004D6A51"/>
    <w:rsid w:val="004E54EA"/>
    <w:rsid w:val="005101BB"/>
    <w:rsid w:val="005133A7"/>
    <w:rsid w:val="0053054F"/>
    <w:rsid w:val="00530B57"/>
    <w:rsid w:val="00574B47"/>
    <w:rsid w:val="005759C6"/>
    <w:rsid w:val="00576CA3"/>
    <w:rsid w:val="00584950"/>
    <w:rsid w:val="00590CB0"/>
    <w:rsid w:val="005A7C34"/>
    <w:rsid w:val="005D05D8"/>
    <w:rsid w:val="005D2E6D"/>
    <w:rsid w:val="005E0910"/>
    <w:rsid w:val="00603691"/>
    <w:rsid w:val="00622B8F"/>
    <w:rsid w:val="006679C4"/>
    <w:rsid w:val="00681C16"/>
    <w:rsid w:val="006A62A9"/>
    <w:rsid w:val="006C3C35"/>
    <w:rsid w:val="006C3F1D"/>
    <w:rsid w:val="006D29B9"/>
    <w:rsid w:val="006D407D"/>
    <w:rsid w:val="006D4D36"/>
    <w:rsid w:val="006E0281"/>
    <w:rsid w:val="007312AF"/>
    <w:rsid w:val="0074787C"/>
    <w:rsid w:val="0075105A"/>
    <w:rsid w:val="007778CA"/>
    <w:rsid w:val="007803A1"/>
    <w:rsid w:val="007B1949"/>
    <w:rsid w:val="007D3C86"/>
    <w:rsid w:val="008017E1"/>
    <w:rsid w:val="00804142"/>
    <w:rsid w:val="00804214"/>
    <w:rsid w:val="00807005"/>
    <w:rsid w:val="00825E2A"/>
    <w:rsid w:val="00833AFF"/>
    <w:rsid w:val="00866A53"/>
    <w:rsid w:val="00880870"/>
    <w:rsid w:val="008B08F4"/>
    <w:rsid w:val="008B3589"/>
    <w:rsid w:val="008D0085"/>
    <w:rsid w:val="008D551A"/>
    <w:rsid w:val="008E6F2F"/>
    <w:rsid w:val="008F2689"/>
    <w:rsid w:val="00916442"/>
    <w:rsid w:val="00930B0E"/>
    <w:rsid w:val="00940C94"/>
    <w:rsid w:val="00945ABF"/>
    <w:rsid w:val="00955F1B"/>
    <w:rsid w:val="00981065"/>
    <w:rsid w:val="009A1717"/>
    <w:rsid w:val="009D2302"/>
    <w:rsid w:val="00A219DD"/>
    <w:rsid w:val="00A22B7C"/>
    <w:rsid w:val="00A23DA5"/>
    <w:rsid w:val="00A302C0"/>
    <w:rsid w:val="00A601AB"/>
    <w:rsid w:val="00A666A0"/>
    <w:rsid w:val="00A67267"/>
    <w:rsid w:val="00A907C8"/>
    <w:rsid w:val="00A95D8B"/>
    <w:rsid w:val="00AB471C"/>
    <w:rsid w:val="00AD1F99"/>
    <w:rsid w:val="00AE331E"/>
    <w:rsid w:val="00AE44A2"/>
    <w:rsid w:val="00AE72DB"/>
    <w:rsid w:val="00AE763E"/>
    <w:rsid w:val="00AF1580"/>
    <w:rsid w:val="00AF2DD8"/>
    <w:rsid w:val="00B0462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4B3A"/>
    <w:rsid w:val="00CC7A99"/>
    <w:rsid w:val="00CF2516"/>
    <w:rsid w:val="00D125E4"/>
    <w:rsid w:val="00D12C39"/>
    <w:rsid w:val="00D2669A"/>
    <w:rsid w:val="00D40D46"/>
    <w:rsid w:val="00D577C4"/>
    <w:rsid w:val="00D64FD3"/>
    <w:rsid w:val="00D71DD0"/>
    <w:rsid w:val="00DA4636"/>
    <w:rsid w:val="00DC276E"/>
    <w:rsid w:val="00DC49E7"/>
    <w:rsid w:val="00DC62FE"/>
    <w:rsid w:val="00DE7DB9"/>
    <w:rsid w:val="00DF76EF"/>
    <w:rsid w:val="00E04867"/>
    <w:rsid w:val="00E26CB4"/>
    <w:rsid w:val="00E344F3"/>
    <w:rsid w:val="00E45138"/>
    <w:rsid w:val="00E45D7A"/>
    <w:rsid w:val="00E7296E"/>
    <w:rsid w:val="00E73A36"/>
    <w:rsid w:val="00E8125A"/>
    <w:rsid w:val="00E82075"/>
    <w:rsid w:val="00E902F2"/>
    <w:rsid w:val="00E91EEC"/>
    <w:rsid w:val="00EA3914"/>
    <w:rsid w:val="00EA4073"/>
    <w:rsid w:val="00EB78A8"/>
    <w:rsid w:val="00ED4B27"/>
    <w:rsid w:val="00EE093D"/>
    <w:rsid w:val="00EE13C0"/>
    <w:rsid w:val="00F317BC"/>
    <w:rsid w:val="00F45783"/>
    <w:rsid w:val="00F509F0"/>
    <w:rsid w:val="00F804F7"/>
    <w:rsid w:val="00F87343"/>
    <w:rsid w:val="00FA4633"/>
    <w:rsid w:val="00FE4170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81B3F-17B0-4457-8577-84CC0AE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5106-0D8D-4AB9-8448-131506A2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cp:lastPrinted>2022-01-20T06:22:00Z</cp:lastPrinted>
  <dcterms:created xsi:type="dcterms:W3CDTF">2022-01-19T13:40:00Z</dcterms:created>
  <dcterms:modified xsi:type="dcterms:W3CDTF">2022-01-26T13:48:00Z</dcterms:modified>
</cp:coreProperties>
</file>