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AC" w:rsidRPr="00FD7DAC" w:rsidRDefault="00FD7DAC" w:rsidP="00FD7DAC">
      <w:pPr>
        <w:pStyle w:val="a5"/>
        <w:jc w:val="center"/>
        <w:rPr>
          <w:b/>
          <w:color w:val="000000"/>
        </w:rPr>
      </w:pPr>
      <w:bookmarkStart w:id="0" w:name="_GoBack"/>
      <w:bookmarkEnd w:id="0"/>
      <w:r w:rsidRPr="00FD7DAC">
        <w:rPr>
          <w:b/>
          <w:color w:val="000000"/>
        </w:rPr>
        <w:t>ПРОЕКТ РІШЕННЯ</w:t>
      </w:r>
    </w:p>
    <w:p w:rsidR="00FD7DAC" w:rsidRPr="00FD7DAC" w:rsidRDefault="00FD7DAC" w:rsidP="00FD7DAC">
      <w:pPr>
        <w:pStyle w:val="a5"/>
        <w:jc w:val="center"/>
        <w:rPr>
          <w:b/>
          <w:color w:val="000000"/>
        </w:rPr>
      </w:pPr>
      <w:r w:rsidRPr="00FD7DAC">
        <w:rPr>
          <w:b/>
          <w:color w:val="000000"/>
        </w:rPr>
        <w:t>РОМЕНСЬКОЇ МІСЬКОЇ РАДИ СУМСЬКОЇ ОБЛАСТІ</w:t>
      </w:r>
    </w:p>
    <w:p w:rsidR="00FD7DAC" w:rsidRPr="00FD7DAC" w:rsidRDefault="002C7C02" w:rsidP="00FD7DAC">
      <w:pPr>
        <w:pStyle w:val="a5"/>
        <w:rPr>
          <w:rFonts w:eastAsiaTheme="minorHAnsi"/>
          <w:b/>
          <w:lang w:val="uk-UA" w:eastAsia="en-US"/>
        </w:rPr>
      </w:pPr>
      <w:r>
        <w:rPr>
          <w:rFonts w:eastAsiaTheme="minorHAnsi"/>
          <w:b/>
          <w:lang w:val="uk-UA" w:eastAsia="en-US"/>
        </w:rPr>
        <w:t xml:space="preserve">Дата розгляду: </w:t>
      </w:r>
      <w:r w:rsidR="008E5334" w:rsidRPr="008E5334">
        <w:rPr>
          <w:rFonts w:eastAsiaTheme="minorHAnsi"/>
          <w:b/>
          <w:lang w:val="uk-UA" w:eastAsia="en-US"/>
        </w:rPr>
        <w:t>26.01</w:t>
      </w:r>
      <w:r w:rsidR="00FD7DAC" w:rsidRPr="008E5334">
        <w:rPr>
          <w:rFonts w:eastAsiaTheme="minorHAnsi"/>
          <w:b/>
          <w:lang w:val="uk-UA" w:eastAsia="en-US"/>
        </w:rPr>
        <w:t>.2021</w:t>
      </w:r>
    </w:p>
    <w:p w:rsidR="009A319F" w:rsidRPr="001A5F9E" w:rsidRDefault="009A319F" w:rsidP="00AB2C62">
      <w:pPr>
        <w:pStyle w:val="a3"/>
        <w:spacing w:line="276" w:lineRule="auto"/>
        <w:ind w:right="46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AB2C62">
        <w:rPr>
          <w:rFonts w:ascii="Times New Roman" w:hAnsi="Times New Roman" w:cs="Times New Roman"/>
          <w:b/>
          <w:sz w:val="24"/>
          <w:szCs w:val="24"/>
          <w:lang w:val="uk-UA"/>
        </w:rPr>
        <w:t>надання д</w:t>
      </w:r>
      <w:r w:rsidR="00055FF4">
        <w:rPr>
          <w:rFonts w:ascii="Times New Roman" w:hAnsi="Times New Roman" w:cs="Times New Roman"/>
          <w:b/>
          <w:sz w:val="24"/>
          <w:szCs w:val="24"/>
          <w:lang w:val="uk-UA"/>
        </w:rPr>
        <w:t>озволу на виготовлення технічної документації</w:t>
      </w:r>
      <w:r w:rsidR="00AB2C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нормативної грошової оцінки земель населених пунктів Роменської міської територіальної громади</w:t>
      </w:r>
    </w:p>
    <w:p w:rsidR="009A319F" w:rsidRDefault="009A319F" w:rsidP="009A319F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813A5" w:rsidRDefault="009A319F" w:rsidP="00BD66E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пункту 34 статті частини 1 статті 26 Закону України «Про місцеве самоврядування в Україні», </w:t>
      </w:r>
      <w:r w:rsidR="00AB2C62">
        <w:rPr>
          <w:rFonts w:ascii="Times New Roman" w:hAnsi="Times New Roman" w:cs="Times New Roman"/>
          <w:sz w:val="24"/>
          <w:szCs w:val="24"/>
          <w:lang w:val="uk-UA"/>
        </w:rPr>
        <w:t>статей 19,22,25,26,27,38 Закону України «Про землеустрій», статей 5,6,11,13,18,20 Закону України «Про оцінку земель», статей 12, 201 Земельного кодексу України</w:t>
      </w:r>
      <w:r w:rsidR="001B2EC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B2ECB">
        <w:rPr>
          <w:rFonts w:ascii="Times New Roman" w:eastAsia="Calibri" w:hAnsi="Times New Roman" w:cs="Times New Roman"/>
          <w:sz w:val="24"/>
          <w:szCs w:val="24"/>
          <w:lang w:val="uk-UA"/>
        </w:rPr>
        <w:t>Програми економічного і соціального розвитку Роменської міської територіальної громади на 2021-2023 роки</w:t>
      </w:r>
      <w:r w:rsidR="00AB2C62">
        <w:rPr>
          <w:rFonts w:ascii="Times New Roman" w:hAnsi="Times New Roman" w:cs="Times New Roman"/>
          <w:sz w:val="24"/>
          <w:szCs w:val="24"/>
          <w:lang w:val="uk-UA"/>
        </w:rPr>
        <w:t xml:space="preserve"> та враховуючи необхідність проведення нормативної грошової оцінки земель населених пунктів Роменської міської територіальної </w:t>
      </w:r>
    </w:p>
    <w:p w:rsidR="008E5334" w:rsidRDefault="008E5334" w:rsidP="009A31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319F" w:rsidRDefault="009A319F" w:rsidP="009A31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7DAC">
        <w:rPr>
          <w:rFonts w:ascii="Times New Roman" w:hAnsi="Times New Roman" w:cs="Times New Roman"/>
          <w:b/>
          <w:sz w:val="24"/>
          <w:szCs w:val="24"/>
          <w:lang w:val="uk-UA"/>
        </w:rPr>
        <w:t>МІСЬКА РАДА ВИРІШИЛА:</w:t>
      </w:r>
    </w:p>
    <w:p w:rsidR="000C055C" w:rsidRPr="00BD1F75" w:rsidRDefault="000C055C" w:rsidP="00BD1F75">
      <w:pPr>
        <w:tabs>
          <w:tab w:val="left" w:pos="426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r w:rsidR="00BD1F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на виготовлення технічної документації з нормативної грошової оцінки земель населених пунктів </w:t>
      </w:r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с. Великі Бубни, с. Галка, с. </w:t>
      </w:r>
      <w:proofErr w:type="spellStart"/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>Довгополівка</w:t>
      </w:r>
      <w:proofErr w:type="spellEnd"/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с. </w:t>
      </w:r>
      <w:proofErr w:type="spellStart"/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>Овлаші</w:t>
      </w:r>
      <w:proofErr w:type="spellEnd"/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с. Коржі, с. </w:t>
      </w:r>
      <w:proofErr w:type="spellStart"/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>Ярмолинці</w:t>
      </w:r>
      <w:proofErr w:type="spellEnd"/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с. </w:t>
      </w:r>
      <w:proofErr w:type="spellStart"/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>Бацмани</w:t>
      </w:r>
      <w:proofErr w:type="spellEnd"/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с. Малі Бубни, с. Житнє, с. Калинівка, с. Миколаївка, с. </w:t>
      </w:r>
      <w:proofErr w:type="spellStart"/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>Плавинище</w:t>
      </w:r>
      <w:proofErr w:type="spellEnd"/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с. </w:t>
      </w:r>
      <w:proofErr w:type="spellStart"/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>Мокіївка</w:t>
      </w:r>
      <w:proofErr w:type="spellEnd"/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с. Ріпки </w:t>
      </w:r>
      <w:r w:rsidR="00BD1F75">
        <w:rPr>
          <w:rFonts w:ascii="Times New Roman" w:eastAsia="Calibri" w:hAnsi="Times New Roman" w:cs="Times New Roman"/>
          <w:sz w:val="24"/>
          <w:szCs w:val="24"/>
          <w:lang w:val="uk-UA"/>
        </w:rPr>
        <w:t>Роменської міської територіальної громади.</w:t>
      </w:r>
    </w:p>
    <w:p w:rsidR="00CD2DF8" w:rsidRDefault="000C055C" w:rsidP="006C5AC1">
      <w:pPr>
        <w:tabs>
          <w:tab w:val="left" w:pos="426"/>
          <w:tab w:val="left" w:pos="709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BD1F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2D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Виконавчому комітету Роменської міської ради виступити замовником технічної документації з нормативної грошової </w:t>
      </w:r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>оцінки земель населених пунктів</w:t>
      </w:r>
      <w:r w:rsidR="00CD2D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с. Великі Бубни, с. Галка, с. </w:t>
      </w:r>
      <w:proofErr w:type="spellStart"/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>Довгополівка</w:t>
      </w:r>
      <w:proofErr w:type="spellEnd"/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с. </w:t>
      </w:r>
      <w:proofErr w:type="spellStart"/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>Овлаші</w:t>
      </w:r>
      <w:proofErr w:type="spellEnd"/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с. Коржі, с. </w:t>
      </w:r>
      <w:proofErr w:type="spellStart"/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>Ярмолинці</w:t>
      </w:r>
      <w:proofErr w:type="spellEnd"/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с. </w:t>
      </w:r>
      <w:proofErr w:type="spellStart"/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>Бацмани</w:t>
      </w:r>
      <w:proofErr w:type="spellEnd"/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с. Малі Бубни, с. Житнє, с. Калинівка, с. Миколаївка, с. </w:t>
      </w:r>
      <w:proofErr w:type="spellStart"/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>Плавинище</w:t>
      </w:r>
      <w:proofErr w:type="spellEnd"/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с. </w:t>
      </w:r>
      <w:proofErr w:type="spellStart"/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>Мокіївка</w:t>
      </w:r>
      <w:proofErr w:type="spellEnd"/>
      <w:r w:rsidR="004068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с. Ріпки </w:t>
      </w:r>
      <w:r w:rsidR="00CD2DF8">
        <w:rPr>
          <w:rFonts w:ascii="Times New Roman" w:eastAsia="Calibri" w:hAnsi="Times New Roman" w:cs="Times New Roman"/>
          <w:sz w:val="24"/>
          <w:szCs w:val="24"/>
          <w:lang w:val="uk-UA"/>
        </w:rPr>
        <w:t>Роменської міської територіальної громади.</w:t>
      </w:r>
    </w:p>
    <w:p w:rsidR="000C055C" w:rsidRDefault="00455828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F817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на постійну комісію </w:t>
      </w:r>
      <w:r w:rsidR="00F8173B" w:rsidRPr="00F8173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 питань земельних відносин та екології.</w:t>
      </w:r>
    </w:p>
    <w:p w:rsidR="00F8173B" w:rsidRPr="00F8173B" w:rsidRDefault="00F8173B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728F6" w:rsidRDefault="00052A2F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Розробник проекту: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Палажченко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Оксана Олександрівна, </w:t>
      </w:r>
      <w:r w:rsidR="00D072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відділу земельних ресурсів виконавчого комітету Роменської міської ради Сумської області.</w:t>
      </w:r>
    </w:p>
    <w:p w:rsidR="000F5340" w:rsidRDefault="000F5340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F5340" w:rsidRDefault="000F5340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F5340" w:rsidRDefault="000F5340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F5340" w:rsidRDefault="000F5340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F5340" w:rsidRDefault="000F5340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F5340" w:rsidRDefault="000F5340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F5340" w:rsidRDefault="000F5340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F5340" w:rsidRDefault="000F5340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F5340" w:rsidRDefault="000F5340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F5340" w:rsidRDefault="000F5340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F5340" w:rsidRDefault="000F5340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2A2F" w:rsidRPr="00052A2F" w:rsidRDefault="00052A2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052A2F" w:rsidRPr="0005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5F2E"/>
    <w:multiLevelType w:val="hybridMultilevel"/>
    <w:tmpl w:val="CFACB5F2"/>
    <w:lvl w:ilvl="0" w:tplc="28B402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4A45"/>
    <w:multiLevelType w:val="multilevel"/>
    <w:tmpl w:val="1A047F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2A6C2172"/>
    <w:multiLevelType w:val="multilevel"/>
    <w:tmpl w:val="DDB2759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3CDA2D29"/>
    <w:multiLevelType w:val="multilevel"/>
    <w:tmpl w:val="660E7FD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4" w15:restartNumberingAfterBreak="0">
    <w:nsid w:val="48147D69"/>
    <w:multiLevelType w:val="multilevel"/>
    <w:tmpl w:val="C6321022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5580577F"/>
    <w:multiLevelType w:val="hybridMultilevel"/>
    <w:tmpl w:val="C74E8C3C"/>
    <w:lvl w:ilvl="0" w:tplc="498629D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7B"/>
    <w:rsid w:val="00052A2F"/>
    <w:rsid w:val="00055FF4"/>
    <w:rsid w:val="000579C5"/>
    <w:rsid w:val="00064B51"/>
    <w:rsid w:val="00064BDF"/>
    <w:rsid w:val="00095544"/>
    <w:rsid w:val="000C055C"/>
    <w:rsid w:val="000D2550"/>
    <w:rsid w:val="000F5340"/>
    <w:rsid w:val="00166B3E"/>
    <w:rsid w:val="00175899"/>
    <w:rsid w:val="001A38E9"/>
    <w:rsid w:val="001A781E"/>
    <w:rsid w:val="001B2ECB"/>
    <w:rsid w:val="001F33C3"/>
    <w:rsid w:val="00216B8F"/>
    <w:rsid w:val="00220EF1"/>
    <w:rsid w:val="002455C9"/>
    <w:rsid w:val="002757ED"/>
    <w:rsid w:val="00297540"/>
    <w:rsid w:val="002B50C8"/>
    <w:rsid w:val="002C7C02"/>
    <w:rsid w:val="002D55DD"/>
    <w:rsid w:val="002E0EAB"/>
    <w:rsid w:val="002F70F1"/>
    <w:rsid w:val="003127DB"/>
    <w:rsid w:val="003272C3"/>
    <w:rsid w:val="0037639C"/>
    <w:rsid w:val="003D6509"/>
    <w:rsid w:val="004068E7"/>
    <w:rsid w:val="00410004"/>
    <w:rsid w:val="00452F09"/>
    <w:rsid w:val="00455828"/>
    <w:rsid w:val="004728F6"/>
    <w:rsid w:val="00476DBD"/>
    <w:rsid w:val="004C52F7"/>
    <w:rsid w:val="004D3B38"/>
    <w:rsid w:val="004F26F5"/>
    <w:rsid w:val="004F2DC4"/>
    <w:rsid w:val="00511C63"/>
    <w:rsid w:val="00595368"/>
    <w:rsid w:val="005A138C"/>
    <w:rsid w:val="005B6918"/>
    <w:rsid w:val="005E0B92"/>
    <w:rsid w:val="00610861"/>
    <w:rsid w:val="0065137B"/>
    <w:rsid w:val="00664039"/>
    <w:rsid w:val="006813A5"/>
    <w:rsid w:val="00681428"/>
    <w:rsid w:val="006872C0"/>
    <w:rsid w:val="00687B36"/>
    <w:rsid w:val="00693758"/>
    <w:rsid w:val="006C4F73"/>
    <w:rsid w:val="006C5AC1"/>
    <w:rsid w:val="00711272"/>
    <w:rsid w:val="008364B8"/>
    <w:rsid w:val="008503B5"/>
    <w:rsid w:val="00895E4C"/>
    <w:rsid w:val="008D2A89"/>
    <w:rsid w:val="008E5334"/>
    <w:rsid w:val="00966D86"/>
    <w:rsid w:val="009A319F"/>
    <w:rsid w:val="009B63F8"/>
    <w:rsid w:val="009F0D8A"/>
    <w:rsid w:val="00A47996"/>
    <w:rsid w:val="00A660FC"/>
    <w:rsid w:val="00A964E3"/>
    <w:rsid w:val="00AB2C62"/>
    <w:rsid w:val="00AC4BE2"/>
    <w:rsid w:val="00B20D4A"/>
    <w:rsid w:val="00B47284"/>
    <w:rsid w:val="00B47FA1"/>
    <w:rsid w:val="00B54E51"/>
    <w:rsid w:val="00B7125B"/>
    <w:rsid w:val="00B812CC"/>
    <w:rsid w:val="00B977A5"/>
    <w:rsid w:val="00BD1F75"/>
    <w:rsid w:val="00BD66E0"/>
    <w:rsid w:val="00C12432"/>
    <w:rsid w:val="00C1351A"/>
    <w:rsid w:val="00C51946"/>
    <w:rsid w:val="00C530F0"/>
    <w:rsid w:val="00C5678C"/>
    <w:rsid w:val="00CA5993"/>
    <w:rsid w:val="00CC3825"/>
    <w:rsid w:val="00CD28C8"/>
    <w:rsid w:val="00CD2DF8"/>
    <w:rsid w:val="00CE196C"/>
    <w:rsid w:val="00CF3D04"/>
    <w:rsid w:val="00D072FD"/>
    <w:rsid w:val="00D12D6A"/>
    <w:rsid w:val="00D36178"/>
    <w:rsid w:val="00D4193D"/>
    <w:rsid w:val="00D753FC"/>
    <w:rsid w:val="00DC50AF"/>
    <w:rsid w:val="00DD1DEB"/>
    <w:rsid w:val="00DF13F0"/>
    <w:rsid w:val="00E57AF1"/>
    <w:rsid w:val="00E700A8"/>
    <w:rsid w:val="00EC77BC"/>
    <w:rsid w:val="00EE606E"/>
    <w:rsid w:val="00EF09FD"/>
    <w:rsid w:val="00EF695B"/>
    <w:rsid w:val="00EF7E0D"/>
    <w:rsid w:val="00F10A8E"/>
    <w:rsid w:val="00F156AB"/>
    <w:rsid w:val="00F32E61"/>
    <w:rsid w:val="00F438B3"/>
    <w:rsid w:val="00F6760D"/>
    <w:rsid w:val="00F8173B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AC51E-A8E7-4D22-9DAB-E27E7B94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1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31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0F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81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xxxx</dc:creator>
  <cp:lastModifiedBy>Оксана</cp:lastModifiedBy>
  <cp:revision>2</cp:revision>
  <cp:lastPrinted>2022-01-18T10:53:00Z</cp:lastPrinted>
  <dcterms:created xsi:type="dcterms:W3CDTF">2022-01-19T13:23:00Z</dcterms:created>
  <dcterms:modified xsi:type="dcterms:W3CDTF">2022-01-19T13:23:00Z</dcterms:modified>
</cp:coreProperties>
</file>