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5D1" w:rsidRPr="00F80B06" w:rsidRDefault="00AE4E99" w:rsidP="00FD65D1">
      <w:pPr>
        <w:jc w:val="center"/>
        <w:rPr>
          <w:b/>
        </w:rPr>
      </w:pPr>
      <w:r w:rsidRPr="00F80B06">
        <w:rPr>
          <w:b/>
          <w:noProof/>
          <w:lang w:val="ru-RU"/>
        </w:rPr>
        <w:drawing>
          <wp:inline distT="0" distB="0" distL="0" distR="0">
            <wp:extent cx="48577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FD65D1" w:rsidRPr="00F80B06" w:rsidRDefault="00FD65D1" w:rsidP="00FD65D1">
      <w:pPr>
        <w:spacing w:line="276" w:lineRule="auto"/>
        <w:jc w:val="center"/>
        <w:rPr>
          <w:b/>
          <w:sz w:val="24"/>
          <w:szCs w:val="24"/>
        </w:rPr>
      </w:pPr>
      <w:r w:rsidRPr="00F80B06">
        <w:rPr>
          <w:b/>
          <w:bCs/>
          <w:sz w:val="24"/>
          <w:szCs w:val="24"/>
        </w:rPr>
        <w:t>РОМЕНСЬКА МІСЬКА РАДА СУМСЬКОЇ ОБЛАСТІ</w:t>
      </w:r>
    </w:p>
    <w:p w:rsidR="00FD65D1" w:rsidRPr="00F80B06" w:rsidRDefault="00FD65D1" w:rsidP="00FD65D1">
      <w:pPr>
        <w:pStyle w:val="1"/>
        <w:spacing w:before="0"/>
        <w:jc w:val="center"/>
        <w:rPr>
          <w:rFonts w:ascii="Times New Roman" w:hAnsi="Times New Roman"/>
          <w:sz w:val="24"/>
          <w:szCs w:val="24"/>
        </w:rPr>
      </w:pPr>
      <w:r w:rsidRPr="00F80B06">
        <w:rPr>
          <w:rFonts w:ascii="Times New Roman" w:hAnsi="Times New Roman"/>
          <w:sz w:val="24"/>
          <w:szCs w:val="24"/>
        </w:rPr>
        <w:t>ВИКОНАВЧИЙ КОМІТЕТ</w:t>
      </w:r>
    </w:p>
    <w:p w:rsidR="00FD65D1" w:rsidRPr="00F80B06" w:rsidRDefault="00FD65D1" w:rsidP="00FD65D1">
      <w:pPr>
        <w:spacing w:line="276" w:lineRule="auto"/>
        <w:rPr>
          <w:b/>
          <w:sz w:val="16"/>
          <w:szCs w:val="16"/>
        </w:rPr>
      </w:pPr>
    </w:p>
    <w:p w:rsidR="00FD65D1" w:rsidRPr="00F80B06" w:rsidRDefault="00FD65D1" w:rsidP="00FD65D1">
      <w:pPr>
        <w:spacing w:line="276" w:lineRule="auto"/>
        <w:jc w:val="center"/>
        <w:rPr>
          <w:b/>
          <w:bCs/>
          <w:sz w:val="24"/>
          <w:szCs w:val="24"/>
        </w:rPr>
      </w:pPr>
      <w:r w:rsidRPr="00F80B06">
        <w:rPr>
          <w:b/>
          <w:bCs/>
          <w:sz w:val="24"/>
          <w:szCs w:val="24"/>
        </w:rPr>
        <w:t>РІШЕННЯ</w:t>
      </w:r>
    </w:p>
    <w:p w:rsidR="00FD65D1" w:rsidRPr="00F80B06" w:rsidRDefault="00FD65D1" w:rsidP="00FD65D1">
      <w:pPr>
        <w:spacing w:line="276" w:lineRule="auto"/>
        <w:jc w:val="center"/>
        <w:rPr>
          <w:b/>
          <w:bCs/>
          <w:sz w:val="16"/>
          <w:szCs w:val="16"/>
        </w:rPr>
      </w:pPr>
    </w:p>
    <w:tbl>
      <w:tblPr>
        <w:tblW w:w="0" w:type="auto"/>
        <w:tblLook w:val="04A0" w:firstRow="1" w:lastRow="0" w:firstColumn="1" w:lastColumn="0" w:noHBand="0" w:noVBand="1"/>
      </w:tblPr>
      <w:tblGrid>
        <w:gridCol w:w="3223"/>
        <w:gridCol w:w="3213"/>
        <w:gridCol w:w="3202"/>
      </w:tblGrid>
      <w:tr w:rsidR="00FD65D1" w:rsidRPr="00F80B06" w:rsidTr="00FD65D1">
        <w:tc>
          <w:tcPr>
            <w:tcW w:w="3284" w:type="dxa"/>
            <w:hideMark/>
          </w:tcPr>
          <w:p w:rsidR="00FD65D1" w:rsidRPr="00F80B06" w:rsidRDefault="004E2955" w:rsidP="00043FAB">
            <w:pPr>
              <w:spacing w:line="276" w:lineRule="auto"/>
              <w:jc w:val="both"/>
              <w:rPr>
                <w:b/>
                <w:sz w:val="24"/>
                <w:szCs w:val="24"/>
                <w:lang w:eastAsia="uk-UA"/>
              </w:rPr>
            </w:pPr>
            <w:r>
              <w:rPr>
                <w:b/>
                <w:sz w:val="24"/>
                <w:szCs w:val="24"/>
                <w:lang w:eastAsia="uk-UA"/>
              </w:rPr>
              <w:t>17</w:t>
            </w:r>
            <w:r w:rsidR="002C0DD6" w:rsidRPr="00F80B06">
              <w:rPr>
                <w:b/>
                <w:sz w:val="24"/>
                <w:szCs w:val="24"/>
                <w:lang w:eastAsia="uk-UA"/>
              </w:rPr>
              <w:t>.1</w:t>
            </w:r>
            <w:r w:rsidR="00043FAB">
              <w:rPr>
                <w:b/>
                <w:sz w:val="24"/>
                <w:szCs w:val="24"/>
                <w:lang w:eastAsia="uk-UA"/>
              </w:rPr>
              <w:t>1</w:t>
            </w:r>
            <w:r w:rsidR="002C0DD6" w:rsidRPr="00F80B06">
              <w:rPr>
                <w:b/>
                <w:sz w:val="24"/>
                <w:szCs w:val="24"/>
                <w:lang w:eastAsia="uk-UA"/>
              </w:rPr>
              <w:t>.202</w:t>
            </w:r>
            <w:r w:rsidR="00043FAB">
              <w:rPr>
                <w:b/>
                <w:sz w:val="24"/>
                <w:szCs w:val="24"/>
                <w:lang w:eastAsia="uk-UA"/>
              </w:rPr>
              <w:t>1</w:t>
            </w:r>
          </w:p>
        </w:tc>
        <w:tc>
          <w:tcPr>
            <w:tcW w:w="3285" w:type="dxa"/>
            <w:hideMark/>
          </w:tcPr>
          <w:p w:rsidR="00FD65D1" w:rsidRPr="00F80B06" w:rsidRDefault="00FD65D1">
            <w:pPr>
              <w:spacing w:line="276" w:lineRule="auto"/>
              <w:jc w:val="center"/>
              <w:rPr>
                <w:b/>
                <w:sz w:val="24"/>
                <w:szCs w:val="24"/>
                <w:lang w:eastAsia="uk-UA"/>
              </w:rPr>
            </w:pPr>
            <w:r w:rsidRPr="00F80B06">
              <w:rPr>
                <w:b/>
                <w:sz w:val="24"/>
                <w:szCs w:val="24"/>
              </w:rPr>
              <w:t>Ромни</w:t>
            </w:r>
          </w:p>
        </w:tc>
        <w:tc>
          <w:tcPr>
            <w:tcW w:w="3285" w:type="dxa"/>
            <w:hideMark/>
          </w:tcPr>
          <w:p w:rsidR="00FD65D1" w:rsidRPr="00F80B06" w:rsidRDefault="00FD65D1" w:rsidP="006728AF">
            <w:pPr>
              <w:spacing w:line="276" w:lineRule="auto"/>
              <w:jc w:val="right"/>
              <w:rPr>
                <w:b/>
                <w:sz w:val="24"/>
                <w:szCs w:val="24"/>
                <w:lang w:eastAsia="uk-UA"/>
              </w:rPr>
            </w:pPr>
            <w:r w:rsidRPr="00F80B06">
              <w:rPr>
                <w:b/>
                <w:sz w:val="24"/>
                <w:szCs w:val="24"/>
                <w:lang w:eastAsia="uk-UA"/>
              </w:rPr>
              <w:t xml:space="preserve">№ </w:t>
            </w:r>
            <w:r w:rsidR="006728AF">
              <w:rPr>
                <w:b/>
                <w:sz w:val="24"/>
                <w:szCs w:val="24"/>
                <w:lang w:eastAsia="uk-UA"/>
              </w:rPr>
              <w:t>208</w:t>
            </w:r>
          </w:p>
        </w:tc>
      </w:tr>
    </w:tbl>
    <w:p w:rsidR="00FD65D1" w:rsidRPr="00F80B06" w:rsidRDefault="00FD65D1" w:rsidP="00FD65D1">
      <w:pPr>
        <w:pStyle w:val="a3"/>
        <w:spacing w:line="276" w:lineRule="auto"/>
        <w:jc w:val="both"/>
        <w:rPr>
          <w:sz w:val="16"/>
          <w:szCs w:val="16"/>
        </w:rPr>
      </w:pPr>
    </w:p>
    <w:tbl>
      <w:tblPr>
        <w:tblW w:w="0" w:type="auto"/>
        <w:tblLook w:val="04A0" w:firstRow="1" w:lastRow="0" w:firstColumn="1" w:lastColumn="0" w:noHBand="0" w:noVBand="1"/>
      </w:tblPr>
      <w:tblGrid>
        <w:gridCol w:w="7621"/>
        <w:gridCol w:w="1949"/>
      </w:tblGrid>
      <w:tr w:rsidR="00FD65D1" w:rsidRPr="00F80B06" w:rsidTr="000F3949">
        <w:tc>
          <w:tcPr>
            <w:tcW w:w="7621" w:type="dxa"/>
            <w:hideMark/>
          </w:tcPr>
          <w:p w:rsidR="00FD65D1" w:rsidRPr="00F80B06" w:rsidRDefault="00FD65D1" w:rsidP="004E2955">
            <w:pPr>
              <w:spacing w:line="276" w:lineRule="auto"/>
              <w:jc w:val="both"/>
              <w:rPr>
                <w:b/>
                <w:sz w:val="24"/>
                <w:szCs w:val="24"/>
              </w:rPr>
            </w:pPr>
            <w:r w:rsidRPr="00F80B06">
              <w:rPr>
                <w:b/>
                <w:sz w:val="24"/>
                <w:szCs w:val="24"/>
              </w:rPr>
              <w:t xml:space="preserve">Про </w:t>
            </w:r>
            <w:r w:rsidR="00136E31" w:rsidRPr="00F80B06">
              <w:rPr>
                <w:b/>
                <w:sz w:val="24"/>
                <w:szCs w:val="24"/>
              </w:rPr>
              <w:t xml:space="preserve">внесення змін </w:t>
            </w:r>
            <w:r w:rsidR="004E2955">
              <w:rPr>
                <w:b/>
                <w:sz w:val="24"/>
                <w:szCs w:val="24"/>
              </w:rPr>
              <w:t>до рішення виконавчого комітету міської ради від 18.09.2021 №99 «</w:t>
            </w:r>
            <w:r w:rsidR="004E2955" w:rsidRPr="004E2955">
              <w:rPr>
                <w:b/>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2021 рік</w:t>
            </w:r>
            <w:r w:rsidR="004E2955">
              <w:rPr>
                <w:b/>
                <w:sz w:val="24"/>
                <w:szCs w:val="24"/>
              </w:rPr>
              <w:t>»</w:t>
            </w:r>
          </w:p>
        </w:tc>
        <w:tc>
          <w:tcPr>
            <w:tcW w:w="1949" w:type="dxa"/>
          </w:tcPr>
          <w:p w:rsidR="00FD65D1" w:rsidRPr="00F80B06" w:rsidRDefault="00FD65D1">
            <w:pPr>
              <w:spacing w:line="276" w:lineRule="auto"/>
              <w:jc w:val="both"/>
              <w:rPr>
                <w:b/>
                <w:sz w:val="24"/>
                <w:szCs w:val="24"/>
              </w:rPr>
            </w:pPr>
            <w:bookmarkStart w:id="0" w:name="_GoBack"/>
            <w:bookmarkEnd w:id="0"/>
          </w:p>
        </w:tc>
      </w:tr>
    </w:tbl>
    <w:p w:rsidR="00FD65D1" w:rsidRPr="00F80B06" w:rsidRDefault="00FD65D1" w:rsidP="00FD65D1">
      <w:pPr>
        <w:pStyle w:val="a3"/>
        <w:spacing w:line="276" w:lineRule="auto"/>
        <w:jc w:val="both"/>
        <w:rPr>
          <w:sz w:val="16"/>
          <w:szCs w:val="16"/>
        </w:rPr>
      </w:pPr>
    </w:p>
    <w:p w:rsidR="009C5E94" w:rsidRDefault="009C5E94" w:rsidP="009C5E94">
      <w:pPr>
        <w:pStyle w:val="a3"/>
        <w:tabs>
          <w:tab w:val="left" w:pos="426"/>
        </w:tabs>
        <w:spacing w:line="276" w:lineRule="auto"/>
        <w:ind w:firstLine="426"/>
        <w:jc w:val="both"/>
        <w:rPr>
          <w:sz w:val="24"/>
        </w:rPr>
      </w:pPr>
      <w:r>
        <w:rPr>
          <w:sz w:val="24"/>
          <w:szCs w:val="24"/>
        </w:rPr>
        <w:t xml:space="preserve">Відповідно до пункту 4 частини «а» статті 27 Закону України «Про місцеве самоврядування в Україні, рішення міської ради від 27.10.2021 «Про внесення змін до міської Програми </w:t>
      </w:r>
      <w:r w:rsidRPr="003D3EE4">
        <w:rPr>
          <w:sz w:val="24"/>
        </w:rPr>
        <w:t>розвитку та підтримки комунального некомерційного підприємства «Роменська центральна районна лікарня» Роменської міської ради на 2019-2022 роки</w:t>
      </w:r>
      <w:r>
        <w:rPr>
          <w:sz w:val="24"/>
        </w:rPr>
        <w:t>»,  розглянувши листа к</w:t>
      </w:r>
      <w:r w:rsidRPr="00F80B06">
        <w:rPr>
          <w:sz w:val="24"/>
          <w:szCs w:val="24"/>
        </w:rPr>
        <w:t>омунального некомерційного підприємства «Роменська центральна районна лікарня» Роменської міської ради</w:t>
      </w:r>
      <w:r>
        <w:rPr>
          <w:sz w:val="24"/>
          <w:szCs w:val="24"/>
        </w:rPr>
        <w:t xml:space="preserve"> від 11.11.2021 № 01-20/3499</w:t>
      </w:r>
    </w:p>
    <w:p w:rsidR="009C5E94" w:rsidRPr="00F80B06" w:rsidRDefault="009C5E94" w:rsidP="009C5E94">
      <w:pPr>
        <w:pStyle w:val="a3"/>
        <w:spacing w:line="276" w:lineRule="auto"/>
        <w:ind w:firstLine="426"/>
        <w:jc w:val="both"/>
        <w:rPr>
          <w:sz w:val="16"/>
          <w:szCs w:val="16"/>
        </w:rPr>
      </w:pPr>
    </w:p>
    <w:p w:rsidR="009C5E94" w:rsidRDefault="009C5E94" w:rsidP="009C5E94">
      <w:pPr>
        <w:pStyle w:val="docdata"/>
        <w:spacing w:before="0" w:beforeAutospacing="0" w:after="0" w:afterAutospacing="0" w:line="273" w:lineRule="auto"/>
        <w:jc w:val="both"/>
      </w:pPr>
      <w:r>
        <w:rPr>
          <w:color w:val="000000"/>
        </w:rPr>
        <w:t xml:space="preserve">ВИКОНАВЧИЙ КОМІТЕТ МІСЬКОЇ РАДИ ВИРІШИВ: </w:t>
      </w:r>
    </w:p>
    <w:p w:rsidR="009C5E94" w:rsidRDefault="009C5E94" w:rsidP="009C5E94">
      <w:pPr>
        <w:pStyle w:val="a8"/>
        <w:spacing w:before="0" w:beforeAutospacing="0" w:after="0" w:afterAutospacing="0" w:line="273" w:lineRule="auto"/>
        <w:jc w:val="both"/>
      </w:pPr>
      <w:r>
        <w:t> </w:t>
      </w:r>
    </w:p>
    <w:p w:rsidR="009C5E94" w:rsidRPr="00397619" w:rsidRDefault="009C5E94" w:rsidP="009C5E94">
      <w:pPr>
        <w:pStyle w:val="a3"/>
        <w:tabs>
          <w:tab w:val="left" w:pos="284"/>
          <w:tab w:val="left" w:pos="426"/>
        </w:tabs>
        <w:spacing w:line="276" w:lineRule="auto"/>
        <w:jc w:val="both"/>
        <w:rPr>
          <w:sz w:val="24"/>
          <w:szCs w:val="24"/>
        </w:rPr>
      </w:pPr>
      <w:r>
        <w:rPr>
          <w:sz w:val="24"/>
          <w:szCs w:val="24"/>
          <w:lang w:val="ru-RU"/>
        </w:rPr>
        <w:t xml:space="preserve">       </w:t>
      </w:r>
      <w:r w:rsidRPr="00397619">
        <w:rPr>
          <w:sz w:val="24"/>
          <w:szCs w:val="24"/>
        </w:rPr>
        <w:t>Внести до рішення виконавчого комітету міської ради від 18.09.2021 №99 «Про затвердження фінансового плану комунального некомерційного підприємства «Роменська центральна районна лікарня» Роменської міської ради на 2021 рік» такі змін: затвердити в новій редакції Фінансовий план комунального некомерційного підприємства «Роменська центральна районна лікарня» Роменської міської ради на 2021 рік (додається).</w:t>
      </w:r>
    </w:p>
    <w:p w:rsidR="009C5E94" w:rsidRPr="00397619" w:rsidRDefault="009C5E94" w:rsidP="009C5E94">
      <w:pPr>
        <w:spacing w:line="276" w:lineRule="auto"/>
        <w:ind w:firstLine="282"/>
        <w:rPr>
          <w:sz w:val="16"/>
          <w:szCs w:val="16"/>
        </w:rPr>
      </w:pPr>
    </w:p>
    <w:p w:rsidR="009C5E94" w:rsidRPr="00F80B06" w:rsidRDefault="009C5E94" w:rsidP="009C5E94">
      <w:pPr>
        <w:spacing w:line="276" w:lineRule="auto"/>
        <w:ind w:firstLine="282"/>
        <w:rPr>
          <w:sz w:val="24"/>
          <w:szCs w:val="24"/>
        </w:rPr>
      </w:pPr>
    </w:p>
    <w:p w:rsidR="009C5E94" w:rsidRPr="00F80B06" w:rsidRDefault="009C5E94" w:rsidP="009C5E94">
      <w:pPr>
        <w:spacing w:line="276" w:lineRule="auto"/>
        <w:rPr>
          <w:b/>
          <w:sz w:val="24"/>
          <w:szCs w:val="24"/>
        </w:rPr>
      </w:pPr>
      <w:r w:rsidRPr="00F80B06">
        <w:rPr>
          <w:b/>
          <w:sz w:val="24"/>
          <w:szCs w:val="24"/>
        </w:rPr>
        <w:t xml:space="preserve">Міський голова </w:t>
      </w:r>
      <w:r w:rsidRPr="00F80B06">
        <w:rPr>
          <w:b/>
          <w:sz w:val="24"/>
          <w:szCs w:val="24"/>
        </w:rPr>
        <w:tab/>
      </w:r>
      <w:r w:rsidRPr="00F80B06">
        <w:rPr>
          <w:b/>
          <w:sz w:val="24"/>
          <w:szCs w:val="24"/>
        </w:rPr>
        <w:tab/>
      </w:r>
      <w:r w:rsidRPr="00F80B06">
        <w:rPr>
          <w:b/>
          <w:sz w:val="24"/>
          <w:szCs w:val="24"/>
        </w:rPr>
        <w:tab/>
      </w:r>
      <w:r w:rsidRPr="00F80B06">
        <w:rPr>
          <w:b/>
          <w:sz w:val="24"/>
          <w:szCs w:val="24"/>
        </w:rPr>
        <w:tab/>
      </w:r>
      <w:r w:rsidRPr="00F80B06">
        <w:rPr>
          <w:b/>
          <w:sz w:val="24"/>
          <w:szCs w:val="24"/>
        </w:rPr>
        <w:tab/>
      </w:r>
      <w:r w:rsidRPr="00F80B06">
        <w:rPr>
          <w:b/>
          <w:sz w:val="24"/>
          <w:szCs w:val="24"/>
        </w:rPr>
        <w:tab/>
      </w:r>
      <w:r w:rsidRPr="00F80B06">
        <w:rPr>
          <w:b/>
          <w:sz w:val="24"/>
          <w:szCs w:val="24"/>
        </w:rPr>
        <w:tab/>
      </w:r>
      <w:r w:rsidRPr="00F80B06">
        <w:rPr>
          <w:b/>
          <w:sz w:val="24"/>
          <w:szCs w:val="24"/>
        </w:rPr>
        <w:tab/>
      </w:r>
      <w:r w:rsidRPr="00F80B06">
        <w:rPr>
          <w:b/>
          <w:sz w:val="24"/>
          <w:szCs w:val="24"/>
        </w:rPr>
        <w:tab/>
        <w:t>Олег СТОГНІЙ</w:t>
      </w:r>
    </w:p>
    <w:p w:rsidR="00F41C58" w:rsidRPr="00F80B06" w:rsidRDefault="00F41C58" w:rsidP="00FD65D1">
      <w:pPr>
        <w:spacing w:line="276" w:lineRule="auto"/>
        <w:rPr>
          <w:b/>
          <w:sz w:val="24"/>
          <w:szCs w:val="24"/>
        </w:rPr>
      </w:pPr>
    </w:p>
    <w:p w:rsidR="00272090" w:rsidRDefault="00B7112C" w:rsidP="000F26A1">
      <w:pPr>
        <w:widowControl w:val="0"/>
        <w:jc w:val="center"/>
        <w:rPr>
          <w:b/>
          <w:sz w:val="24"/>
          <w:szCs w:val="24"/>
        </w:rPr>
      </w:pPr>
      <w:r w:rsidRPr="00F80B06">
        <w:rPr>
          <w:b/>
          <w:sz w:val="24"/>
          <w:szCs w:val="24"/>
        </w:rPr>
        <w:br w:type="page"/>
      </w:r>
    </w:p>
    <w:p w:rsidR="000F26A1" w:rsidRPr="00F80B06" w:rsidRDefault="000F26A1" w:rsidP="000F26A1">
      <w:pPr>
        <w:widowControl w:val="0"/>
        <w:jc w:val="center"/>
        <w:rPr>
          <w:rFonts w:eastAsia="Calibri"/>
          <w:b/>
          <w:color w:val="000000"/>
          <w:sz w:val="24"/>
          <w:szCs w:val="24"/>
          <w:lang w:eastAsia="uk-UA"/>
        </w:rPr>
      </w:pPr>
      <w:r w:rsidRPr="00F80B06">
        <w:rPr>
          <w:rFonts w:eastAsia="Calibri"/>
          <w:b/>
          <w:color w:val="000000"/>
          <w:sz w:val="24"/>
          <w:szCs w:val="24"/>
          <w:lang w:eastAsia="uk-UA"/>
        </w:rPr>
        <w:lastRenderedPageBreak/>
        <w:t>ПОЯСНЮВАЛЬНА ЗАПИСКА</w:t>
      </w:r>
    </w:p>
    <w:p w:rsidR="000F26A1" w:rsidRPr="00F80B06" w:rsidRDefault="000F26A1" w:rsidP="000F26A1">
      <w:pPr>
        <w:widowControl w:val="0"/>
        <w:jc w:val="center"/>
        <w:rPr>
          <w:rFonts w:eastAsia="Calibri"/>
          <w:b/>
          <w:color w:val="000000"/>
          <w:sz w:val="24"/>
          <w:szCs w:val="24"/>
          <w:lang w:eastAsia="uk-UA"/>
        </w:rPr>
      </w:pPr>
      <w:r w:rsidRPr="00F80B06">
        <w:rPr>
          <w:rFonts w:eastAsia="Calibri"/>
          <w:b/>
          <w:color w:val="000000"/>
          <w:sz w:val="24"/>
          <w:szCs w:val="24"/>
          <w:lang w:eastAsia="uk-UA"/>
        </w:rPr>
        <w:t xml:space="preserve">до </w:t>
      </w:r>
      <w:r w:rsidR="004E2955" w:rsidRPr="004E2955">
        <w:rPr>
          <w:b/>
          <w:sz w:val="24"/>
          <w:szCs w:val="24"/>
        </w:rPr>
        <w:t>фінансового плану комунального некомерційного підприємства «Роменська центральна районна лікарня» Роме</w:t>
      </w:r>
      <w:r w:rsidR="004E2955">
        <w:rPr>
          <w:b/>
          <w:sz w:val="24"/>
          <w:szCs w:val="24"/>
        </w:rPr>
        <w:t>нської міської ради на 2021 рік</w:t>
      </w:r>
    </w:p>
    <w:p w:rsidR="000F26A1" w:rsidRDefault="000F26A1" w:rsidP="000F26A1">
      <w:pPr>
        <w:widowControl w:val="0"/>
        <w:rPr>
          <w:rFonts w:eastAsia="Calibri"/>
          <w:color w:val="000000"/>
          <w:sz w:val="24"/>
          <w:szCs w:val="24"/>
          <w:lang w:eastAsia="uk-UA"/>
        </w:rPr>
      </w:pPr>
    </w:p>
    <w:p w:rsidR="0009238C" w:rsidRPr="008F2D58" w:rsidRDefault="0009238C" w:rsidP="0009238C">
      <w:pPr>
        <w:ind w:firstLine="426"/>
        <w:jc w:val="both"/>
        <w:rPr>
          <w:sz w:val="24"/>
          <w:szCs w:val="24"/>
        </w:rPr>
      </w:pPr>
      <w:r w:rsidRPr="008F2D58">
        <w:rPr>
          <w:sz w:val="24"/>
          <w:szCs w:val="24"/>
        </w:rPr>
        <w:t>Комунальне некомерційне підприємство «Роменська центральна районна лікарня» Роменської міської ради  діє відповідно до рішення Роменської міської ради від 24.04.2019 «Про створення Комунального некомерційного підприємства «Роменська центральна районна лікарня» Роменської міської ради».</w:t>
      </w:r>
    </w:p>
    <w:p w:rsidR="0009238C" w:rsidRPr="008F2D58" w:rsidRDefault="0009238C" w:rsidP="0009238C">
      <w:pPr>
        <w:ind w:firstLine="426"/>
        <w:jc w:val="both"/>
        <w:rPr>
          <w:sz w:val="24"/>
          <w:szCs w:val="24"/>
        </w:rPr>
      </w:pPr>
      <w:r w:rsidRPr="008F2D58">
        <w:rPr>
          <w:sz w:val="24"/>
          <w:szCs w:val="24"/>
        </w:rPr>
        <w:t>Метою діяльності підприємства є надання вторинної (спеціалізованої) медичної допомоги, що надається в поліклінічних або стаціонарних умовах лікарями відповідної спеціалізації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(під час вагітності і пологів) станів та здійснення управління медичним обслуговуванням населення, що постійно проживає (перебуває) на території територіальних громад Роменського району.</w:t>
      </w:r>
    </w:p>
    <w:p w:rsidR="0009238C" w:rsidRPr="008F2D58" w:rsidRDefault="0009238C" w:rsidP="0009238C">
      <w:pPr>
        <w:ind w:firstLine="426"/>
        <w:jc w:val="both"/>
        <w:rPr>
          <w:sz w:val="24"/>
          <w:szCs w:val="24"/>
        </w:rPr>
      </w:pPr>
      <w:r w:rsidRPr="008F2D58">
        <w:rPr>
          <w:sz w:val="24"/>
          <w:szCs w:val="24"/>
        </w:rPr>
        <w:t xml:space="preserve">КНП «Роменська ЦРЛ» РМР обслуговує 110,4 тис. чол. на території Роменського району  в 8 територіальних громадах: Роменській, </w:t>
      </w:r>
      <w:proofErr w:type="spellStart"/>
      <w:r w:rsidRPr="008F2D58">
        <w:rPr>
          <w:sz w:val="24"/>
          <w:szCs w:val="24"/>
        </w:rPr>
        <w:t>Андріяшівській</w:t>
      </w:r>
      <w:proofErr w:type="spellEnd"/>
      <w:r w:rsidRPr="008F2D58">
        <w:rPr>
          <w:sz w:val="24"/>
          <w:szCs w:val="24"/>
        </w:rPr>
        <w:t xml:space="preserve">, </w:t>
      </w:r>
      <w:proofErr w:type="spellStart"/>
      <w:r w:rsidRPr="008F2D58">
        <w:rPr>
          <w:sz w:val="24"/>
          <w:szCs w:val="24"/>
        </w:rPr>
        <w:t>Хмелівській</w:t>
      </w:r>
      <w:proofErr w:type="spellEnd"/>
      <w:r w:rsidRPr="008F2D58">
        <w:rPr>
          <w:sz w:val="24"/>
          <w:szCs w:val="24"/>
        </w:rPr>
        <w:t xml:space="preserve">, </w:t>
      </w:r>
      <w:proofErr w:type="spellStart"/>
      <w:r w:rsidRPr="008F2D58">
        <w:rPr>
          <w:sz w:val="24"/>
          <w:szCs w:val="24"/>
        </w:rPr>
        <w:t>Недригайлівській</w:t>
      </w:r>
      <w:proofErr w:type="spellEnd"/>
      <w:r w:rsidRPr="008F2D58">
        <w:rPr>
          <w:sz w:val="24"/>
          <w:szCs w:val="24"/>
        </w:rPr>
        <w:t xml:space="preserve">, Вільшанській, </w:t>
      </w:r>
      <w:proofErr w:type="spellStart"/>
      <w:r w:rsidRPr="008F2D58">
        <w:rPr>
          <w:sz w:val="24"/>
          <w:szCs w:val="24"/>
        </w:rPr>
        <w:t>Коровинській</w:t>
      </w:r>
      <w:proofErr w:type="spellEnd"/>
      <w:r w:rsidRPr="008F2D58">
        <w:rPr>
          <w:sz w:val="24"/>
          <w:szCs w:val="24"/>
        </w:rPr>
        <w:t xml:space="preserve">, </w:t>
      </w:r>
      <w:proofErr w:type="spellStart"/>
      <w:r w:rsidRPr="008F2D58">
        <w:rPr>
          <w:sz w:val="24"/>
          <w:szCs w:val="24"/>
        </w:rPr>
        <w:t>Липово-Долинській</w:t>
      </w:r>
      <w:proofErr w:type="spellEnd"/>
      <w:r w:rsidRPr="008F2D58">
        <w:rPr>
          <w:sz w:val="24"/>
          <w:szCs w:val="24"/>
        </w:rPr>
        <w:t xml:space="preserve">, Синівській. </w:t>
      </w:r>
    </w:p>
    <w:p w:rsidR="0009238C" w:rsidRPr="008F2D58" w:rsidRDefault="0009238C" w:rsidP="0009238C">
      <w:pPr>
        <w:ind w:firstLine="426"/>
        <w:jc w:val="both"/>
        <w:rPr>
          <w:sz w:val="24"/>
          <w:szCs w:val="24"/>
        </w:rPr>
      </w:pPr>
      <w:r w:rsidRPr="008F2D58">
        <w:rPr>
          <w:sz w:val="24"/>
          <w:szCs w:val="24"/>
        </w:rPr>
        <w:t xml:space="preserve">Виробнича потужність підприємства: стаціонарні відділення на 295 ліжок та поліклінічне відділення на 719 відвідувань у зміну, жіноча консультація на 55 відвідувань у зміну, відділення хронічного гемодіалізу на 6 апаратів. </w:t>
      </w:r>
    </w:p>
    <w:p w:rsidR="0009238C" w:rsidRPr="008F2D58" w:rsidRDefault="0009238C" w:rsidP="0009238C">
      <w:pPr>
        <w:ind w:firstLine="426"/>
        <w:jc w:val="both"/>
        <w:rPr>
          <w:sz w:val="24"/>
          <w:szCs w:val="24"/>
        </w:rPr>
      </w:pPr>
      <w:r w:rsidRPr="008F2D58">
        <w:rPr>
          <w:sz w:val="24"/>
          <w:szCs w:val="24"/>
        </w:rPr>
        <w:t>За програмою медичних гарантій заключено договір з НСЗУ на 19 пакетів медичних послуг (в т.ч. додатково за пакетами: «Стаціонарна паліативна медична допомога дорослим та дітям», «Мобільна паліативна медична допомога дорослим та дітям», «Медична реабілітація дорослих та дітей від трьох років з ураженням опорно-рухового апарату»,  «Медична реабілітація дорослих та дітей від трьох років з ураженням нервової системи»,  «Ведення вагітності в амбулаторних умовах»).</w:t>
      </w:r>
    </w:p>
    <w:p w:rsidR="0009238C" w:rsidRPr="008F2D58" w:rsidRDefault="0009238C" w:rsidP="0009238C">
      <w:pPr>
        <w:ind w:firstLine="426"/>
        <w:jc w:val="both"/>
        <w:rPr>
          <w:rFonts w:eastAsia="Calibri"/>
          <w:sz w:val="24"/>
          <w:szCs w:val="24"/>
        </w:rPr>
      </w:pPr>
      <w:r w:rsidRPr="008F2D58">
        <w:rPr>
          <w:sz w:val="24"/>
          <w:szCs w:val="24"/>
        </w:rPr>
        <w:t>Кількість штатних</w:t>
      </w:r>
      <w:r w:rsidRPr="008F2D58">
        <w:rPr>
          <w:color w:val="000000"/>
          <w:sz w:val="24"/>
          <w:szCs w:val="24"/>
        </w:rPr>
        <w:t xml:space="preserve"> одиниць </w:t>
      </w:r>
      <w:r w:rsidRPr="008F2D58">
        <w:rPr>
          <w:sz w:val="24"/>
          <w:szCs w:val="24"/>
        </w:rPr>
        <w:t>становить 710,75 шт. од., в т.ч.: л</w:t>
      </w:r>
      <w:r w:rsidRPr="008F2D58">
        <w:rPr>
          <w:rFonts w:eastAsia="Calibri"/>
          <w:sz w:val="24"/>
          <w:szCs w:val="24"/>
        </w:rPr>
        <w:t>ікарі – 134,75 шт. од., фахівці з базовою та неповною вищою медичною освітою – 297,5 шт. од., молодший медперсонал – 142,0 шт. од., інший персонал – 136,5 шт. од.</w:t>
      </w:r>
    </w:p>
    <w:p w:rsidR="003B0974" w:rsidRPr="008F2D58" w:rsidRDefault="003B0974" w:rsidP="0009238C">
      <w:pPr>
        <w:widowControl w:val="0"/>
        <w:ind w:firstLine="426"/>
        <w:jc w:val="both"/>
        <w:rPr>
          <w:sz w:val="24"/>
          <w:szCs w:val="24"/>
        </w:rPr>
      </w:pPr>
      <w:r w:rsidRPr="008F2D58">
        <w:rPr>
          <w:sz w:val="24"/>
          <w:szCs w:val="24"/>
        </w:rPr>
        <w:t>Дохідна частина фінансового плану на 202</w:t>
      </w:r>
      <w:r w:rsidR="00B66083">
        <w:rPr>
          <w:sz w:val="24"/>
          <w:szCs w:val="24"/>
        </w:rPr>
        <w:t>1 рік – 171266,0 тис. грн</w:t>
      </w:r>
      <w:r w:rsidRPr="008F2D58">
        <w:rPr>
          <w:sz w:val="24"/>
          <w:szCs w:val="24"/>
        </w:rPr>
        <w:t xml:space="preserve"> </w:t>
      </w:r>
      <w:r w:rsidR="00B66083">
        <w:rPr>
          <w:i/>
          <w:sz w:val="24"/>
          <w:szCs w:val="24"/>
        </w:rPr>
        <w:t>(збільшена на 34731,3 тис. грн</w:t>
      </w:r>
      <w:r w:rsidRPr="008F2D58">
        <w:rPr>
          <w:i/>
          <w:sz w:val="24"/>
          <w:szCs w:val="24"/>
        </w:rPr>
        <w:t>)</w:t>
      </w:r>
      <w:r w:rsidRPr="008F2D58">
        <w:rPr>
          <w:sz w:val="24"/>
          <w:szCs w:val="24"/>
        </w:rPr>
        <w:t>:</w:t>
      </w:r>
    </w:p>
    <w:p w:rsidR="003B0974" w:rsidRPr="008F2D58" w:rsidRDefault="00B66083" w:rsidP="00E15A3C">
      <w:pPr>
        <w:ind w:firstLine="426"/>
        <w:jc w:val="both"/>
        <w:rPr>
          <w:sz w:val="24"/>
          <w:szCs w:val="24"/>
        </w:rPr>
      </w:pPr>
      <w:r>
        <w:rPr>
          <w:sz w:val="24"/>
          <w:szCs w:val="24"/>
        </w:rPr>
        <w:t>1)</w:t>
      </w:r>
      <w:r w:rsidR="003B0974" w:rsidRPr="008F2D58">
        <w:rPr>
          <w:sz w:val="24"/>
          <w:szCs w:val="24"/>
        </w:rPr>
        <w:t xml:space="preserve"> 149141,6 тис. грн – дохід за програмою медичних гарантій за договором з НСЗУ.</w:t>
      </w:r>
    </w:p>
    <w:p w:rsidR="003B0974" w:rsidRPr="008F2D58" w:rsidRDefault="00B66083" w:rsidP="00E15A3C">
      <w:pPr>
        <w:ind w:firstLine="426"/>
        <w:jc w:val="both"/>
        <w:rPr>
          <w:color w:val="000000"/>
          <w:sz w:val="24"/>
          <w:szCs w:val="24"/>
        </w:rPr>
      </w:pPr>
      <w:r>
        <w:rPr>
          <w:color w:val="000000"/>
          <w:sz w:val="24"/>
          <w:szCs w:val="24"/>
        </w:rPr>
        <w:t xml:space="preserve">2) </w:t>
      </w:r>
      <w:r w:rsidR="003B0974" w:rsidRPr="008F2D58">
        <w:rPr>
          <w:color w:val="000000"/>
          <w:sz w:val="24"/>
          <w:szCs w:val="24"/>
        </w:rPr>
        <w:t>3656,0 тис. грн – надходження від надання платних послуг (у т.ч. і на договірних умовах) за послуги, що не включені до Програми медичних гарантій, на які фінансування НСЗУ не виділено.</w:t>
      </w:r>
    </w:p>
    <w:p w:rsidR="00B66083" w:rsidRDefault="00B66083" w:rsidP="00E15A3C">
      <w:pPr>
        <w:ind w:firstLine="426"/>
        <w:jc w:val="both"/>
        <w:rPr>
          <w:color w:val="000000"/>
          <w:sz w:val="24"/>
          <w:szCs w:val="24"/>
        </w:rPr>
      </w:pPr>
      <w:r>
        <w:rPr>
          <w:color w:val="000000"/>
          <w:sz w:val="24"/>
          <w:szCs w:val="24"/>
        </w:rPr>
        <w:t xml:space="preserve">3) </w:t>
      </w:r>
      <w:r w:rsidR="003B0974" w:rsidRPr="008F2D58">
        <w:rPr>
          <w:color w:val="000000"/>
          <w:sz w:val="24"/>
          <w:szCs w:val="24"/>
        </w:rPr>
        <w:t xml:space="preserve">10051,9 тис. грн – дохід з бюджету Роменської </w:t>
      </w:r>
      <w:r>
        <w:rPr>
          <w:color w:val="000000"/>
          <w:sz w:val="24"/>
          <w:szCs w:val="24"/>
        </w:rPr>
        <w:t>міської територіальної громади</w:t>
      </w:r>
      <w:r w:rsidR="003B0974" w:rsidRPr="008F2D58">
        <w:rPr>
          <w:color w:val="000000"/>
          <w:sz w:val="24"/>
          <w:szCs w:val="24"/>
        </w:rPr>
        <w:t xml:space="preserve"> за Програмою розвитку та підтримки комунального некомерційного підприємства «Роменська центральна районна лікарня» Роменської міської ради на 2019-2022 роки, </w:t>
      </w:r>
      <w:r>
        <w:rPr>
          <w:color w:val="000000"/>
          <w:sz w:val="24"/>
          <w:szCs w:val="24"/>
        </w:rPr>
        <w:t>затверд</w:t>
      </w:r>
      <w:r w:rsidR="00BE65A6">
        <w:rPr>
          <w:color w:val="000000"/>
          <w:sz w:val="24"/>
          <w:szCs w:val="24"/>
        </w:rPr>
        <w:t>женої рішенням міської ради від 27.07.2019, 7 скликання, 62 сесія</w:t>
      </w:r>
      <w:r w:rsidRPr="00BE65A6">
        <w:rPr>
          <w:color w:val="000000"/>
          <w:sz w:val="24"/>
          <w:szCs w:val="24"/>
        </w:rPr>
        <w:t>,</w:t>
      </w:r>
      <w:r>
        <w:rPr>
          <w:color w:val="000000"/>
          <w:sz w:val="24"/>
          <w:szCs w:val="24"/>
        </w:rPr>
        <w:t xml:space="preserve"> </w:t>
      </w:r>
      <w:r w:rsidR="003B0974" w:rsidRPr="008F2D58">
        <w:rPr>
          <w:color w:val="000000"/>
          <w:sz w:val="24"/>
          <w:szCs w:val="24"/>
        </w:rPr>
        <w:t>в т.ч.</w:t>
      </w:r>
      <w:r>
        <w:rPr>
          <w:color w:val="000000"/>
          <w:sz w:val="24"/>
          <w:szCs w:val="24"/>
        </w:rPr>
        <w:t xml:space="preserve"> на</w:t>
      </w:r>
      <w:r w:rsidR="003B0974" w:rsidRPr="008F2D58">
        <w:rPr>
          <w:color w:val="000000"/>
          <w:sz w:val="24"/>
          <w:szCs w:val="24"/>
        </w:rPr>
        <w:t xml:space="preserve">: </w:t>
      </w:r>
    </w:p>
    <w:p w:rsidR="00B66083" w:rsidRDefault="003B0974" w:rsidP="00E15A3C">
      <w:pPr>
        <w:ind w:firstLine="426"/>
        <w:jc w:val="both"/>
        <w:rPr>
          <w:color w:val="000000"/>
          <w:sz w:val="24"/>
          <w:szCs w:val="24"/>
        </w:rPr>
      </w:pPr>
      <w:r w:rsidRPr="008F2D58">
        <w:rPr>
          <w:color w:val="000000"/>
          <w:sz w:val="24"/>
          <w:szCs w:val="24"/>
        </w:rPr>
        <w:t>оплату комунальних послуг та</w:t>
      </w:r>
      <w:r w:rsidR="00B66083">
        <w:rPr>
          <w:color w:val="000000"/>
          <w:sz w:val="24"/>
          <w:szCs w:val="24"/>
        </w:rPr>
        <w:t xml:space="preserve"> енергоносіїв – 7981,1 тис. грн;</w:t>
      </w:r>
    </w:p>
    <w:p w:rsidR="00B66083" w:rsidRDefault="003B0974" w:rsidP="00E15A3C">
      <w:pPr>
        <w:ind w:firstLine="426"/>
        <w:jc w:val="both"/>
        <w:rPr>
          <w:color w:val="000000"/>
          <w:sz w:val="24"/>
          <w:szCs w:val="24"/>
        </w:rPr>
      </w:pPr>
      <w:r w:rsidRPr="008F2D58">
        <w:rPr>
          <w:color w:val="000000"/>
          <w:sz w:val="24"/>
          <w:szCs w:val="24"/>
        </w:rPr>
        <w:t xml:space="preserve">продукти харчування – 799,9 тис. грн; </w:t>
      </w:r>
    </w:p>
    <w:p w:rsidR="00B66083" w:rsidRDefault="003B0974" w:rsidP="00E15A3C">
      <w:pPr>
        <w:ind w:firstLine="426"/>
        <w:jc w:val="both"/>
        <w:rPr>
          <w:color w:val="000000"/>
          <w:sz w:val="24"/>
          <w:szCs w:val="24"/>
        </w:rPr>
      </w:pPr>
      <w:r w:rsidRPr="008F2D58">
        <w:rPr>
          <w:color w:val="000000"/>
          <w:sz w:val="24"/>
          <w:szCs w:val="24"/>
        </w:rPr>
        <w:t>опла</w:t>
      </w:r>
      <w:r w:rsidR="00B66083">
        <w:rPr>
          <w:color w:val="000000"/>
          <w:sz w:val="24"/>
          <w:szCs w:val="24"/>
        </w:rPr>
        <w:t>ту</w:t>
      </w:r>
      <w:r w:rsidRPr="008F2D58">
        <w:rPr>
          <w:color w:val="000000"/>
          <w:sz w:val="24"/>
          <w:szCs w:val="24"/>
        </w:rPr>
        <w:t xml:space="preserve"> праці з нарахуваннями (утримання комісії військкомату, медогляди працівників бюджетних установ) – 450,0</w:t>
      </w:r>
      <w:r w:rsidR="00D93049">
        <w:rPr>
          <w:color w:val="000000"/>
          <w:sz w:val="24"/>
          <w:szCs w:val="24"/>
        </w:rPr>
        <w:t xml:space="preserve"> тис. грн</w:t>
      </w:r>
      <w:r w:rsidR="00B66083">
        <w:rPr>
          <w:color w:val="000000"/>
          <w:sz w:val="24"/>
          <w:szCs w:val="24"/>
        </w:rPr>
        <w:t>;</w:t>
      </w:r>
      <w:r w:rsidRPr="008F2D58">
        <w:rPr>
          <w:color w:val="000000"/>
          <w:sz w:val="24"/>
          <w:szCs w:val="24"/>
        </w:rPr>
        <w:t xml:space="preserve"> </w:t>
      </w:r>
    </w:p>
    <w:p w:rsidR="00B66083" w:rsidRDefault="003B0974" w:rsidP="00E15A3C">
      <w:pPr>
        <w:ind w:firstLine="426"/>
        <w:jc w:val="both"/>
        <w:rPr>
          <w:color w:val="000000"/>
          <w:sz w:val="24"/>
          <w:szCs w:val="24"/>
        </w:rPr>
      </w:pPr>
      <w:r w:rsidRPr="008F2D58">
        <w:rPr>
          <w:color w:val="000000"/>
          <w:sz w:val="24"/>
          <w:szCs w:val="24"/>
        </w:rPr>
        <w:t xml:space="preserve">витратні матеріали для лікування </w:t>
      </w:r>
      <w:proofErr w:type="spellStart"/>
      <w:r w:rsidRPr="008F2D58">
        <w:rPr>
          <w:color w:val="000000"/>
          <w:sz w:val="24"/>
          <w:szCs w:val="24"/>
        </w:rPr>
        <w:t>нефрологічних</w:t>
      </w:r>
      <w:proofErr w:type="spellEnd"/>
      <w:r w:rsidRPr="008F2D58">
        <w:rPr>
          <w:color w:val="000000"/>
          <w:sz w:val="24"/>
          <w:szCs w:val="24"/>
        </w:rPr>
        <w:t xml:space="preserve"> хворих метод</w:t>
      </w:r>
      <w:r w:rsidR="00B66083">
        <w:rPr>
          <w:color w:val="000000"/>
          <w:sz w:val="24"/>
          <w:szCs w:val="24"/>
        </w:rPr>
        <w:t>ом гемодіалізу – 500,0 тис. грн</w:t>
      </w:r>
      <w:r w:rsidRPr="008F2D58">
        <w:rPr>
          <w:color w:val="000000"/>
          <w:sz w:val="24"/>
          <w:szCs w:val="24"/>
        </w:rPr>
        <w:t xml:space="preserve">; </w:t>
      </w:r>
    </w:p>
    <w:p w:rsidR="003B0974" w:rsidRPr="008F2D58" w:rsidRDefault="003B0974" w:rsidP="00E15A3C">
      <w:pPr>
        <w:ind w:firstLine="426"/>
        <w:jc w:val="both"/>
        <w:rPr>
          <w:sz w:val="24"/>
          <w:szCs w:val="24"/>
        </w:rPr>
      </w:pPr>
      <w:r w:rsidRPr="008F2D58">
        <w:rPr>
          <w:color w:val="000000"/>
          <w:sz w:val="24"/>
          <w:szCs w:val="24"/>
        </w:rPr>
        <w:t xml:space="preserve">лікування хворих на цукровий діабет – </w:t>
      </w:r>
      <w:r w:rsidR="00B66083">
        <w:rPr>
          <w:sz w:val="24"/>
          <w:szCs w:val="24"/>
        </w:rPr>
        <w:t>320,9 тис. грн;</w:t>
      </w:r>
    </w:p>
    <w:p w:rsidR="00B66083" w:rsidRDefault="00B66083" w:rsidP="00E15A3C">
      <w:pPr>
        <w:ind w:firstLine="426"/>
        <w:jc w:val="both"/>
        <w:rPr>
          <w:color w:val="000000"/>
          <w:sz w:val="24"/>
          <w:szCs w:val="24"/>
        </w:rPr>
      </w:pPr>
      <w:r>
        <w:rPr>
          <w:color w:val="000000"/>
          <w:sz w:val="24"/>
          <w:szCs w:val="24"/>
        </w:rPr>
        <w:t>4)</w:t>
      </w:r>
      <w:r w:rsidR="00D93049">
        <w:rPr>
          <w:color w:val="000000"/>
          <w:sz w:val="24"/>
          <w:szCs w:val="24"/>
        </w:rPr>
        <w:t xml:space="preserve"> 2277,2 тис. грн</w:t>
      </w:r>
      <w:r w:rsidR="003B0974" w:rsidRPr="008F2D58">
        <w:rPr>
          <w:color w:val="000000"/>
          <w:sz w:val="24"/>
          <w:szCs w:val="24"/>
        </w:rPr>
        <w:t xml:space="preserve"> – дохід від  цільового фінансування на лікування хворих на цукровий діабет в т.ч.: субвенція з держа</w:t>
      </w:r>
      <w:r w:rsidR="00D93049">
        <w:rPr>
          <w:color w:val="000000"/>
          <w:sz w:val="24"/>
          <w:szCs w:val="24"/>
        </w:rPr>
        <w:t>вного бюджету – 2132,0 тис. грн</w:t>
      </w:r>
      <w:r w:rsidR="003B0974" w:rsidRPr="008F2D58">
        <w:rPr>
          <w:color w:val="000000"/>
          <w:sz w:val="24"/>
          <w:szCs w:val="24"/>
        </w:rPr>
        <w:t xml:space="preserve"> (Р</w:t>
      </w:r>
      <w:r w:rsidR="00D93049">
        <w:rPr>
          <w:color w:val="000000"/>
          <w:sz w:val="24"/>
          <w:szCs w:val="24"/>
        </w:rPr>
        <w:t>оменської ОТГ – 1762,5 тис. грн</w:t>
      </w:r>
      <w:r w:rsidR="003B0974" w:rsidRPr="008F2D58">
        <w:rPr>
          <w:color w:val="000000"/>
          <w:sz w:val="24"/>
          <w:szCs w:val="24"/>
        </w:rPr>
        <w:t xml:space="preserve">, </w:t>
      </w:r>
      <w:proofErr w:type="spellStart"/>
      <w:r w:rsidR="003B0974" w:rsidRPr="008F2D58">
        <w:rPr>
          <w:color w:val="000000"/>
          <w:sz w:val="24"/>
          <w:szCs w:val="24"/>
        </w:rPr>
        <w:t>Анд</w:t>
      </w:r>
      <w:r w:rsidR="00D93049">
        <w:rPr>
          <w:color w:val="000000"/>
          <w:sz w:val="24"/>
          <w:szCs w:val="24"/>
        </w:rPr>
        <w:t>ріяшівська</w:t>
      </w:r>
      <w:proofErr w:type="spellEnd"/>
      <w:r w:rsidR="00D93049">
        <w:rPr>
          <w:color w:val="000000"/>
          <w:sz w:val="24"/>
          <w:szCs w:val="24"/>
        </w:rPr>
        <w:t xml:space="preserve"> ОТГ – 239,9 тис. грн</w:t>
      </w:r>
      <w:r w:rsidR="003B0974" w:rsidRPr="008F2D58">
        <w:rPr>
          <w:color w:val="000000"/>
          <w:sz w:val="24"/>
          <w:szCs w:val="24"/>
        </w:rPr>
        <w:t>, Хмелів ОТГ – 12</w:t>
      </w:r>
      <w:r>
        <w:rPr>
          <w:color w:val="000000"/>
          <w:sz w:val="24"/>
          <w:szCs w:val="24"/>
        </w:rPr>
        <w:t>9,6 тис. грн.)., 145,2 тис. грн;</w:t>
      </w:r>
    </w:p>
    <w:p w:rsidR="003B0974" w:rsidRPr="008F2D58" w:rsidRDefault="00B66083" w:rsidP="00E15A3C">
      <w:pPr>
        <w:ind w:firstLine="426"/>
        <w:jc w:val="both"/>
        <w:rPr>
          <w:color w:val="000000"/>
          <w:sz w:val="24"/>
          <w:szCs w:val="24"/>
        </w:rPr>
      </w:pPr>
      <w:r>
        <w:rPr>
          <w:color w:val="000000"/>
          <w:sz w:val="24"/>
          <w:szCs w:val="24"/>
        </w:rPr>
        <w:t>5)</w:t>
      </w:r>
      <w:r w:rsidR="003B0974" w:rsidRPr="008F2D58">
        <w:rPr>
          <w:color w:val="000000"/>
          <w:sz w:val="24"/>
          <w:szCs w:val="24"/>
        </w:rPr>
        <w:t xml:space="preserve"> інша субвенція бюджетів об'єднаних територіальних громад (на лікування хворих на цукровий діабет): </w:t>
      </w:r>
      <w:proofErr w:type="spellStart"/>
      <w:r w:rsidR="003B0974" w:rsidRPr="008F2D58">
        <w:rPr>
          <w:color w:val="000000"/>
          <w:sz w:val="24"/>
          <w:szCs w:val="24"/>
        </w:rPr>
        <w:t>Андріяшівська</w:t>
      </w:r>
      <w:proofErr w:type="spellEnd"/>
      <w:r w:rsidR="003B0974" w:rsidRPr="008F2D58">
        <w:rPr>
          <w:color w:val="000000"/>
          <w:sz w:val="24"/>
          <w:szCs w:val="24"/>
        </w:rPr>
        <w:t xml:space="preserve"> ОТГ – 90,1 тис. грн</w:t>
      </w:r>
      <w:r>
        <w:rPr>
          <w:color w:val="000000"/>
          <w:sz w:val="24"/>
          <w:szCs w:val="24"/>
        </w:rPr>
        <w:t xml:space="preserve">; </w:t>
      </w:r>
      <w:proofErr w:type="spellStart"/>
      <w:r>
        <w:rPr>
          <w:color w:val="000000"/>
          <w:sz w:val="24"/>
          <w:szCs w:val="24"/>
        </w:rPr>
        <w:t>Хмелівська</w:t>
      </w:r>
      <w:proofErr w:type="spellEnd"/>
      <w:r>
        <w:rPr>
          <w:color w:val="000000"/>
          <w:sz w:val="24"/>
          <w:szCs w:val="24"/>
        </w:rPr>
        <w:t xml:space="preserve"> ОТГ 55,1 тис. грн;</w:t>
      </w:r>
    </w:p>
    <w:p w:rsidR="003B0974" w:rsidRPr="008F2D58" w:rsidRDefault="00B66083" w:rsidP="00E15A3C">
      <w:pPr>
        <w:ind w:firstLine="426"/>
        <w:jc w:val="both"/>
        <w:rPr>
          <w:sz w:val="24"/>
          <w:szCs w:val="24"/>
        </w:rPr>
      </w:pPr>
      <w:r>
        <w:rPr>
          <w:color w:val="000000"/>
          <w:sz w:val="24"/>
          <w:szCs w:val="24"/>
        </w:rPr>
        <w:lastRenderedPageBreak/>
        <w:t xml:space="preserve">6) </w:t>
      </w:r>
      <w:r w:rsidR="003B0974" w:rsidRPr="008F2D58">
        <w:rPr>
          <w:color w:val="000000"/>
          <w:sz w:val="24"/>
          <w:szCs w:val="24"/>
        </w:rPr>
        <w:t>6139,3 тис. грн. – дохід від іншого цільового фінансування, в т.ч.: 5,6 тис. грн. –</w:t>
      </w:r>
      <w:r w:rsidR="003B0974" w:rsidRPr="008F2D58">
        <w:rPr>
          <w:sz w:val="24"/>
          <w:szCs w:val="24"/>
        </w:rPr>
        <w:t xml:space="preserve"> субвенція з державного бюджету на дослідження на алкогольне та наркотичне сп'яніння, 223,7 тис. грн. – інша субвенція з ОТГ, в </w:t>
      </w:r>
      <w:proofErr w:type="spellStart"/>
      <w:r w:rsidR="003B0974" w:rsidRPr="008F2D58">
        <w:rPr>
          <w:sz w:val="24"/>
          <w:szCs w:val="24"/>
        </w:rPr>
        <w:t>т.ч</w:t>
      </w:r>
      <w:proofErr w:type="spellEnd"/>
      <w:r w:rsidR="003B0974" w:rsidRPr="008F2D58">
        <w:rPr>
          <w:sz w:val="24"/>
          <w:szCs w:val="24"/>
        </w:rPr>
        <w:t xml:space="preserve">.: </w:t>
      </w:r>
      <w:proofErr w:type="spellStart"/>
      <w:r w:rsidR="003B0974" w:rsidRPr="008F2D58">
        <w:rPr>
          <w:sz w:val="24"/>
          <w:szCs w:val="24"/>
        </w:rPr>
        <w:t>Андріяшівська</w:t>
      </w:r>
      <w:proofErr w:type="spellEnd"/>
      <w:r w:rsidR="003B0974" w:rsidRPr="008F2D58">
        <w:rPr>
          <w:sz w:val="24"/>
          <w:szCs w:val="24"/>
        </w:rPr>
        <w:t xml:space="preserve">  ОТГ (на лікування </w:t>
      </w:r>
      <w:proofErr w:type="spellStart"/>
      <w:r w:rsidR="003B0974" w:rsidRPr="008F2D58">
        <w:rPr>
          <w:sz w:val="24"/>
          <w:szCs w:val="24"/>
        </w:rPr>
        <w:t>нефрологічних</w:t>
      </w:r>
      <w:proofErr w:type="spellEnd"/>
      <w:r w:rsidR="003B0974" w:rsidRPr="008F2D58">
        <w:rPr>
          <w:sz w:val="24"/>
          <w:szCs w:val="24"/>
        </w:rPr>
        <w:t xml:space="preserve"> хворих) – 94,4 тис. грн., на утримання комісії військкомату – 82,1 тис. грн., </w:t>
      </w:r>
      <w:proofErr w:type="spellStart"/>
      <w:r w:rsidR="003B0974" w:rsidRPr="008F2D58">
        <w:rPr>
          <w:sz w:val="24"/>
          <w:szCs w:val="24"/>
        </w:rPr>
        <w:t>Хмелівська</w:t>
      </w:r>
      <w:proofErr w:type="spellEnd"/>
      <w:r w:rsidR="003B0974" w:rsidRPr="008F2D58">
        <w:rPr>
          <w:sz w:val="24"/>
          <w:szCs w:val="24"/>
        </w:rPr>
        <w:t xml:space="preserve"> ОТГ – 47,2 тис. грн., 5910,0 – дохід від іншого цільового фінансування (благодійна та гуманітарна допомога, відшкодування за інтернів, орендарів, інше).</w:t>
      </w:r>
    </w:p>
    <w:p w:rsidR="003B0974" w:rsidRPr="008F2D58" w:rsidRDefault="003B0974" w:rsidP="00E15A3C">
      <w:pPr>
        <w:ind w:firstLine="426"/>
        <w:jc w:val="both"/>
        <w:rPr>
          <w:sz w:val="24"/>
          <w:szCs w:val="24"/>
        </w:rPr>
      </w:pPr>
      <w:r w:rsidRPr="008F2D58">
        <w:rPr>
          <w:sz w:val="24"/>
          <w:szCs w:val="24"/>
        </w:rPr>
        <w:t xml:space="preserve">Витратна частина фінансового плану на 2021 рік – 171266,0 тис. грн, в </w:t>
      </w:r>
      <w:proofErr w:type="spellStart"/>
      <w:r w:rsidRPr="008F2D58">
        <w:rPr>
          <w:sz w:val="24"/>
          <w:szCs w:val="24"/>
        </w:rPr>
        <w:t>т.ч</w:t>
      </w:r>
      <w:proofErr w:type="spellEnd"/>
      <w:r w:rsidRPr="008F2D58">
        <w:rPr>
          <w:sz w:val="24"/>
          <w:szCs w:val="24"/>
        </w:rPr>
        <w:t>.:</w:t>
      </w:r>
    </w:p>
    <w:p w:rsidR="003B0974" w:rsidRPr="008F2D58" w:rsidRDefault="003B0974" w:rsidP="00E15A3C">
      <w:pPr>
        <w:ind w:firstLine="426"/>
        <w:jc w:val="both"/>
        <w:rPr>
          <w:sz w:val="24"/>
          <w:szCs w:val="24"/>
        </w:rPr>
      </w:pPr>
      <w:r w:rsidRPr="008F2D58">
        <w:rPr>
          <w:sz w:val="24"/>
          <w:szCs w:val="24"/>
        </w:rPr>
        <w:t xml:space="preserve">Код рядка «1011» «Витрати на сировину та основні матеріали» – 33021,1 тис. грн. (в т.ч.: медикаменти, витратні та перев'язувальні матеріали, інше – 22231,1 тис. грн., придбання лікувально-діагностичного обладнання, транспортних засобів, інше – 10790,0 тис. грн.). </w:t>
      </w:r>
    </w:p>
    <w:p w:rsidR="003B0974" w:rsidRPr="008F2D58" w:rsidRDefault="003B0974" w:rsidP="00E15A3C">
      <w:pPr>
        <w:ind w:firstLine="426"/>
        <w:jc w:val="both"/>
        <w:rPr>
          <w:sz w:val="24"/>
          <w:szCs w:val="24"/>
        </w:rPr>
      </w:pPr>
      <w:r w:rsidRPr="008F2D58">
        <w:rPr>
          <w:sz w:val="24"/>
          <w:szCs w:val="24"/>
        </w:rPr>
        <w:t>Код рядка «1012» «Витрати на паливо» – 1342,5 тис. грн (оплата теплопостачання, оплата пально-мастильних матеріалів, газ (метан).</w:t>
      </w:r>
    </w:p>
    <w:p w:rsidR="003B0974" w:rsidRPr="008F2D58" w:rsidRDefault="003B0974" w:rsidP="00E15A3C">
      <w:pPr>
        <w:ind w:firstLine="426"/>
        <w:jc w:val="both"/>
        <w:rPr>
          <w:sz w:val="24"/>
          <w:szCs w:val="24"/>
        </w:rPr>
      </w:pPr>
      <w:r w:rsidRPr="008F2D58">
        <w:rPr>
          <w:sz w:val="24"/>
          <w:szCs w:val="24"/>
        </w:rPr>
        <w:t xml:space="preserve">Код рядка «1013» «Витрати на електроенергію» –130,0 тис. грн. </w:t>
      </w:r>
    </w:p>
    <w:p w:rsidR="003B0974" w:rsidRPr="008F2D58" w:rsidRDefault="003B0974" w:rsidP="00E15A3C">
      <w:pPr>
        <w:ind w:firstLine="426"/>
        <w:jc w:val="both"/>
        <w:rPr>
          <w:sz w:val="24"/>
          <w:szCs w:val="24"/>
        </w:rPr>
      </w:pPr>
      <w:r w:rsidRPr="008F2D58">
        <w:rPr>
          <w:sz w:val="24"/>
          <w:szCs w:val="24"/>
        </w:rPr>
        <w:t xml:space="preserve">Код рядка «1014» «Витрати на оплату праці» – 79300,0 тис. грн. </w:t>
      </w:r>
    </w:p>
    <w:p w:rsidR="003B0974" w:rsidRPr="008F2D58" w:rsidRDefault="003B0974" w:rsidP="00E15A3C">
      <w:pPr>
        <w:ind w:firstLine="426"/>
        <w:jc w:val="both"/>
        <w:rPr>
          <w:sz w:val="24"/>
          <w:szCs w:val="24"/>
        </w:rPr>
      </w:pPr>
      <w:r w:rsidRPr="008F2D58">
        <w:rPr>
          <w:sz w:val="24"/>
          <w:szCs w:val="24"/>
        </w:rPr>
        <w:t xml:space="preserve">Код рядка «1015» «Відрахування на соціальні заходи» – 17446,0 тис. грн. </w:t>
      </w:r>
    </w:p>
    <w:p w:rsidR="003B0974" w:rsidRPr="008F2D58" w:rsidRDefault="003B0974" w:rsidP="00E15A3C">
      <w:pPr>
        <w:ind w:firstLine="426"/>
        <w:jc w:val="both"/>
        <w:rPr>
          <w:sz w:val="24"/>
          <w:szCs w:val="24"/>
        </w:rPr>
      </w:pPr>
      <w:r w:rsidRPr="008F2D58">
        <w:rPr>
          <w:sz w:val="24"/>
          <w:szCs w:val="24"/>
        </w:rPr>
        <w:t>Код рядка «1016» «Витрати, що здійснюються для підтримання об'єкта в робочому стані (проведення ремонту, технічного огляду, нагляду, обслуговування, тощо)» – 2000,0 тис. грн (ремонт медтехніки, метрологічне дослідження, обслуговування та ремонт комп'ютерної техніки, техогляд автомобіля, обслуговування ліфтів, повірка лічильників, ремонт комп'ютерного томографа, обслуговування касового апарату, заземлення, тощо)</w:t>
      </w:r>
      <w:r w:rsidR="00B66083">
        <w:rPr>
          <w:sz w:val="24"/>
          <w:szCs w:val="24"/>
        </w:rPr>
        <w:t>.</w:t>
      </w:r>
    </w:p>
    <w:p w:rsidR="003B0974" w:rsidRPr="008F2D58" w:rsidRDefault="003B0974" w:rsidP="00E15A3C">
      <w:pPr>
        <w:ind w:firstLine="426"/>
        <w:jc w:val="both"/>
        <w:rPr>
          <w:sz w:val="24"/>
          <w:szCs w:val="24"/>
        </w:rPr>
      </w:pPr>
      <w:r w:rsidRPr="008F2D58">
        <w:rPr>
          <w:sz w:val="24"/>
          <w:szCs w:val="24"/>
        </w:rPr>
        <w:t xml:space="preserve">Код рядка «1017» «Амортизація основних засобів» - 3673,9 тис. грн. </w:t>
      </w:r>
    </w:p>
    <w:p w:rsidR="003B0974" w:rsidRPr="008F2D58" w:rsidRDefault="003B0974" w:rsidP="00E15A3C">
      <w:pPr>
        <w:ind w:firstLine="426"/>
        <w:jc w:val="both"/>
        <w:rPr>
          <w:sz w:val="24"/>
          <w:szCs w:val="24"/>
        </w:rPr>
      </w:pPr>
      <w:r w:rsidRPr="008F2D58">
        <w:rPr>
          <w:sz w:val="24"/>
          <w:szCs w:val="24"/>
        </w:rPr>
        <w:t xml:space="preserve">Код рядка «1018» «Інші витрати» – 9000,0 тис. грн (капітальний ремонт інфекційного відділення, капітальний ремонт цоколя та вимощення головного корпусу №1 КНП «Роменська ЦРЛ» РМР, капітальний ремонт фасаду прибудови головного корпусу №1 КНП «Роменська ЦРЛ» РМР, капітальний ремонт системи централізованої подачі кисню (з встановленням </w:t>
      </w:r>
      <w:proofErr w:type="spellStart"/>
      <w:r w:rsidRPr="008F2D58">
        <w:rPr>
          <w:sz w:val="24"/>
          <w:szCs w:val="24"/>
        </w:rPr>
        <w:t>кріоциліндрів</w:t>
      </w:r>
      <w:proofErr w:type="spellEnd"/>
      <w:r w:rsidRPr="008F2D58">
        <w:rPr>
          <w:sz w:val="24"/>
          <w:szCs w:val="24"/>
        </w:rPr>
        <w:t xml:space="preserve">) у головному корпусі №1 КНП «Роменська ЦРЛ» РМР, капітальний ремонт будівлі КНП «Роменська ЦРЛ» РМР м. Ромни, вул. Горького, 99 (ПКД), ремонт пологового відділення, ремонт хірургічного відділення, касове обслуговування, захоронення </w:t>
      </w:r>
      <w:proofErr w:type="spellStart"/>
      <w:r w:rsidRPr="008F2D58">
        <w:rPr>
          <w:sz w:val="24"/>
          <w:szCs w:val="24"/>
        </w:rPr>
        <w:t>біовідходів</w:t>
      </w:r>
      <w:proofErr w:type="spellEnd"/>
      <w:r w:rsidRPr="008F2D58">
        <w:rPr>
          <w:sz w:val="24"/>
          <w:szCs w:val="24"/>
        </w:rPr>
        <w:t>, дослідження донорської крові, перевірка вентиляційних систем, страхування автомобілів, утилізація відходів, супровід програм, охорона об'єкта, послуги зв'язку, виконання заходів щодо пожежної безпеки та охорони праці, встановлення дистанційного обліку вузлів газу, пільгові пенсії, податок, водопостачання та водовідведення, вивіз сміття, підписка газет, запчастини, відрядження, господарські, канцелярські товари, миючі засоби, бланки, білизна, запасні частини для автомобілів тощо)</w:t>
      </w:r>
    </w:p>
    <w:p w:rsidR="003B0974" w:rsidRPr="008F2D58" w:rsidRDefault="003B0974" w:rsidP="00E15A3C">
      <w:pPr>
        <w:ind w:firstLine="426"/>
        <w:jc w:val="both"/>
        <w:rPr>
          <w:sz w:val="24"/>
          <w:szCs w:val="24"/>
        </w:rPr>
      </w:pPr>
      <w:r w:rsidRPr="008F2D58">
        <w:rPr>
          <w:sz w:val="24"/>
          <w:szCs w:val="24"/>
        </w:rPr>
        <w:t xml:space="preserve">Код рядка «1030» «Адміністративні витрати» – 6884,1 тис. грн. </w:t>
      </w:r>
    </w:p>
    <w:p w:rsidR="003B0974" w:rsidRPr="008F2D58" w:rsidRDefault="003B0974" w:rsidP="00E15A3C">
      <w:pPr>
        <w:ind w:firstLine="426"/>
        <w:jc w:val="both"/>
        <w:rPr>
          <w:sz w:val="24"/>
          <w:szCs w:val="24"/>
        </w:rPr>
      </w:pPr>
      <w:r w:rsidRPr="008F2D58">
        <w:rPr>
          <w:sz w:val="24"/>
          <w:szCs w:val="24"/>
        </w:rPr>
        <w:t>Витрати</w:t>
      </w:r>
      <w:r w:rsidR="005F4185">
        <w:rPr>
          <w:sz w:val="24"/>
          <w:szCs w:val="24"/>
        </w:rPr>
        <w:t xml:space="preserve"> на відрядження – 35,0 тис. грн</w:t>
      </w:r>
      <w:r w:rsidRPr="008F2D58">
        <w:rPr>
          <w:sz w:val="24"/>
          <w:szCs w:val="24"/>
        </w:rPr>
        <w:t>, витрати на зв'язок – 147,0 тис. грн., витрати на</w:t>
      </w:r>
      <w:r w:rsidR="005F4185">
        <w:rPr>
          <w:sz w:val="24"/>
          <w:szCs w:val="24"/>
        </w:rPr>
        <w:t xml:space="preserve"> оплату праці – 5230,4 тис. грн</w:t>
      </w:r>
      <w:r w:rsidRPr="008F2D58">
        <w:rPr>
          <w:sz w:val="24"/>
          <w:szCs w:val="24"/>
        </w:rPr>
        <w:t>, відрахування на соц</w:t>
      </w:r>
      <w:r w:rsidR="005F4185">
        <w:rPr>
          <w:sz w:val="24"/>
          <w:szCs w:val="24"/>
        </w:rPr>
        <w:t>іальні заходи – 1150,7 тис. грн, амортизація – 72,0 тис. грн</w:t>
      </w:r>
      <w:r w:rsidRPr="008F2D58">
        <w:rPr>
          <w:sz w:val="24"/>
          <w:szCs w:val="24"/>
        </w:rPr>
        <w:t>, консультаційні та інфор</w:t>
      </w:r>
      <w:r w:rsidR="005F4185">
        <w:rPr>
          <w:sz w:val="24"/>
          <w:szCs w:val="24"/>
        </w:rPr>
        <w:t>маційні послуги – 60,0 тис. грн</w:t>
      </w:r>
      <w:r w:rsidRPr="008F2D58">
        <w:rPr>
          <w:sz w:val="24"/>
          <w:szCs w:val="24"/>
        </w:rPr>
        <w:t>, витрати на підвищен</w:t>
      </w:r>
      <w:r w:rsidR="005F4185">
        <w:rPr>
          <w:sz w:val="24"/>
          <w:szCs w:val="24"/>
        </w:rPr>
        <w:t>ня кваліфікації – 29,0 тис. грн</w:t>
      </w:r>
      <w:r w:rsidRPr="008F2D58">
        <w:rPr>
          <w:sz w:val="24"/>
          <w:szCs w:val="24"/>
        </w:rPr>
        <w:t>, інші адміністративні витрати – 160,0тис. грн (бланки, канцтовари, касове обслуговування).</w:t>
      </w:r>
    </w:p>
    <w:p w:rsidR="003B0974" w:rsidRPr="008F2D58" w:rsidRDefault="003B0974" w:rsidP="00E15A3C">
      <w:pPr>
        <w:ind w:firstLine="426"/>
        <w:jc w:val="both"/>
        <w:rPr>
          <w:color w:val="000000"/>
          <w:sz w:val="24"/>
          <w:szCs w:val="24"/>
        </w:rPr>
      </w:pPr>
      <w:r w:rsidRPr="008F2D58">
        <w:rPr>
          <w:color w:val="000000"/>
          <w:sz w:val="24"/>
          <w:szCs w:val="24"/>
        </w:rPr>
        <w:t xml:space="preserve">Код 1082 «Програма розвитку і підтримки Комунального некомерційного підприємства «Роменська центральна районна лікарня» Роменської міської ради а 2019-2022 роки» – </w:t>
      </w:r>
      <w:r w:rsidR="005F4185">
        <w:rPr>
          <w:sz w:val="24"/>
          <w:szCs w:val="24"/>
        </w:rPr>
        <w:t>10051,9 тис. грн</w:t>
      </w:r>
      <w:r w:rsidRPr="008F2D58">
        <w:rPr>
          <w:color w:val="FF0000"/>
          <w:sz w:val="24"/>
          <w:szCs w:val="24"/>
        </w:rPr>
        <w:t xml:space="preserve"> </w:t>
      </w:r>
      <w:r w:rsidRPr="008F2D58">
        <w:rPr>
          <w:color w:val="000000"/>
          <w:sz w:val="24"/>
          <w:szCs w:val="24"/>
        </w:rPr>
        <w:t xml:space="preserve"> (в </w:t>
      </w:r>
      <w:proofErr w:type="spellStart"/>
      <w:r w:rsidRPr="008F2D58">
        <w:rPr>
          <w:color w:val="000000"/>
          <w:sz w:val="24"/>
          <w:szCs w:val="24"/>
        </w:rPr>
        <w:t>т.ч</w:t>
      </w:r>
      <w:proofErr w:type="spellEnd"/>
      <w:r w:rsidRPr="008F2D58">
        <w:rPr>
          <w:color w:val="000000"/>
          <w:sz w:val="24"/>
          <w:szCs w:val="24"/>
        </w:rPr>
        <w:t>.: на оплату комунальних послуг та енергоносіїв  – 7981,1 тис. грн, продукти харчування – 799,9 тис. грн; оплата праці з нарахуваннями (утримання комісії військкомату, медогляди працівників бюдж</w:t>
      </w:r>
      <w:r w:rsidR="005F4185">
        <w:rPr>
          <w:color w:val="000000"/>
          <w:sz w:val="24"/>
          <w:szCs w:val="24"/>
        </w:rPr>
        <w:t>етних установ) – 450,0 тис. грн</w:t>
      </w:r>
      <w:r w:rsidRPr="008F2D58">
        <w:rPr>
          <w:color w:val="000000"/>
          <w:sz w:val="24"/>
          <w:szCs w:val="24"/>
        </w:rPr>
        <w:t xml:space="preserve">, витратні матеріали для лікування </w:t>
      </w:r>
      <w:proofErr w:type="spellStart"/>
      <w:r w:rsidRPr="008F2D58">
        <w:rPr>
          <w:color w:val="000000"/>
          <w:sz w:val="24"/>
          <w:szCs w:val="24"/>
        </w:rPr>
        <w:t>нефрологічних</w:t>
      </w:r>
      <w:proofErr w:type="spellEnd"/>
      <w:r w:rsidRPr="008F2D58">
        <w:rPr>
          <w:color w:val="000000"/>
          <w:sz w:val="24"/>
          <w:szCs w:val="24"/>
        </w:rPr>
        <w:t xml:space="preserve"> хворих метод</w:t>
      </w:r>
      <w:r w:rsidR="005F4185">
        <w:rPr>
          <w:color w:val="000000"/>
          <w:sz w:val="24"/>
          <w:szCs w:val="24"/>
        </w:rPr>
        <w:t>ом гемодіалізу – 500,0 тис. грн</w:t>
      </w:r>
      <w:r w:rsidRPr="008F2D58">
        <w:rPr>
          <w:color w:val="000000"/>
          <w:sz w:val="24"/>
          <w:szCs w:val="24"/>
        </w:rPr>
        <w:t xml:space="preserve">; лікування хворих на цукровий діабет – </w:t>
      </w:r>
      <w:r w:rsidR="005F4185">
        <w:rPr>
          <w:sz w:val="24"/>
          <w:szCs w:val="24"/>
        </w:rPr>
        <w:t>320,9 тис. грн</w:t>
      </w:r>
      <w:r w:rsidRPr="008F2D58">
        <w:rPr>
          <w:color w:val="000000"/>
          <w:sz w:val="24"/>
          <w:szCs w:val="24"/>
        </w:rPr>
        <w:t>).</w:t>
      </w:r>
    </w:p>
    <w:p w:rsidR="003B0974" w:rsidRPr="008F2D58" w:rsidRDefault="003B0974" w:rsidP="00E15A3C">
      <w:pPr>
        <w:ind w:firstLine="426"/>
        <w:jc w:val="both"/>
        <w:rPr>
          <w:sz w:val="24"/>
          <w:szCs w:val="24"/>
        </w:rPr>
      </w:pPr>
      <w:r w:rsidRPr="008F2D58">
        <w:rPr>
          <w:color w:val="000000"/>
          <w:sz w:val="24"/>
          <w:szCs w:val="24"/>
        </w:rPr>
        <w:t>Код 1086 «Інші операц</w:t>
      </w:r>
      <w:r w:rsidR="005F4185">
        <w:rPr>
          <w:color w:val="000000"/>
          <w:sz w:val="24"/>
          <w:szCs w:val="24"/>
        </w:rPr>
        <w:t xml:space="preserve">ійні витрати» – 8416,5 тис. грн, в </w:t>
      </w:r>
      <w:proofErr w:type="spellStart"/>
      <w:r w:rsidR="005F4185">
        <w:rPr>
          <w:color w:val="000000"/>
          <w:sz w:val="24"/>
          <w:szCs w:val="24"/>
        </w:rPr>
        <w:t>т.ч</w:t>
      </w:r>
      <w:proofErr w:type="spellEnd"/>
      <w:r w:rsidR="005F4185">
        <w:rPr>
          <w:color w:val="000000"/>
          <w:sz w:val="24"/>
          <w:szCs w:val="24"/>
        </w:rPr>
        <w:t>.: 2277,2 тис. грн -</w:t>
      </w:r>
      <w:r w:rsidRPr="008F2D58">
        <w:rPr>
          <w:color w:val="000000"/>
          <w:sz w:val="24"/>
          <w:szCs w:val="24"/>
        </w:rPr>
        <w:t xml:space="preserve"> витрати на лікування хворих на цукровий діабет, лікування </w:t>
      </w:r>
      <w:proofErr w:type="spellStart"/>
      <w:r w:rsidRPr="008F2D58">
        <w:rPr>
          <w:color w:val="000000"/>
          <w:sz w:val="24"/>
          <w:szCs w:val="24"/>
        </w:rPr>
        <w:t>нефрологічних</w:t>
      </w:r>
      <w:proofErr w:type="spellEnd"/>
      <w:r w:rsidRPr="008F2D58">
        <w:rPr>
          <w:color w:val="000000"/>
          <w:sz w:val="24"/>
          <w:szCs w:val="24"/>
        </w:rPr>
        <w:t xml:space="preserve"> хворих метод</w:t>
      </w:r>
      <w:r w:rsidR="005F4185">
        <w:rPr>
          <w:color w:val="000000"/>
          <w:sz w:val="24"/>
          <w:szCs w:val="24"/>
        </w:rPr>
        <w:t>ом гемодіалізу – 141,6 тис. грн</w:t>
      </w:r>
      <w:r w:rsidRPr="008F2D58">
        <w:rPr>
          <w:color w:val="000000"/>
          <w:sz w:val="24"/>
          <w:szCs w:val="24"/>
        </w:rPr>
        <w:t xml:space="preserve">, на медичні огляди призовників </w:t>
      </w:r>
      <w:r w:rsidR="005F4185">
        <w:rPr>
          <w:color w:val="000000"/>
          <w:sz w:val="24"/>
          <w:szCs w:val="24"/>
        </w:rPr>
        <w:t>і допризовників – 82,1 тис. грн</w:t>
      </w:r>
      <w:r w:rsidRPr="008F2D58">
        <w:rPr>
          <w:color w:val="000000"/>
          <w:sz w:val="24"/>
          <w:szCs w:val="24"/>
        </w:rPr>
        <w:t>, витрати на дослідження на алкогольне та нарк</w:t>
      </w:r>
      <w:r w:rsidR="005F4185">
        <w:rPr>
          <w:color w:val="000000"/>
          <w:sz w:val="24"/>
          <w:szCs w:val="24"/>
        </w:rPr>
        <w:t>отичне сп'яніння – 5,6 тис. грн</w:t>
      </w:r>
      <w:r w:rsidRPr="008F2D58">
        <w:rPr>
          <w:color w:val="000000"/>
          <w:sz w:val="24"/>
          <w:szCs w:val="24"/>
        </w:rPr>
        <w:t xml:space="preserve">, благодійна, гуманітарна допомога, відшкодування за інтернів – 5910,0 тис. грн. </w:t>
      </w:r>
    </w:p>
    <w:p w:rsidR="003B0974" w:rsidRPr="008F2D58" w:rsidRDefault="003B0974" w:rsidP="00E15A3C">
      <w:pPr>
        <w:ind w:firstLine="426"/>
        <w:jc w:val="both"/>
        <w:rPr>
          <w:color w:val="FF0000"/>
          <w:sz w:val="24"/>
          <w:szCs w:val="24"/>
        </w:rPr>
      </w:pPr>
      <w:r w:rsidRPr="008F2D58">
        <w:rPr>
          <w:sz w:val="24"/>
          <w:szCs w:val="24"/>
        </w:rPr>
        <w:lastRenderedPageBreak/>
        <w:t>Фінансові результати від операційної діяльност</w:t>
      </w:r>
      <w:r w:rsidR="00192BED">
        <w:rPr>
          <w:color w:val="000000"/>
          <w:sz w:val="24"/>
          <w:szCs w:val="24"/>
        </w:rPr>
        <w:t>і</w:t>
      </w:r>
      <w:r w:rsidRPr="008F2D58">
        <w:rPr>
          <w:color w:val="000000"/>
          <w:sz w:val="24"/>
          <w:szCs w:val="24"/>
        </w:rPr>
        <w:t>:</w:t>
      </w:r>
    </w:p>
    <w:p w:rsidR="003B0974" w:rsidRPr="008F2D58" w:rsidRDefault="003B0974" w:rsidP="00E15A3C">
      <w:pPr>
        <w:ind w:firstLine="426"/>
        <w:jc w:val="both"/>
        <w:rPr>
          <w:sz w:val="24"/>
          <w:szCs w:val="24"/>
        </w:rPr>
      </w:pPr>
      <w:r w:rsidRPr="008F2D58">
        <w:rPr>
          <w:sz w:val="24"/>
          <w:szCs w:val="24"/>
        </w:rPr>
        <w:t xml:space="preserve">Валовий прибуток – 6884,1 тис. грн. </w:t>
      </w:r>
    </w:p>
    <w:p w:rsidR="003B0974" w:rsidRPr="008F2D58" w:rsidRDefault="003B0974" w:rsidP="00E15A3C">
      <w:pPr>
        <w:ind w:firstLine="426"/>
        <w:jc w:val="both"/>
        <w:rPr>
          <w:sz w:val="24"/>
          <w:szCs w:val="24"/>
        </w:rPr>
      </w:pPr>
      <w:r w:rsidRPr="008F2D58">
        <w:rPr>
          <w:sz w:val="24"/>
          <w:szCs w:val="24"/>
        </w:rPr>
        <w:t>Код рядка «2120» «Сплата податків та зборів до місцевих бюджетів (податкові платежі)», усього –  35080,2 тис. грн, у тому числі:</w:t>
      </w:r>
    </w:p>
    <w:p w:rsidR="003B0974" w:rsidRPr="008F2D58" w:rsidRDefault="003B0974" w:rsidP="00E15A3C">
      <w:pPr>
        <w:ind w:firstLine="426"/>
        <w:jc w:val="both"/>
        <w:rPr>
          <w:sz w:val="24"/>
          <w:szCs w:val="24"/>
        </w:rPr>
      </w:pPr>
      <w:r w:rsidRPr="008F2D58">
        <w:rPr>
          <w:sz w:val="24"/>
          <w:szCs w:val="24"/>
        </w:rPr>
        <w:t xml:space="preserve">Податок на доходи фізичних осіб – 15215,5 тис. грн. </w:t>
      </w:r>
    </w:p>
    <w:p w:rsidR="003B0974" w:rsidRPr="008F2D58" w:rsidRDefault="003B0974" w:rsidP="00E15A3C">
      <w:pPr>
        <w:ind w:firstLine="426"/>
        <w:jc w:val="both"/>
        <w:rPr>
          <w:sz w:val="24"/>
          <w:szCs w:val="24"/>
        </w:rPr>
      </w:pPr>
      <w:r w:rsidRPr="008F2D58">
        <w:rPr>
          <w:sz w:val="24"/>
          <w:szCs w:val="24"/>
        </w:rPr>
        <w:t>Інші податки, збори та платежі (військовий збір) – 1268,0 т</w:t>
      </w:r>
      <w:r w:rsidRPr="00522BA9">
        <w:rPr>
          <w:b/>
          <w:sz w:val="24"/>
          <w:szCs w:val="24"/>
        </w:rPr>
        <w:t>и</w:t>
      </w:r>
      <w:r w:rsidRPr="008F2D58">
        <w:rPr>
          <w:sz w:val="24"/>
          <w:szCs w:val="24"/>
        </w:rPr>
        <w:t xml:space="preserve">с. грн. </w:t>
      </w:r>
    </w:p>
    <w:p w:rsidR="003B0974" w:rsidRPr="008F2D58" w:rsidRDefault="003B0974" w:rsidP="00E15A3C">
      <w:pPr>
        <w:ind w:firstLine="426"/>
        <w:jc w:val="both"/>
        <w:rPr>
          <w:sz w:val="24"/>
          <w:szCs w:val="24"/>
        </w:rPr>
      </w:pPr>
      <w:r w:rsidRPr="008F2D58">
        <w:rPr>
          <w:sz w:val="24"/>
          <w:szCs w:val="24"/>
        </w:rPr>
        <w:t xml:space="preserve">Єдиний соціальний внесок на загальнообов'язкове державне страхування – 18596,7 тис. грн. </w:t>
      </w:r>
    </w:p>
    <w:p w:rsidR="0095036A" w:rsidRPr="00A529F5" w:rsidRDefault="003B0974" w:rsidP="00A529F5">
      <w:pPr>
        <w:ind w:firstLine="426"/>
        <w:jc w:val="both"/>
        <w:rPr>
          <w:sz w:val="24"/>
          <w:szCs w:val="24"/>
        </w:rPr>
      </w:pPr>
      <w:r w:rsidRPr="008F2D58">
        <w:rPr>
          <w:sz w:val="24"/>
          <w:szCs w:val="24"/>
        </w:rPr>
        <w:t xml:space="preserve">Середньомісячні витрати на оплату праці 1 працівника </w:t>
      </w:r>
      <w:r w:rsidR="00A529F5">
        <w:rPr>
          <w:sz w:val="24"/>
          <w:szCs w:val="24"/>
        </w:rPr>
        <w:t xml:space="preserve">на плановий рік – 9910,9  грн. </w:t>
      </w:r>
    </w:p>
    <w:p w:rsidR="000F26A1" w:rsidRPr="00F80B06" w:rsidRDefault="000F26A1" w:rsidP="00E15A3C">
      <w:pPr>
        <w:widowControl w:val="0"/>
        <w:ind w:firstLine="425"/>
        <w:jc w:val="both"/>
        <w:rPr>
          <w:rFonts w:eastAsia="Calibri"/>
          <w:sz w:val="24"/>
          <w:szCs w:val="24"/>
          <w:lang w:eastAsia="uk-UA"/>
        </w:rPr>
      </w:pPr>
      <w:r w:rsidRPr="00F80B06">
        <w:rPr>
          <w:rFonts w:eastAsia="Calibri"/>
          <w:sz w:val="24"/>
          <w:szCs w:val="24"/>
          <w:lang w:eastAsia="uk-UA"/>
        </w:rPr>
        <w:t>На підставі вищевикладеного, просимо розмістити даний проект рішення на офіційному веб-сайті міста, а також включити даний проект рішення до проекту порядку денного чергового засідання виконавчого комітету Роменської міської ради.</w:t>
      </w:r>
    </w:p>
    <w:p w:rsidR="000F26A1" w:rsidRPr="00F80B06" w:rsidRDefault="000F26A1" w:rsidP="000F26A1">
      <w:pPr>
        <w:widowControl w:val="0"/>
        <w:rPr>
          <w:rFonts w:eastAsia="Calibri"/>
          <w:color w:val="000000"/>
          <w:sz w:val="24"/>
          <w:szCs w:val="24"/>
          <w:lang w:eastAsia="uk-UA"/>
        </w:rPr>
      </w:pPr>
    </w:p>
    <w:p w:rsidR="000F26A1" w:rsidRDefault="000F26A1" w:rsidP="000F26A1">
      <w:pPr>
        <w:widowControl w:val="0"/>
        <w:rPr>
          <w:rFonts w:eastAsia="Calibri"/>
          <w:color w:val="000000"/>
          <w:sz w:val="24"/>
          <w:szCs w:val="24"/>
          <w:lang w:eastAsia="uk-UA"/>
        </w:rPr>
      </w:pPr>
    </w:p>
    <w:p w:rsidR="006937A6" w:rsidRPr="00F80B06" w:rsidRDefault="006937A6" w:rsidP="000F26A1">
      <w:pPr>
        <w:widowControl w:val="0"/>
        <w:rPr>
          <w:rFonts w:eastAsia="Calibri"/>
          <w:color w:val="000000"/>
          <w:sz w:val="24"/>
          <w:szCs w:val="24"/>
          <w:lang w:eastAsia="uk-UA"/>
        </w:rPr>
      </w:pPr>
    </w:p>
    <w:p w:rsidR="000F26A1" w:rsidRPr="00B62854" w:rsidRDefault="00B62854" w:rsidP="000F26A1">
      <w:pPr>
        <w:widowControl w:val="0"/>
        <w:shd w:val="clear" w:color="auto" w:fill="FFFFFF"/>
        <w:spacing w:line="360" w:lineRule="auto"/>
        <w:jc w:val="both"/>
        <w:rPr>
          <w:rFonts w:eastAsia="Calibri"/>
          <w:b/>
          <w:color w:val="000000"/>
          <w:sz w:val="24"/>
          <w:szCs w:val="24"/>
          <w:lang w:eastAsia="uk-UA"/>
        </w:rPr>
      </w:pPr>
      <w:r>
        <w:rPr>
          <w:rFonts w:eastAsia="Calibri"/>
          <w:b/>
          <w:color w:val="000000"/>
          <w:sz w:val="24"/>
          <w:szCs w:val="24"/>
          <w:lang w:eastAsia="uk-UA"/>
        </w:rPr>
        <w:t>Головний лікар КНП «Роменська ЦРЛ»</w:t>
      </w:r>
      <w:r w:rsidR="000F26A1" w:rsidRPr="00B62854">
        <w:rPr>
          <w:rFonts w:eastAsia="Calibri"/>
          <w:b/>
          <w:color w:val="000000"/>
          <w:sz w:val="24"/>
          <w:szCs w:val="24"/>
          <w:lang w:eastAsia="uk-UA"/>
        </w:rPr>
        <w:t xml:space="preserve"> </w:t>
      </w:r>
      <w:r w:rsidR="004E2955">
        <w:rPr>
          <w:rFonts w:eastAsia="Calibri"/>
          <w:b/>
          <w:color w:val="000000"/>
          <w:sz w:val="24"/>
          <w:szCs w:val="24"/>
          <w:lang w:eastAsia="uk-UA"/>
        </w:rPr>
        <w:t>РМР</w:t>
      </w:r>
      <w:r w:rsidR="000F26A1" w:rsidRPr="00B62854">
        <w:rPr>
          <w:rFonts w:eastAsia="Calibri"/>
          <w:b/>
          <w:color w:val="000000"/>
          <w:sz w:val="24"/>
          <w:szCs w:val="24"/>
          <w:lang w:eastAsia="uk-UA"/>
        </w:rPr>
        <w:t xml:space="preserve">       </w:t>
      </w:r>
      <w:r w:rsidR="00CA42CB" w:rsidRPr="00B62854">
        <w:rPr>
          <w:rFonts w:eastAsia="Calibri"/>
          <w:b/>
          <w:color w:val="000000"/>
          <w:sz w:val="24"/>
          <w:szCs w:val="24"/>
          <w:lang w:eastAsia="uk-UA"/>
        </w:rPr>
        <w:t xml:space="preserve">             </w:t>
      </w:r>
      <w:r>
        <w:rPr>
          <w:rFonts w:eastAsia="Calibri"/>
          <w:b/>
          <w:color w:val="000000"/>
          <w:sz w:val="24"/>
          <w:szCs w:val="24"/>
          <w:lang w:eastAsia="uk-UA"/>
        </w:rPr>
        <w:t xml:space="preserve">            Валентина ГУНЬКОВА</w:t>
      </w:r>
    </w:p>
    <w:p w:rsidR="009227CB" w:rsidRPr="00B62854" w:rsidRDefault="009227CB" w:rsidP="000F26A1">
      <w:pPr>
        <w:widowControl w:val="0"/>
        <w:shd w:val="clear" w:color="auto" w:fill="FFFFFF"/>
        <w:spacing w:line="276" w:lineRule="auto"/>
        <w:jc w:val="both"/>
        <w:rPr>
          <w:rFonts w:eastAsia="Calibri"/>
          <w:b/>
          <w:color w:val="000000"/>
          <w:sz w:val="16"/>
          <w:szCs w:val="16"/>
          <w:lang w:eastAsia="uk-UA"/>
        </w:rPr>
      </w:pPr>
    </w:p>
    <w:p w:rsidR="00F41C58" w:rsidRPr="00F80B06" w:rsidRDefault="00F41C58" w:rsidP="000F26A1">
      <w:pPr>
        <w:rPr>
          <w:b/>
          <w:sz w:val="24"/>
          <w:szCs w:val="24"/>
        </w:rPr>
      </w:pPr>
    </w:p>
    <w:sectPr w:rsidR="00F41C58" w:rsidRPr="00F80B06" w:rsidSect="008503D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8A1"/>
    <w:multiLevelType w:val="hybridMultilevel"/>
    <w:tmpl w:val="41F002A0"/>
    <w:lvl w:ilvl="0" w:tplc="EEA61B2E">
      <w:start w:val="1"/>
      <w:numFmt w:val="decimal"/>
      <w:lvlText w:val="%1."/>
      <w:lvlJc w:val="left"/>
      <w:pPr>
        <w:ind w:left="1637"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B196913"/>
    <w:multiLevelType w:val="hybridMultilevel"/>
    <w:tmpl w:val="383CE4F2"/>
    <w:lvl w:ilvl="0" w:tplc="B5E0DA0A">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A0167A"/>
    <w:multiLevelType w:val="hybridMultilevel"/>
    <w:tmpl w:val="FD16D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D1"/>
    <w:rsid w:val="000047BD"/>
    <w:rsid w:val="0002052A"/>
    <w:rsid w:val="000423F5"/>
    <w:rsid w:val="00043FAB"/>
    <w:rsid w:val="00053144"/>
    <w:rsid w:val="000766D4"/>
    <w:rsid w:val="0008112A"/>
    <w:rsid w:val="00084C66"/>
    <w:rsid w:val="0009238C"/>
    <w:rsid w:val="000A0DB2"/>
    <w:rsid w:val="000A2A57"/>
    <w:rsid w:val="000A3749"/>
    <w:rsid w:val="000B0AD0"/>
    <w:rsid w:val="000B455B"/>
    <w:rsid w:val="000C7328"/>
    <w:rsid w:val="000C79AF"/>
    <w:rsid w:val="000D1C23"/>
    <w:rsid w:val="000F07AB"/>
    <w:rsid w:val="000F26A1"/>
    <w:rsid w:val="000F3949"/>
    <w:rsid w:val="00112471"/>
    <w:rsid w:val="00114B72"/>
    <w:rsid w:val="001320B0"/>
    <w:rsid w:val="00136E31"/>
    <w:rsid w:val="00155180"/>
    <w:rsid w:val="0016207A"/>
    <w:rsid w:val="00164E76"/>
    <w:rsid w:val="00181E4A"/>
    <w:rsid w:val="0019234F"/>
    <w:rsid w:val="00192BED"/>
    <w:rsid w:val="001969F5"/>
    <w:rsid w:val="001B140E"/>
    <w:rsid w:val="001F39B7"/>
    <w:rsid w:val="00201C13"/>
    <w:rsid w:val="00203041"/>
    <w:rsid w:val="00204582"/>
    <w:rsid w:val="002058CE"/>
    <w:rsid w:val="002217E3"/>
    <w:rsid w:val="00241F6E"/>
    <w:rsid w:val="002424E2"/>
    <w:rsid w:val="00272090"/>
    <w:rsid w:val="00291444"/>
    <w:rsid w:val="002A0C3C"/>
    <w:rsid w:val="002C0DD6"/>
    <w:rsid w:val="002C7113"/>
    <w:rsid w:val="002C7F06"/>
    <w:rsid w:val="0030590C"/>
    <w:rsid w:val="00316D54"/>
    <w:rsid w:val="003222C8"/>
    <w:rsid w:val="00324DAC"/>
    <w:rsid w:val="003258CC"/>
    <w:rsid w:val="003568C0"/>
    <w:rsid w:val="00362C8C"/>
    <w:rsid w:val="00363C7C"/>
    <w:rsid w:val="0039272C"/>
    <w:rsid w:val="003954E2"/>
    <w:rsid w:val="00397136"/>
    <w:rsid w:val="003A48F1"/>
    <w:rsid w:val="003B0974"/>
    <w:rsid w:val="003B2C88"/>
    <w:rsid w:val="003C5839"/>
    <w:rsid w:val="003D3EE4"/>
    <w:rsid w:val="003D4FE1"/>
    <w:rsid w:val="003E275E"/>
    <w:rsid w:val="003F38D3"/>
    <w:rsid w:val="003F4A77"/>
    <w:rsid w:val="00401294"/>
    <w:rsid w:val="004107A6"/>
    <w:rsid w:val="00414039"/>
    <w:rsid w:val="00423C35"/>
    <w:rsid w:val="00434D84"/>
    <w:rsid w:val="00435171"/>
    <w:rsid w:val="00435A17"/>
    <w:rsid w:val="00465DD9"/>
    <w:rsid w:val="004903E7"/>
    <w:rsid w:val="004B6EF8"/>
    <w:rsid w:val="004E2955"/>
    <w:rsid w:val="004E6570"/>
    <w:rsid w:val="004E6B7E"/>
    <w:rsid w:val="004E6FC4"/>
    <w:rsid w:val="004F0625"/>
    <w:rsid w:val="005174F7"/>
    <w:rsid w:val="005226E9"/>
    <w:rsid w:val="00522BA9"/>
    <w:rsid w:val="0053570C"/>
    <w:rsid w:val="00543CC2"/>
    <w:rsid w:val="005452A5"/>
    <w:rsid w:val="00550E54"/>
    <w:rsid w:val="005556FC"/>
    <w:rsid w:val="005644F9"/>
    <w:rsid w:val="00576371"/>
    <w:rsid w:val="00587161"/>
    <w:rsid w:val="00593816"/>
    <w:rsid w:val="005949E5"/>
    <w:rsid w:val="005B7EEE"/>
    <w:rsid w:val="005C759A"/>
    <w:rsid w:val="005D19F5"/>
    <w:rsid w:val="005F4185"/>
    <w:rsid w:val="006171D3"/>
    <w:rsid w:val="0062317B"/>
    <w:rsid w:val="00624171"/>
    <w:rsid w:val="00637D9E"/>
    <w:rsid w:val="0064788F"/>
    <w:rsid w:val="0065037C"/>
    <w:rsid w:val="00651899"/>
    <w:rsid w:val="00655744"/>
    <w:rsid w:val="00655D0A"/>
    <w:rsid w:val="006614DC"/>
    <w:rsid w:val="00662B2E"/>
    <w:rsid w:val="006728AF"/>
    <w:rsid w:val="00675A04"/>
    <w:rsid w:val="006803B7"/>
    <w:rsid w:val="00680A32"/>
    <w:rsid w:val="006874C1"/>
    <w:rsid w:val="006937A6"/>
    <w:rsid w:val="00696A48"/>
    <w:rsid w:val="006A1782"/>
    <w:rsid w:val="006B669B"/>
    <w:rsid w:val="006E6014"/>
    <w:rsid w:val="006F4224"/>
    <w:rsid w:val="00700940"/>
    <w:rsid w:val="00702AFC"/>
    <w:rsid w:val="007059E1"/>
    <w:rsid w:val="00707D86"/>
    <w:rsid w:val="00710329"/>
    <w:rsid w:val="00721EDC"/>
    <w:rsid w:val="0072312A"/>
    <w:rsid w:val="007562BE"/>
    <w:rsid w:val="0076073C"/>
    <w:rsid w:val="00764C5B"/>
    <w:rsid w:val="007664F6"/>
    <w:rsid w:val="00774F5A"/>
    <w:rsid w:val="00784BA8"/>
    <w:rsid w:val="007A0B3D"/>
    <w:rsid w:val="007A581E"/>
    <w:rsid w:val="007B6972"/>
    <w:rsid w:val="007D2E10"/>
    <w:rsid w:val="007E1A96"/>
    <w:rsid w:val="00846627"/>
    <w:rsid w:val="008503DA"/>
    <w:rsid w:val="00850B56"/>
    <w:rsid w:val="00853E72"/>
    <w:rsid w:val="00854927"/>
    <w:rsid w:val="008574C9"/>
    <w:rsid w:val="008632C4"/>
    <w:rsid w:val="00873D56"/>
    <w:rsid w:val="00884EFF"/>
    <w:rsid w:val="008A71D9"/>
    <w:rsid w:val="008B5CED"/>
    <w:rsid w:val="008C256B"/>
    <w:rsid w:val="008D5DED"/>
    <w:rsid w:val="008E139A"/>
    <w:rsid w:val="009031A5"/>
    <w:rsid w:val="009201B7"/>
    <w:rsid w:val="009227CB"/>
    <w:rsid w:val="00943883"/>
    <w:rsid w:val="00945141"/>
    <w:rsid w:val="0095036A"/>
    <w:rsid w:val="00953A22"/>
    <w:rsid w:val="00975026"/>
    <w:rsid w:val="009810CE"/>
    <w:rsid w:val="00983F65"/>
    <w:rsid w:val="009B092D"/>
    <w:rsid w:val="009C5E94"/>
    <w:rsid w:val="009D6541"/>
    <w:rsid w:val="009E3171"/>
    <w:rsid w:val="009F42C3"/>
    <w:rsid w:val="009F724B"/>
    <w:rsid w:val="00A23F21"/>
    <w:rsid w:val="00A3188B"/>
    <w:rsid w:val="00A41C99"/>
    <w:rsid w:val="00A529F5"/>
    <w:rsid w:val="00A54E0E"/>
    <w:rsid w:val="00A77E3D"/>
    <w:rsid w:val="00A96A7F"/>
    <w:rsid w:val="00AB04F3"/>
    <w:rsid w:val="00AB1198"/>
    <w:rsid w:val="00AB6C71"/>
    <w:rsid w:val="00AB6E62"/>
    <w:rsid w:val="00AD01F8"/>
    <w:rsid w:val="00AD270F"/>
    <w:rsid w:val="00AD7819"/>
    <w:rsid w:val="00AE4E99"/>
    <w:rsid w:val="00B03A13"/>
    <w:rsid w:val="00B05D98"/>
    <w:rsid w:val="00B11E53"/>
    <w:rsid w:val="00B2656C"/>
    <w:rsid w:val="00B4337E"/>
    <w:rsid w:val="00B515A5"/>
    <w:rsid w:val="00B62854"/>
    <w:rsid w:val="00B66083"/>
    <w:rsid w:val="00B71064"/>
    <w:rsid w:val="00B7112C"/>
    <w:rsid w:val="00B8347D"/>
    <w:rsid w:val="00B83655"/>
    <w:rsid w:val="00B901AE"/>
    <w:rsid w:val="00BA7D86"/>
    <w:rsid w:val="00BB2B77"/>
    <w:rsid w:val="00BB2FF4"/>
    <w:rsid w:val="00BC3FF2"/>
    <w:rsid w:val="00BE277F"/>
    <w:rsid w:val="00BE65A6"/>
    <w:rsid w:val="00BF3998"/>
    <w:rsid w:val="00C017FB"/>
    <w:rsid w:val="00C07C9F"/>
    <w:rsid w:val="00C2211E"/>
    <w:rsid w:val="00C33B0A"/>
    <w:rsid w:val="00C51E93"/>
    <w:rsid w:val="00C52CB7"/>
    <w:rsid w:val="00C7681C"/>
    <w:rsid w:val="00C83626"/>
    <w:rsid w:val="00C9361A"/>
    <w:rsid w:val="00C9764F"/>
    <w:rsid w:val="00CA42CB"/>
    <w:rsid w:val="00CC05A3"/>
    <w:rsid w:val="00CD7F5B"/>
    <w:rsid w:val="00CF09CA"/>
    <w:rsid w:val="00D029C6"/>
    <w:rsid w:val="00D2086D"/>
    <w:rsid w:val="00D445D9"/>
    <w:rsid w:val="00D47CC3"/>
    <w:rsid w:val="00D80AA4"/>
    <w:rsid w:val="00D83B61"/>
    <w:rsid w:val="00D85D3E"/>
    <w:rsid w:val="00D86314"/>
    <w:rsid w:val="00D93049"/>
    <w:rsid w:val="00D97E3D"/>
    <w:rsid w:val="00DB3E4B"/>
    <w:rsid w:val="00DC09F6"/>
    <w:rsid w:val="00DF0D69"/>
    <w:rsid w:val="00E14CE1"/>
    <w:rsid w:val="00E15A3C"/>
    <w:rsid w:val="00E374EA"/>
    <w:rsid w:val="00E64287"/>
    <w:rsid w:val="00E7023F"/>
    <w:rsid w:val="00E855A4"/>
    <w:rsid w:val="00E872FF"/>
    <w:rsid w:val="00E9364D"/>
    <w:rsid w:val="00EA4782"/>
    <w:rsid w:val="00EA4A6D"/>
    <w:rsid w:val="00EC2D74"/>
    <w:rsid w:val="00ED1085"/>
    <w:rsid w:val="00ED507A"/>
    <w:rsid w:val="00ED5E5B"/>
    <w:rsid w:val="00EE49DA"/>
    <w:rsid w:val="00EF08C8"/>
    <w:rsid w:val="00EF36E8"/>
    <w:rsid w:val="00F07A3D"/>
    <w:rsid w:val="00F140B6"/>
    <w:rsid w:val="00F20B98"/>
    <w:rsid w:val="00F40289"/>
    <w:rsid w:val="00F41C58"/>
    <w:rsid w:val="00F41E28"/>
    <w:rsid w:val="00F46FD3"/>
    <w:rsid w:val="00F61B68"/>
    <w:rsid w:val="00F75CA6"/>
    <w:rsid w:val="00F80B06"/>
    <w:rsid w:val="00F910BC"/>
    <w:rsid w:val="00F91D26"/>
    <w:rsid w:val="00F96717"/>
    <w:rsid w:val="00F967B7"/>
    <w:rsid w:val="00F97FA6"/>
    <w:rsid w:val="00FA2673"/>
    <w:rsid w:val="00FA544C"/>
    <w:rsid w:val="00FA565C"/>
    <w:rsid w:val="00FB30B6"/>
    <w:rsid w:val="00FD65D1"/>
    <w:rsid w:val="00FD6F15"/>
    <w:rsid w:val="00FD6F29"/>
    <w:rsid w:val="00FE6378"/>
    <w:rsid w:val="00FE7A31"/>
    <w:rsid w:val="00FF5358"/>
    <w:rsid w:val="00FF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3C07"/>
  <w15:docId w15:val="{DB0F74FE-6484-4326-BCEB-29925AD2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5D1"/>
    <w:rPr>
      <w:rFonts w:ascii="Times New Roman" w:hAnsi="Times New Roman"/>
      <w:lang w:val="uk-UA"/>
    </w:rPr>
  </w:style>
  <w:style w:type="paragraph" w:styleId="1">
    <w:name w:val="heading 1"/>
    <w:basedOn w:val="a"/>
    <w:next w:val="a"/>
    <w:link w:val="10"/>
    <w:uiPriority w:val="9"/>
    <w:qFormat/>
    <w:rsid w:val="00FD65D1"/>
    <w:pPr>
      <w:keepNext/>
      <w:spacing w:before="240" w:after="60"/>
      <w:outlineLvl w:val="0"/>
    </w:pPr>
    <w:rPr>
      <w:rFonts w:ascii="Cambria" w:hAnsi="Cambria"/>
      <w:b/>
      <w:bCs/>
      <w:kern w:val="32"/>
      <w:sz w:val="32"/>
      <w:szCs w:val="32"/>
    </w:rPr>
  </w:style>
  <w:style w:type="paragraph" w:styleId="3">
    <w:name w:val="heading 3"/>
    <w:basedOn w:val="a"/>
    <w:next w:val="a"/>
    <w:link w:val="30"/>
    <w:uiPriority w:val="9"/>
    <w:unhideWhenUsed/>
    <w:qFormat/>
    <w:rsid w:val="007664F6"/>
    <w:pPr>
      <w:keepNext/>
      <w:spacing w:before="240" w:after="60"/>
      <w:outlineLvl w:val="2"/>
    </w:pPr>
    <w:rPr>
      <w:rFonts w:ascii="Cambria" w:hAnsi="Cambria"/>
      <w:b/>
      <w:bCs/>
      <w:sz w:val="26"/>
      <w:szCs w:val="26"/>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D65D1"/>
    <w:rPr>
      <w:rFonts w:ascii="Cambria" w:hAnsi="Cambria" w:cs="Times New Roman"/>
      <w:b/>
      <w:bCs/>
      <w:kern w:val="32"/>
      <w:sz w:val="32"/>
      <w:szCs w:val="32"/>
      <w:lang w:val="uk-UA" w:eastAsia="ru-RU"/>
    </w:rPr>
  </w:style>
  <w:style w:type="paragraph" w:styleId="a3">
    <w:name w:val="No Spacing"/>
    <w:uiPriority w:val="1"/>
    <w:qFormat/>
    <w:rsid w:val="00FD65D1"/>
    <w:rPr>
      <w:rFonts w:ascii="Times New Roman" w:hAnsi="Times New Roman"/>
      <w:lang w:val="uk-UA"/>
    </w:rPr>
  </w:style>
  <w:style w:type="paragraph" w:styleId="a4">
    <w:name w:val="List Paragraph"/>
    <w:basedOn w:val="a"/>
    <w:uiPriority w:val="34"/>
    <w:qFormat/>
    <w:rsid w:val="00FD65D1"/>
    <w:pPr>
      <w:ind w:left="708"/>
    </w:pPr>
  </w:style>
  <w:style w:type="paragraph" w:styleId="a5">
    <w:name w:val="Balloon Text"/>
    <w:basedOn w:val="a"/>
    <w:link w:val="a6"/>
    <w:uiPriority w:val="99"/>
    <w:semiHidden/>
    <w:unhideWhenUsed/>
    <w:rsid w:val="00FD65D1"/>
    <w:rPr>
      <w:rFonts w:ascii="Tahoma" w:hAnsi="Tahoma"/>
      <w:sz w:val="16"/>
      <w:szCs w:val="16"/>
    </w:rPr>
  </w:style>
  <w:style w:type="character" w:customStyle="1" w:styleId="a6">
    <w:name w:val="Текст выноски Знак"/>
    <w:link w:val="a5"/>
    <w:uiPriority w:val="99"/>
    <w:semiHidden/>
    <w:rsid w:val="00FD65D1"/>
    <w:rPr>
      <w:rFonts w:ascii="Tahoma" w:hAnsi="Tahoma" w:cs="Tahoma"/>
      <w:sz w:val="16"/>
      <w:szCs w:val="16"/>
      <w:lang w:val="uk-UA" w:eastAsia="ru-RU"/>
    </w:rPr>
  </w:style>
  <w:style w:type="character" w:customStyle="1" w:styleId="30">
    <w:name w:val="Заголовок 3 Знак"/>
    <w:link w:val="3"/>
    <w:uiPriority w:val="9"/>
    <w:rsid w:val="007664F6"/>
    <w:rPr>
      <w:rFonts w:ascii="Cambria" w:hAnsi="Cambria"/>
      <w:b/>
      <w:bCs/>
      <w:sz w:val="26"/>
      <w:szCs w:val="26"/>
      <w:lang w:val="uk-UA"/>
    </w:rPr>
  </w:style>
  <w:style w:type="paragraph" w:styleId="31">
    <w:name w:val="Body Text 3"/>
    <w:basedOn w:val="a"/>
    <w:link w:val="32"/>
    <w:rsid w:val="007664F6"/>
    <w:pPr>
      <w:jc w:val="both"/>
    </w:pPr>
    <w:rPr>
      <w:sz w:val="28"/>
      <w:lang w:eastAsia="x-none"/>
    </w:rPr>
  </w:style>
  <w:style w:type="character" w:customStyle="1" w:styleId="32">
    <w:name w:val="Основной текст 3 Знак"/>
    <w:link w:val="31"/>
    <w:rsid w:val="007664F6"/>
    <w:rPr>
      <w:rFonts w:ascii="Times New Roman" w:hAnsi="Times New Roman"/>
      <w:sz w:val="28"/>
      <w:lang w:val="uk-UA"/>
    </w:rPr>
  </w:style>
  <w:style w:type="paragraph" w:customStyle="1" w:styleId="11">
    <w:name w:val="Обычный1"/>
    <w:rsid w:val="007664F6"/>
    <w:rPr>
      <w:rFonts w:ascii="Times New Roman" w:hAnsi="Times New Roman"/>
    </w:rPr>
  </w:style>
  <w:style w:type="character" w:customStyle="1" w:styleId="FontStyle12">
    <w:name w:val="Font Style12"/>
    <w:uiPriority w:val="99"/>
    <w:rsid w:val="007664F6"/>
    <w:rPr>
      <w:rFonts w:ascii="Times New Roman" w:hAnsi="Times New Roman" w:cs="Times New Roman"/>
      <w:sz w:val="26"/>
      <w:szCs w:val="26"/>
    </w:rPr>
  </w:style>
  <w:style w:type="character" w:styleId="a7">
    <w:name w:val="Hyperlink"/>
    <w:rsid w:val="00DB3E4B"/>
    <w:rPr>
      <w:color w:val="3C74B4"/>
      <w:u w:val="single"/>
    </w:rPr>
  </w:style>
  <w:style w:type="paragraph" w:customStyle="1" w:styleId="docdata">
    <w:name w:val="docdata"/>
    <w:aliases w:val="docy,v5,3570,baiaagaaboqcaaad3qkaaaxrcqaaaaaaaaaaaaaaaaaaaaaaaaaaaaaaaaaaaaaaaaaaaaaaaaaaaaaaaaaaaaaaaaaaaaaaaaaaaaaaaaaaaaaaaaaaaaaaaaaaaaaaaaaaaaaaaaaaaaaaaaaaaaaaaaaaaaaaaaaaaaaaaaaaaaaaaaaaaaaaaaaaaaaaaaaaaaaaaaaaaaaaaaaaaaaaaaaaaaaaaaaaaaaa"/>
    <w:basedOn w:val="a"/>
    <w:rsid w:val="009C5E94"/>
    <w:pPr>
      <w:spacing w:before="100" w:beforeAutospacing="1" w:after="100" w:afterAutospacing="1"/>
    </w:pPr>
    <w:rPr>
      <w:sz w:val="24"/>
      <w:szCs w:val="24"/>
      <w:lang w:val="ru-RU"/>
    </w:rPr>
  </w:style>
  <w:style w:type="paragraph" w:styleId="a8">
    <w:name w:val="Normal (Web)"/>
    <w:basedOn w:val="a"/>
    <w:uiPriority w:val="99"/>
    <w:semiHidden/>
    <w:unhideWhenUsed/>
    <w:rsid w:val="009C5E94"/>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1217">
      <w:bodyDiv w:val="1"/>
      <w:marLeft w:val="0"/>
      <w:marRight w:val="0"/>
      <w:marTop w:val="0"/>
      <w:marBottom w:val="0"/>
      <w:divBdr>
        <w:top w:val="none" w:sz="0" w:space="0" w:color="auto"/>
        <w:left w:val="none" w:sz="0" w:space="0" w:color="auto"/>
        <w:bottom w:val="none" w:sz="0" w:space="0" w:color="auto"/>
        <w:right w:val="none" w:sz="0" w:space="0" w:color="auto"/>
      </w:divBdr>
    </w:div>
    <w:div w:id="13642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dc:creator>
  <cp:keywords/>
  <cp:lastModifiedBy>Наталiя</cp:lastModifiedBy>
  <cp:revision>3</cp:revision>
  <cp:lastPrinted>2021-11-04T12:39:00Z</cp:lastPrinted>
  <dcterms:created xsi:type="dcterms:W3CDTF">2021-11-12T14:13:00Z</dcterms:created>
  <dcterms:modified xsi:type="dcterms:W3CDTF">2021-11-18T06:56:00Z</dcterms:modified>
</cp:coreProperties>
</file>