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D7" w:rsidRPr="00A775D7" w:rsidRDefault="00A775D7" w:rsidP="00A775D7">
      <w:pPr>
        <w:tabs>
          <w:tab w:val="left" w:pos="9498"/>
        </w:tabs>
        <w:spacing w:line="276" w:lineRule="auto"/>
        <w:ind w:right="142"/>
        <w:jc w:val="center"/>
        <w:rPr>
          <w:rFonts w:asciiTheme="majorBidi" w:eastAsiaTheme="minorEastAsia" w:hAnsiTheme="majorBidi" w:cstheme="majorBidi"/>
          <w:b/>
          <w:sz w:val="24"/>
          <w:szCs w:val="24"/>
        </w:rPr>
      </w:pPr>
      <w:bookmarkStart w:id="0" w:name="_Hlk84856827"/>
      <w:r w:rsidRPr="00A775D7">
        <w:rPr>
          <w:rFonts w:asciiTheme="majorBidi" w:eastAsiaTheme="minorEastAsia" w:hAnsiTheme="majorBidi" w:cstheme="majorBidi"/>
          <w:b/>
          <w:sz w:val="24"/>
          <w:szCs w:val="24"/>
        </w:rPr>
        <w:t>ПРО</w:t>
      </w:r>
      <w:r w:rsidR="00545E9A">
        <w:rPr>
          <w:rFonts w:asciiTheme="majorBidi" w:eastAsiaTheme="minorEastAsia" w:hAnsiTheme="majorBidi" w:cstheme="majorBidi"/>
          <w:b/>
          <w:sz w:val="24"/>
          <w:szCs w:val="24"/>
          <w:lang w:val="uk-UA"/>
        </w:rPr>
        <w:t>Є</w:t>
      </w:r>
      <w:r w:rsidRPr="00A775D7">
        <w:rPr>
          <w:rFonts w:asciiTheme="majorBidi" w:eastAsiaTheme="minorEastAsia" w:hAnsiTheme="majorBidi" w:cstheme="majorBidi"/>
          <w:b/>
          <w:sz w:val="24"/>
          <w:szCs w:val="24"/>
        </w:rPr>
        <w:t>КТ РІШЕННЯ</w:t>
      </w:r>
    </w:p>
    <w:p w:rsidR="00A775D7" w:rsidRPr="00A775D7" w:rsidRDefault="00A775D7" w:rsidP="00A775D7">
      <w:pPr>
        <w:tabs>
          <w:tab w:val="left" w:pos="9498"/>
        </w:tabs>
        <w:spacing w:line="276" w:lineRule="auto"/>
        <w:ind w:right="142"/>
        <w:jc w:val="center"/>
        <w:rPr>
          <w:rFonts w:asciiTheme="majorBidi" w:eastAsiaTheme="minorEastAsia" w:hAnsiTheme="majorBidi" w:cstheme="majorBidi"/>
          <w:b/>
          <w:sz w:val="24"/>
          <w:szCs w:val="24"/>
          <w:lang w:val="uk-UA"/>
        </w:rPr>
      </w:pPr>
      <w:r w:rsidRPr="00A775D7">
        <w:rPr>
          <w:rFonts w:asciiTheme="majorBidi" w:eastAsiaTheme="minorEastAsia" w:hAnsiTheme="majorBidi" w:cstheme="majorBidi"/>
          <w:b/>
          <w:sz w:val="24"/>
          <w:szCs w:val="24"/>
        </w:rPr>
        <w:t>РОМЕНСЬКОЇ МІСЬКОЇ РАДИ СУМСЬКОЇ ОБЛАСТІ</w:t>
      </w:r>
    </w:p>
    <w:p w:rsidR="00A775D7" w:rsidRPr="00A775D7" w:rsidRDefault="00A775D7" w:rsidP="00A775D7">
      <w:pPr>
        <w:spacing w:line="276" w:lineRule="auto"/>
        <w:ind w:right="5102"/>
        <w:jc w:val="both"/>
        <w:rPr>
          <w:rFonts w:asciiTheme="majorBidi" w:eastAsiaTheme="minorEastAsia" w:hAnsiTheme="majorBidi" w:cstheme="majorBidi"/>
          <w:sz w:val="24"/>
          <w:szCs w:val="24"/>
          <w:lang w:val="uk-UA"/>
        </w:rPr>
      </w:pPr>
    </w:p>
    <w:p w:rsidR="00A775D7" w:rsidRPr="00A775D7" w:rsidRDefault="00A775D7" w:rsidP="00A775D7">
      <w:pPr>
        <w:spacing w:line="276" w:lineRule="auto"/>
        <w:ind w:right="5102"/>
        <w:jc w:val="both"/>
        <w:rPr>
          <w:rFonts w:asciiTheme="majorBidi" w:eastAsiaTheme="minorEastAsia" w:hAnsiTheme="majorBidi" w:cstheme="majorBidi"/>
          <w:b/>
          <w:sz w:val="24"/>
          <w:szCs w:val="24"/>
          <w:lang w:val="uk-UA"/>
        </w:rPr>
      </w:pPr>
      <w:r w:rsidRPr="00A775D7">
        <w:rPr>
          <w:rFonts w:asciiTheme="majorBidi" w:eastAsiaTheme="minorEastAsia" w:hAnsiTheme="majorBidi" w:cstheme="majorBidi"/>
          <w:b/>
          <w:sz w:val="24"/>
          <w:szCs w:val="24"/>
        </w:rPr>
        <w:t xml:space="preserve">Дата </w:t>
      </w:r>
      <w:r w:rsidRPr="00A775D7">
        <w:rPr>
          <w:rFonts w:asciiTheme="majorBidi" w:eastAsiaTheme="minorEastAsia" w:hAnsiTheme="majorBidi" w:cstheme="majorBidi"/>
          <w:b/>
          <w:sz w:val="24"/>
          <w:szCs w:val="24"/>
          <w:lang w:val="uk-UA"/>
        </w:rPr>
        <w:t>розгляду</w:t>
      </w:r>
      <w:r w:rsidRPr="00A775D7">
        <w:rPr>
          <w:rFonts w:asciiTheme="majorBidi" w:eastAsiaTheme="minorEastAsia" w:hAnsiTheme="majorBidi" w:cstheme="majorBidi"/>
          <w:b/>
          <w:sz w:val="24"/>
          <w:szCs w:val="24"/>
        </w:rPr>
        <w:t xml:space="preserve">: </w:t>
      </w:r>
      <w:r w:rsidRPr="00A775D7">
        <w:rPr>
          <w:rFonts w:asciiTheme="majorBidi" w:eastAsiaTheme="minorEastAsia" w:hAnsiTheme="majorBidi" w:cstheme="majorBidi"/>
          <w:b/>
          <w:iCs/>
          <w:sz w:val="24"/>
          <w:szCs w:val="24"/>
          <w:lang w:val="uk-UA"/>
        </w:rPr>
        <w:t>27.10.2021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775D7" w:rsidRPr="00A775D7" w:rsidTr="00A775D7">
        <w:tc>
          <w:tcPr>
            <w:tcW w:w="3118" w:type="dxa"/>
          </w:tcPr>
          <w:p w:rsidR="00A775D7" w:rsidRPr="00A775D7" w:rsidRDefault="00A775D7" w:rsidP="00A775D7">
            <w:pPr>
              <w:jc w:val="both"/>
              <w:rPr>
                <w:rFonts w:asciiTheme="majorBidi" w:eastAsiaTheme="minorEastAsia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775D7" w:rsidRPr="00A775D7" w:rsidRDefault="00A775D7" w:rsidP="00A775D7">
            <w:pPr>
              <w:jc w:val="both"/>
              <w:rPr>
                <w:rFonts w:asciiTheme="majorBidi" w:eastAsiaTheme="minorEastAsia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775D7" w:rsidRPr="00A775D7" w:rsidRDefault="00A775D7" w:rsidP="00A775D7">
            <w:pPr>
              <w:jc w:val="both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</w:p>
        </w:tc>
      </w:tr>
    </w:tbl>
    <w:p w:rsidR="00A775D7" w:rsidRPr="00A775D7" w:rsidRDefault="00A775D7" w:rsidP="00A775D7">
      <w:pPr>
        <w:keepNext/>
        <w:keepLines/>
        <w:tabs>
          <w:tab w:val="left" w:pos="426"/>
        </w:tabs>
        <w:spacing w:line="276" w:lineRule="auto"/>
        <w:ind w:right="4819"/>
        <w:jc w:val="both"/>
        <w:outlineLvl w:val="6"/>
        <w:rPr>
          <w:b/>
          <w:iCs/>
          <w:sz w:val="24"/>
          <w:szCs w:val="24"/>
          <w:lang w:val="uk-UA"/>
        </w:rPr>
      </w:pPr>
      <w:r w:rsidRPr="00A775D7">
        <w:rPr>
          <w:b/>
          <w:iCs/>
          <w:sz w:val="24"/>
          <w:szCs w:val="24"/>
          <w:lang w:val="uk-UA"/>
        </w:rPr>
        <w:t xml:space="preserve">Про передачу об’єктів комунальної власності </w:t>
      </w:r>
      <w:bookmarkStart w:id="1" w:name="_Hlk66191339"/>
      <w:r w:rsidRPr="00A775D7">
        <w:rPr>
          <w:b/>
          <w:iCs/>
          <w:sz w:val="24"/>
          <w:szCs w:val="24"/>
          <w:lang w:val="uk-UA"/>
        </w:rPr>
        <w:t xml:space="preserve">на баланс та у господарське відання суб’єктам господарювання </w:t>
      </w:r>
    </w:p>
    <w:p w:rsidR="00A775D7" w:rsidRPr="00A775D7" w:rsidRDefault="00A775D7" w:rsidP="00A775D7">
      <w:pPr>
        <w:keepNext/>
        <w:keepLines/>
        <w:tabs>
          <w:tab w:val="left" w:pos="426"/>
        </w:tabs>
        <w:spacing w:line="276" w:lineRule="auto"/>
        <w:ind w:right="4819"/>
        <w:jc w:val="both"/>
        <w:outlineLvl w:val="6"/>
        <w:rPr>
          <w:b/>
          <w:iCs/>
          <w:sz w:val="24"/>
          <w:szCs w:val="24"/>
          <w:lang w:val="uk-UA"/>
        </w:rPr>
      </w:pPr>
    </w:p>
    <w:bookmarkEnd w:id="1"/>
    <w:p w:rsidR="00A775D7" w:rsidRPr="00A775D7" w:rsidRDefault="00A775D7" w:rsidP="00545E9A">
      <w:pPr>
        <w:spacing w:after="200" w:line="276" w:lineRule="auto"/>
        <w:ind w:firstLine="708"/>
        <w:jc w:val="both"/>
        <w:rPr>
          <w:rFonts w:cs="Arial"/>
          <w:sz w:val="24"/>
          <w:szCs w:val="24"/>
          <w:lang w:val="uk-UA"/>
        </w:rPr>
      </w:pPr>
      <w:r w:rsidRPr="00A775D7">
        <w:rPr>
          <w:rFonts w:cs="Arial"/>
          <w:sz w:val="24"/>
          <w:szCs w:val="24"/>
          <w:lang w:val="uk-UA"/>
        </w:rPr>
        <w:t xml:space="preserve">Відповідно до статті 60 Закону України «Про місцеве самоврядування в </w:t>
      </w:r>
      <w:bookmarkStart w:id="2" w:name="_Hlk59455612"/>
      <w:bookmarkStart w:id="3" w:name="_Hlk71712425"/>
      <w:r w:rsidRPr="00A775D7">
        <w:rPr>
          <w:rFonts w:cs="Arial"/>
          <w:sz w:val="24"/>
          <w:szCs w:val="24"/>
          <w:lang w:val="uk-UA"/>
        </w:rPr>
        <w:t xml:space="preserve">Україні», </w:t>
      </w:r>
      <w:bookmarkStart w:id="4" w:name="_Hlk62223776"/>
      <w:bookmarkEnd w:id="2"/>
      <w:r w:rsidRPr="00A775D7">
        <w:rPr>
          <w:rFonts w:cs="Arial"/>
          <w:sz w:val="24"/>
          <w:szCs w:val="24"/>
          <w:lang w:val="uk-UA"/>
        </w:rPr>
        <w:t>статей 136-137 Господарського кодексу України, з метою впорядкування використання майна комунальної власності</w:t>
      </w:r>
    </w:p>
    <w:bookmarkEnd w:id="3"/>
    <w:bookmarkEnd w:id="4"/>
    <w:p w:rsidR="00A775D7" w:rsidRPr="00A775D7" w:rsidRDefault="00A775D7" w:rsidP="00A775D7">
      <w:pPr>
        <w:spacing w:line="276" w:lineRule="auto"/>
        <w:ind w:firstLine="284"/>
        <w:jc w:val="both"/>
        <w:rPr>
          <w:rFonts w:cs="Arial"/>
          <w:sz w:val="24"/>
          <w:szCs w:val="24"/>
          <w:lang w:val="uk-UA"/>
        </w:rPr>
      </w:pPr>
      <w:r w:rsidRPr="00A775D7">
        <w:rPr>
          <w:rFonts w:cs="Arial"/>
          <w:sz w:val="24"/>
          <w:szCs w:val="24"/>
          <w:lang w:val="uk-UA"/>
        </w:rPr>
        <w:t>МІСЬКА РАДА  ВИРІШИЛА:</w:t>
      </w:r>
    </w:p>
    <w:p w:rsidR="00A775D7" w:rsidRPr="00A775D7" w:rsidRDefault="00A775D7" w:rsidP="00A775D7">
      <w:pPr>
        <w:spacing w:line="276" w:lineRule="auto"/>
        <w:ind w:firstLine="284"/>
        <w:jc w:val="both"/>
        <w:rPr>
          <w:rFonts w:cs="Arial"/>
          <w:sz w:val="16"/>
          <w:szCs w:val="16"/>
          <w:lang w:val="uk-UA"/>
        </w:rPr>
      </w:pPr>
    </w:p>
    <w:p w:rsidR="00A775D7" w:rsidRPr="00A775D7" w:rsidRDefault="00A775D7" w:rsidP="00A775D7">
      <w:pPr>
        <w:numPr>
          <w:ilvl w:val="0"/>
          <w:numId w:val="1"/>
        </w:numPr>
        <w:spacing w:after="120" w:line="276" w:lineRule="auto"/>
        <w:ind w:left="0" w:firstLine="284"/>
        <w:contextualSpacing/>
        <w:jc w:val="both"/>
        <w:rPr>
          <w:rFonts w:eastAsia="Calibri"/>
          <w:iCs/>
          <w:sz w:val="24"/>
          <w:szCs w:val="24"/>
          <w:lang w:val="uk-UA" w:eastAsia="en-US"/>
        </w:rPr>
      </w:pPr>
      <w:bookmarkStart w:id="5" w:name="_Hlk71712449"/>
      <w:r w:rsidRPr="00A775D7">
        <w:rPr>
          <w:rFonts w:eastAsia="Calibri"/>
          <w:iCs/>
          <w:sz w:val="24"/>
          <w:szCs w:val="24"/>
          <w:lang w:val="uk-UA" w:eastAsia="en-US"/>
        </w:rPr>
        <w:t>Зняти з балансу Відділу культури Роменської міської ради та передати на баланс майно комунальної власності, згідно додатків:</w:t>
      </w:r>
    </w:p>
    <w:p w:rsidR="00A775D7" w:rsidRPr="00A775D7" w:rsidRDefault="00A775D7" w:rsidP="00A775D7">
      <w:pPr>
        <w:numPr>
          <w:ilvl w:val="1"/>
          <w:numId w:val="2"/>
        </w:numPr>
        <w:spacing w:after="120" w:line="276" w:lineRule="auto"/>
        <w:ind w:left="0" w:firstLine="284"/>
        <w:contextualSpacing/>
        <w:jc w:val="both"/>
        <w:rPr>
          <w:rFonts w:eastAsia="Calibri"/>
          <w:iCs/>
          <w:sz w:val="24"/>
          <w:szCs w:val="24"/>
          <w:lang w:val="uk-UA" w:eastAsia="en-US"/>
        </w:rPr>
      </w:pPr>
      <w:r w:rsidRPr="00A775D7">
        <w:rPr>
          <w:rFonts w:eastAsia="Calibri"/>
          <w:iCs/>
          <w:sz w:val="24"/>
          <w:szCs w:val="24"/>
          <w:lang w:val="uk-UA" w:eastAsia="en-US"/>
        </w:rPr>
        <w:t>Перелік майна комунальної власності, що передається з балансу Відділу культури Роменської міської ради на баланс та у господарське відання відділу освіти Роменської міської ради Сумської області (додаток 1);</w:t>
      </w:r>
    </w:p>
    <w:p w:rsidR="00A775D7" w:rsidRPr="00A775D7" w:rsidRDefault="00A775D7" w:rsidP="00A775D7">
      <w:pPr>
        <w:numPr>
          <w:ilvl w:val="1"/>
          <w:numId w:val="2"/>
        </w:numPr>
        <w:spacing w:after="120" w:line="276" w:lineRule="auto"/>
        <w:ind w:left="0" w:firstLine="284"/>
        <w:contextualSpacing/>
        <w:jc w:val="both"/>
        <w:rPr>
          <w:rFonts w:eastAsia="Calibri"/>
          <w:iCs/>
          <w:sz w:val="24"/>
          <w:szCs w:val="24"/>
          <w:lang w:val="uk-UA" w:eastAsia="en-US"/>
        </w:rPr>
      </w:pPr>
      <w:r w:rsidRPr="00A775D7">
        <w:rPr>
          <w:rFonts w:eastAsia="Calibri"/>
          <w:iCs/>
          <w:sz w:val="24"/>
          <w:szCs w:val="24"/>
          <w:lang w:val="uk-UA" w:eastAsia="en-US"/>
        </w:rPr>
        <w:t>Перелік майна комунальної власності, що передається з балансу Відділу культури Роменської міської ради на баланс та у господарське відання Виконавчого комітету Роменської міської ради Сумської області (додаток 2);</w:t>
      </w:r>
    </w:p>
    <w:p w:rsidR="00A775D7" w:rsidRPr="00A775D7" w:rsidRDefault="00A775D7" w:rsidP="00A775D7">
      <w:pPr>
        <w:numPr>
          <w:ilvl w:val="1"/>
          <w:numId w:val="2"/>
        </w:numPr>
        <w:spacing w:after="120" w:line="276" w:lineRule="auto"/>
        <w:ind w:left="0" w:firstLine="284"/>
        <w:contextualSpacing/>
        <w:jc w:val="both"/>
        <w:rPr>
          <w:rFonts w:eastAsia="Calibri"/>
          <w:iCs/>
          <w:sz w:val="24"/>
          <w:szCs w:val="24"/>
          <w:lang w:val="uk-UA" w:eastAsia="en-US"/>
        </w:rPr>
      </w:pPr>
      <w:r w:rsidRPr="00A775D7">
        <w:rPr>
          <w:rFonts w:eastAsia="Calibri"/>
          <w:iCs/>
          <w:sz w:val="24"/>
          <w:szCs w:val="24"/>
          <w:lang w:val="uk-UA" w:eastAsia="en-US"/>
        </w:rPr>
        <w:t>Перелік майна комунальної власності, що передається з балансу Відділу культури Роменської міської ради на баланс та у господарське відання КП «Комбінат комунальних підприємств» Роменської міської ради Сумської області (додаток 3);</w:t>
      </w:r>
    </w:p>
    <w:p w:rsidR="00A775D7" w:rsidRPr="00A775D7" w:rsidRDefault="00A775D7" w:rsidP="00A775D7">
      <w:pPr>
        <w:numPr>
          <w:ilvl w:val="1"/>
          <w:numId w:val="2"/>
        </w:numPr>
        <w:spacing w:after="120" w:line="276" w:lineRule="auto"/>
        <w:ind w:left="0" w:firstLine="284"/>
        <w:contextualSpacing/>
        <w:jc w:val="both"/>
        <w:rPr>
          <w:rFonts w:eastAsia="Calibri"/>
          <w:iCs/>
          <w:sz w:val="24"/>
          <w:szCs w:val="24"/>
          <w:lang w:val="uk-UA" w:eastAsia="en-US"/>
        </w:rPr>
      </w:pPr>
      <w:r w:rsidRPr="00A775D7">
        <w:rPr>
          <w:rFonts w:eastAsia="Calibri"/>
          <w:iCs/>
          <w:sz w:val="24"/>
          <w:szCs w:val="24"/>
          <w:lang w:val="uk-UA" w:eastAsia="en-US"/>
        </w:rPr>
        <w:t>Перелік майна комунальної власності, що передається з балансу Відділу культури Роменської міської ради на баланс та у господарське відання КНП «ЦПМСД м. Ромни»  Роменської міської ради Сумської області (додаток 4).</w:t>
      </w:r>
    </w:p>
    <w:p w:rsidR="00A775D7" w:rsidRPr="00A775D7" w:rsidRDefault="00A775D7" w:rsidP="00A775D7">
      <w:pPr>
        <w:numPr>
          <w:ilvl w:val="0"/>
          <w:numId w:val="1"/>
        </w:numPr>
        <w:spacing w:after="120" w:line="276" w:lineRule="auto"/>
        <w:ind w:left="0" w:firstLine="284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A775D7">
        <w:rPr>
          <w:rFonts w:eastAsia="Calibri"/>
          <w:iCs/>
          <w:sz w:val="24"/>
          <w:szCs w:val="24"/>
          <w:lang w:val="uk-UA" w:eastAsia="en-US"/>
        </w:rPr>
        <w:t>Контроль за виконанням цього рішення покласти на постійну комісію з питань бюджету, економічного розвитку, комунальної власності та регуляторної політики</w:t>
      </w:r>
      <w:bookmarkEnd w:id="5"/>
      <w:r w:rsidRPr="00A775D7">
        <w:rPr>
          <w:rFonts w:eastAsia="Calibri"/>
          <w:iCs/>
          <w:sz w:val="24"/>
          <w:szCs w:val="24"/>
          <w:lang w:val="uk-UA" w:eastAsia="en-US"/>
        </w:rPr>
        <w:t>.</w:t>
      </w:r>
    </w:p>
    <w:p w:rsidR="00A775D7" w:rsidRPr="00A775D7" w:rsidRDefault="00A775D7" w:rsidP="00A775D7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A775D7" w:rsidRPr="00A775D7" w:rsidRDefault="00A775D7" w:rsidP="00A775D7">
      <w:pPr>
        <w:spacing w:after="200" w:line="276" w:lineRule="auto"/>
        <w:jc w:val="both"/>
        <w:rPr>
          <w:rFonts w:asciiTheme="majorBidi" w:eastAsia="Calibri" w:hAnsiTheme="majorBidi" w:cstheme="majorBidi"/>
          <w:sz w:val="24"/>
          <w:szCs w:val="24"/>
          <w:lang w:val="uk-UA" w:eastAsia="en-US"/>
        </w:rPr>
      </w:pPr>
      <w:r w:rsidRPr="00A775D7">
        <w:rPr>
          <w:rFonts w:asciiTheme="majorBidi" w:eastAsia="Calibri" w:hAnsiTheme="majorBidi" w:cstheme="majorBidi"/>
          <w:sz w:val="24"/>
          <w:szCs w:val="24"/>
          <w:lang w:val="uk-UA" w:eastAsia="en-US"/>
        </w:rPr>
        <w:t xml:space="preserve"> </w:t>
      </w:r>
      <w:proofErr w:type="spellStart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>Розробник</w:t>
      </w:r>
      <w:proofErr w:type="spellEnd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 xml:space="preserve"> проекту: </w:t>
      </w:r>
      <w:r w:rsidRPr="00A775D7">
        <w:rPr>
          <w:rFonts w:asciiTheme="majorBidi" w:eastAsiaTheme="minorEastAsia" w:hAnsiTheme="majorBidi" w:cstheme="majorBidi"/>
          <w:bCs/>
          <w:sz w:val="24"/>
          <w:szCs w:val="24"/>
          <w:lang w:val="uk-UA"/>
        </w:rPr>
        <w:t>Тетяна БАЛЯБА</w:t>
      </w:r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 xml:space="preserve">, начальник </w:t>
      </w:r>
      <w:proofErr w:type="spellStart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>Відділу</w:t>
      </w:r>
      <w:proofErr w:type="spellEnd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proofErr w:type="spellStart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>культури</w:t>
      </w:r>
      <w:proofErr w:type="spellEnd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proofErr w:type="spellStart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>Роменської</w:t>
      </w:r>
      <w:proofErr w:type="spellEnd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proofErr w:type="spellStart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>міської</w:t>
      </w:r>
      <w:proofErr w:type="spellEnd"/>
      <w:r w:rsidRPr="00A775D7">
        <w:rPr>
          <w:rFonts w:asciiTheme="majorBidi" w:eastAsiaTheme="minorEastAsia" w:hAnsiTheme="majorBidi" w:cstheme="majorBidi"/>
          <w:bCs/>
          <w:sz w:val="24"/>
          <w:szCs w:val="24"/>
        </w:rPr>
        <w:t xml:space="preserve"> ради.</w:t>
      </w:r>
    </w:p>
    <w:p w:rsidR="00A775D7" w:rsidRPr="00A775D7" w:rsidRDefault="00A775D7" w:rsidP="00A775D7">
      <w:pPr>
        <w:tabs>
          <w:tab w:val="left" w:pos="993"/>
        </w:tabs>
        <w:jc w:val="both"/>
        <w:rPr>
          <w:rFonts w:asciiTheme="majorBidi" w:eastAsia="Calibri" w:hAnsiTheme="majorBidi" w:cstheme="majorBidi"/>
          <w:bCs/>
          <w:sz w:val="24"/>
          <w:szCs w:val="24"/>
          <w:lang w:val="uk-UA"/>
        </w:rPr>
      </w:pPr>
      <w:r w:rsidRPr="00A775D7">
        <w:rPr>
          <w:rFonts w:asciiTheme="majorBidi" w:eastAsia="Calibri" w:hAnsiTheme="majorBidi" w:cstheme="majorBidi"/>
          <w:b/>
          <w:bCs/>
          <w:sz w:val="24"/>
          <w:szCs w:val="24"/>
          <w:lang w:val="uk-UA"/>
        </w:rPr>
        <w:t xml:space="preserve">Зауваження та пропозиції </w:t>
      </w:r>
      <w:r w:rsidRPr="00A775D7">
        <w:rPr>
          <w:rFonts w:asciiTheme="majorBidi" w:eastAsia="Calibri" w:hAnsiTheme="majorBidi" w:cstheme="majorBidi"/>
          <w:bCs/>
          <w:sz w:val="24"/>
          <w:szCs w:val="24"/>
          <w:lang w:val="uk-UA"/>
        </w:rPr>
        <w:t xml:space="preserve">до проекту приймаються на </w:t>
      </w:r>
      <w:r w:rsidRPr="00A775D7">
        <w:rPr>
          <w:rFonts w:asciiTheme="majorBidi" w:eastAsia="Calibri" w:hAnsiTheme="majorBidi" w:cstheme="majorBidi"/>
          <w:sz w:val="24"/>
          <w:szCs w:val="24"/>
          <w:lang w:val="uk-UA"/>
        </w:rPr>
        <w:t xml:space="preserve">електронну адресу: </w:t>
      </w:r>
      <w:hyperlink r:id="rId6" w:history="1">
        <w:r w:rsidRPr="00A775D7">
          <w:rPr>
            <w:rFonts w:asciiTheme="majorBidi" w:eastAsia="Calibri" w:hAnsiTheme="majorBidi" w:cstheme="majorBidi"/>
            <w:color w:val="0000FF" w:themeColor="hyperlink"/>
            <w:sz w:val="24"/>
            <w:szCs w:val="24"/>
            <w:u w:val="single"/>
            <w:lang w:val="uk-UA"/>
          </w:rPr>
          <w:t>kult@vk-romny.gov.ua</w:t>
        </w:r>
      </w:hyperlink>
      <w:r w:rsidRPr="00A775D7">
        <w:rPr>
          <w:rFonts w:asciiTheme="majorBidi" w:eastAsia="Calibri" w:hAnsiTheme="majorBidi" w:cstheme="majorBidi"/>
          <w:color w:val="0000FF" w:themeColor="hyperlink"/>
          <w:sz w:val="24"/>
          <w:szCs w:val="24"/>
          <w:u w:val="single"/>
          <w:lang w:val="uk-UA"/>
        </w:rPr>
        <w:t xml:space="preserve"> або за </w:t>
      </w:r>
      <w:proofErr w:type="spellStart"/>
      <w:r w:rsidRPr="00A775D7">
        <w:rPr>
          <w:rFonts w:asciiTheme="majorBidi" w:eastAsia="Calibri" w:hAnsiTheme="majorBidi" w:cstheme="majorBidi"/>
          <w:color w:val="0000FF" w:themeColor="hyperlink"/>
          <w:sz w:val="24"/>
          <w:szCs w:val="24"/>
          <w:u w:val="single"/>
          <w:lang w:val="uk-UA"/>
        </w:rPr>
        <w:t>тел</w:t>
      </w:r>
      <w:proofErr w:type="spellEnd"/>
      <w:r w:rsidRPr="00A775D7">
        <w:rPr>
          <w:rFonts w:asciiTheme="majorBidi" w:eastAsia="Calibri" w:hAnsiTheme="majorBidi" w:cstheme="majorBidi"/>
          <w:color w:val="0000FF" w:themeColor="hyperlink"/>
          <w:sz w:val="24"/>
          <w:szCs w:val="24"/>
          <w:u w:val="single"/>
          <w:lang w:val="uk-UA"/>
        </w:rPr>
        <w:t>.: 5 12 44</w:t>
      </w:r>
    </w:p>
    <w:p w:rsidR="00A775D7" w:rsidRPr="00A775D7" w:rsidRDefault="00A775D7" w:rsidP="00A775D7">
      <w:pPr>
        <w:tabs>
          <w:tab w:val="left" w:pos="851"/>
          <w:tab w:val="left" w:pos="993"/>
        </w:tabs>
        <w:jc w:val="both"/>
        <w:rPr>
          <w:rFonts w:asciiTheme="majorBidi" w:eastAsia="Calibri" w:hAnsiTheme="majorBidi" w:cstheme="majorBidi"/>
          <w:sz w:val="24"/>
          <w:szCs w:val="24"/>
          <w:lang w:val="uk-UA"/>
        </w:rPr>
      </w:pPr>
    </w:p>
    <w:p w:rsidR="00A775D7" w:rsidRPr="00A775D7" w:rsidRDefault="00A775D7" w:rsidP="00A775D7">
      <w:pPr>
        <w:tabs>
          <w:tab w:val="left" w:pos="851"/>
          <w:tab w:val="left" w:pos="993"/>
        </w:tabs>
        <w:jc w:val="both"/>
        <w:rPr>
          <w:rFonts w:asciiTheme="majorBidi" w:eastAsia="Calibri" w:hAnsiTheme="majorBidi" w:cstheme="majorBidi"/>
          <w:sz w:val="24"/>
          <w:szCs w:val="24"/>
        </w:rPr>
      </w:pPr>
      <w:r w:rsidRPr="00A775D7">
        <w:rPr>
          <w:rFonts w:asciiTheme="majorBidi" w:eastAsia="Calibri" w:hAnsiTheme="majorBidi" w:cstheme="majorBidi"/>
          <w:sz w:val="24"/>
          <w:szCs w:val="24"/>
        </w:rPr>
        <w:t xml:space="preserve">У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разі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надходження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заяв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громадян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 xml:space="preserve"> проект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рішення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 xml:space="preserve"> буде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доповнено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 xml:space="preserve"> та </w:t>
      </w:r>
      <w:proofErr w:type="spellStart"/>
      <w:r w:rsidRPr="00A775D7">
        <w:rPr>
          <w:rFonts w:asciiTheme="majorBidi" w:eastAsia="Calibri" w:hAnsiTheme="majorBidi" w:cstheme="majorBidi"/>
          <w:sz w:val="24"/>
          <w:szCs w:val="24"/>
        </w:rPr>
        <w:t>оновлено</w:t>
      </w:r>
      <w:proofErr w:type="spellEnd"/>
      <w:r w:rsidRPr="00A775D7">
        <w:rPr>
          <w:rFonts w:asciiTheme="majorBidi" w:eastAsia="Calibri" w:hAnsiTheme="majorBidi" w:cstheme="majorBidi"/>
          <w:sz w:val="24"/>
          <w:szCs w:val="24"/>
        </w:rPr>
        <w:t>.</w:t>
      </w:r>
    </w:p>
    <w:p w:rsidR="003C1E3D" w:rsidRPr="00A775D7" w:rsidRDefault="003C1E3D" w:rsidP="003C1E3D">
      <w:pPr>
        <w:ind w:firstLine="7513"/>
        <w:jc w:val="both"/>
        <w:rPr>
          <w:b/>
          <w:bCs/>
          <w:sz w:val="24"/>
          <w:szCs w:val="24"/>
        </w:rPr>
      </w:pPr>
    </w:p>
    <w:p w:rsidR="003C1E3D" w:rsidRDefault="003C1E3D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3C1E3D" w:rsidRDefault="003C1E3D" w:rsidP="003C1E3D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A775D7" w:rsidRDefault="00A775D7" w:rsidP="00E829BB">
      <w:pPr>
        <w:ind w:firstLine="6946"/>
        <w:jc w:val="both"/>
        <w:rPr>
          <w:b/>
          <w:bCs/>
          <w:sz w:val="22"/>
          <w:szCs w:val="22"/>
          <w:lang w:val="uk-UA"/>
        </w:rPr>
      </w:pPr>
    </w:p>
    <w:p w:rsidR="00FD3329" w:rsidRPr="00E829BB" w:rsidRDefault="00A775D7" w:rsidP="00A775D7">
      <w:pPr>
        <w:ind w:firstLine="6804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 xml:space="preserve"> </w:t>
      </w:r>
      <w:r w:rsidR="00DA7884" w:rsidRPr="00E829BB">
        <w:rPr>
          <w:b/>
          <w:bCs/>
          <w:sz w:val="22"/>
          <w:szCs w:val="22"/>
          <w:lang w:val="uk-UA"/>
        </w:rPr>
        <w:t>Додаток 1</w:t>
      </w:r>
    </w:p>
    <w:p w:rsidR="00DA7884" w:rsidRPr="00E829BB" w:rsidRDefault="00DA7884" w:rsidP="00DA7884">
      <w:pPr>
        <w:jc w:val="both"/>
        <w:rPr>
          <w:b/>
          <w:bCs/>
          <w:sz w:val="22"/>
          <w:szCs w:val="22"/>
          <w:lang w:val="uk-UA"/>
        </w:rPr>
      </w:pPr>
      <w:r w:rsidRPr="00E829BB">
        <w:rPr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до рішення міської ради                 </w:t>
      </w:r>
    </w:p>
    <w:p w:rsidR="001E73E7" w:rsidRPr="00E829BB" w:rsidRDefault="001E73E7" w:rsidP="001E73E7">
      <w:pPr>
        <w:jc w:val="both"/>
        <w:rPr>
          <w:b/>
          <w:bCs/>
          <w:sz w:val="22"/>
          <w:szCs w:val="22"/>
          <w:lang w:val="uk-UA"/>
        </w:rPr>
      </w:pPr>
      <w:r w:rsidRPr="00E829BB">
        <w:rPr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від </w:t>
      </w:r>
      <w:r w:rsidR="00437681" w:rsidRPr="00E829BB">
        <w:rPr>
          <w:b/>
          <w:bCs/>
          <w:sz w:val="22"/>
          <w:szCs w:val="22"/>
          <w:lang w:val="uk-UA"/>
        </w:rPr>
        <w:t>27.10.2021</w:t>
      </w:r>
    </w:p>
    <w:p w:rsidR="001E73E7" w:rsidRPr="001E73E7" w:rsidRDefault="001E73E7" w:rsidP="00560B78">
      <w:pPr>
        <w:jc w:val="both"/>
        <w:rPr>
          <w:sz w:val="24"/>
          <w:szCs w:val="24"/>
          <w:lang w:val="uk-UA"/>
        </w:rPr>
      </w:pPr>
    </w:p>
    <w:p w:rsidR="00FD3329" w:rsidRPr="00437681" w:rsidRDefault="001E73E7" w:rsidP="004B3391">
      <w:pPr>
        <w:jc w:val="center"/>
        <w:rPr>
          <w:b/>
          <w:bCs/>
          <w:sz w:val="24"/>
          <w:szCs w:val="24"/>
          <w:lang w:val="uk-UA"/>
        </w:rPr>
      </w:pPr>
      <w:r w:rsidRPr="00437681">
        <w:rPr>
          <w:b/>
          <w:bCs/>
          <w:sz w:val="24"/>
          <w:szCs w:val="24"/>
          <w:lang w:val="uk-UA"/>
        </w:rPr>
        <w:t>П</w:t>
      </w:r>
      <w:r w:rsidR="00437681" w:rsidRPr="00437681">
        <w:rPr>
          <w:b/>
          <w:bCs/>
          <w:sz w:val="24"/>
          <w:szCs w:val="24"/>
          <w:lang w:val="uk-UA"/>
        </w:rPr>
        <w:t>ерелік</w:t>
      </w:r>
    </w:p>
    <w:p w:rsidR="006057FC" w:rsidRDefault="001E73E7" w:rsidP="004B3391">
      <w:pPr>
        <w:ind w:left="284"/>
        <w:jc w:val="center"/>
        <w:rPr>
          <w:b/>
          <w:bCs/>
          <w:sz w:val="24"/>
          <w:szCs w:val="24"/>
          <w:lang w:val="uk-UA"/>
        </w:rPr>
      </w:pPr>
      <w:r w:rsidRPr="00437681">
        <w:rPr>
          <w:b/>
          <w:bCs/>
          <w:sz w:val="24"/>
          <w:szCs w:val="24"/>
          <w:lang w:val="uk-UA"/>
        </w:rPr>
        <w:t>майна комунальної власності, що передається з балансу Відділу культури</w:t>
      </w:r>
    </w:p>
    <w:p w:rsidR="00983A52" w:rsidRPr="00437681" w:rsidRDefault="001E73E7" w:rsidP="004B3391">
      <w:pPr>
        <w:ind w:left="284"/>
        <w:jc w:val="center"/>
        <w:rPr>
          <w:b/>
          <w:bCs/>
          <w:sz w:val="24"/>
          <w:szCs w:val="24"/>
          <w:lang w:val="uk-UA"/>
        </w:rPr>
      </w:pPr>
      <w:r w:rsidRPr="00437681">
        <w:rPr>
          <w:b/>
          <w:bCs/>
          <w:sz w:val="24"/>
          <w:szCs w:val="24"/>
          <w:lang w:val="uk-UA"/>
        </w:rPr>
        <w:t>Роменської міської ради</w:t>
      </w:r>
      <w:r w:rsidR="006057FC">
        <w:rPr>
          <w:b/>
          <w:bCs/>
          <w:sz w:val="24"/>
          <w:szCs w:val="24"/>
          <w:lang w:val="uk-UA"/>
        </w:rPr>
        <w:t xml:space="preserve"> </w:t>
      </w:r>
      <w:r w:rsidRPr="00437681">
        <w:rPr>
          <w:b/>
          <w:bCs/>
          <w:sz w:val="24"/>
          <w:szCs w:val="24"/>
          <w:lang w:val="uk-UA"/>
        </w:rPr>
        <w:t xml:space="preserve">на баланс </w:t>
      </w:r>
      <w:r w:rsidR="00983A52" w:rsidRPr="00437681">
        <w:rPr>
          <w:b/>
          <w:bCs/>
          <w:sz w:val="24"/>
          <w:szCs w:val="24"/>
          <w:lang w:val="uk-UA"/>
        </w:rPr>
        <w:t xml:space="preserve">та у господарське відання </w:t>
      </w:r>
      <w:r w:rsidR="00437681" w:rsidRPr="00437681">
        <w:rPr>
          <w:b/>
          <w:bCs/>
          <w:sz w:val="24"/>
          <w:szCs w:val="24"/>
          <w:lang w:val="uk-UA"/>
        </w:rPr>
        <w:t>в</w:t>
      </w:r>
      <w:r w:rsidR="00983A52" w:rsidRPr="00437681">
        <w:rPr>
          <w:b/>
          <w:bCs/>
          <w:sz w:val="24"/>
          <w:szCs w:val="24"/>
          <w:lang w:val="uk-UA"/>
        </w:rPr>
        <w:t>ідділу освіти Роменської міської ради</w:t>
      </w:r>
      <w:r w:rsidR="006057FC">
        <w:rPr>
          <w:b/>
          <w:bCs/>
          <w:sz w:val="24"/>
          <w:szCs w:val="24"/>
          <w:lang w:val="uk-UA"/>
        </w:rPr>
        <w:t xml:space="preserve"> </w:t>
      </w:r>
      <w:r w:rsidR="00983A52" w:rsidRPr="00437681">
        <w:rPr>
          <w:b/>
          <w:bCs/>
          <w:sz w:val="24"/>
          <w:szCs w:val="24"/>
          <w:lang w:val="uk-UA"/>
        </w:rPr>
        <w:t>Сумської області</w:t>
      </w:r>
    </w:p>
    <w:p w:rsidR="00FD3329" w:rsidRPr="001E73E7" w:rsidRDefault="00FD3329" w:rsidP="00983A52">
      <w:pPr>
        <w:ind w:firstLine="142"/>
        <w:jc w:val="both"/>
        <w:rPr>
          <w:sz w:val="24"/>
          <w:szCs w:val="24"/>
          <w:lang w:val="uk-UA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134"/>
        <w:gridCol w:w="850"/>
        <w:gridCol w:w="1276"/>
        <w:gridCol w:w="1276"/>
        <w:gridCol w:w="1276"/>
      </w:tblGrid>
      <w:tr w:rsidR="00983A52" w:rsidRPr="001E73E7" w:rsidTr="00A530B4">
        <w:trPr>
          <w:trHeight w:val="621"/>
        </w:trPr>
        <w:tc>
          <w:tcPr>
            <w:tcW w:w="212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701" w:type="dxa"/>
          </w:tcPr>
          <w:p w:rsidR="00FD3329" w:rsidRPr="001E73E7" w:rsidRDefault="00FD3329" w:rsidP="00DA7884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Інвентарний</w:t>
            </w:r>
          </w:p>
          <w:p w:rsidR="00FD3329" w:rsidRPr="001E73E7" w:rsidRDefault="00FD3329" w:rsidP="00DA7884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FD3329" w:rsidRPr="001E73E7" w:rsidRDefault="00DA7884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Балансова вартість</w:t>
            </w:r>
          </w:p>
          <w:p w:rsidR="00FD3329" w:rsidRPr="001E73E7" w:rsidRDefault="00983A5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DA7884" w:rsidRPr="001E73E7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Залишкова на 01.01.2021</w:t>
            </w:r>
          </w:p>
        </w:tc>
        <w:tc>
          <w:tcPr>
            <w:tcW w:w="1276" w:type="dxa"/>
          </w:tcPr>
          <w:p w:rsidR="00A530B4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 xml:space="preserve">Знос </w:t>
            </w:r>
          </w:p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 01.01.2021</w:t>
            </w:r>
          </w:p>
        </w:tc>
      </w:tr>
      <w:tr w:rsidR="00983A52" w:rsidRPr="001E73E7" w:rsidTr="00A530B4">
        <w:trPr>
          <w:trHeight w:val="256"/>
        </w:trPr>
        <w:tc>
          <w:tcPr>
            <w:tcW w:w="212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7</w:t>
            </w:r>
          </w:p>
        </w:tc>
      </w:tr>
      <w:tr w:rsidR="00983A52" w:rsidRPr="001E73E7" w:rsidTr="00A530B4">
        <w:trPr>
          <w:trHeight w:val="270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b/>
                <w:sz w:val="24"/>
                <w:szCs w:val="24"/>
                <w:lang w:val="uk-UA"/>
              </w:rPr>
            </w:pPr>
            <w:r w:rsidRPr="001E73E7">
              <w:rPr>
                <w:b/>
                <w:sz w:val="24"/>
                <w:szCs w:val="24"/>
                <w:lang w:val="uk-UA"/>
              </w:rPr>
              <w:t>Рахунок 1014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3329" w:rsidRPr="001E73E7" w:rsidRDefault="00FD3329" w:rsidP="00827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3A52" w:rsidRPr="001E73E7" w:rsidTr="00A530B4">
        <w:trPr>
          <w:trHeight w:val="22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uk-UA"/>
              </w:rPr>
              <w:t>Принтер</w:t>
            </w:r>
            <w:r w:rsidRPr="001E73E7">
              <w:rPr>
                <w:sz w:val="24"/>
                <w:szCs w:val="24"/>
                <w:lang w:val="en-US"/>
              </w:rPr>
              <w:t xml:space="preserve"> Canon F151300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en-US"/>
              </w:rPr>
              <w:t>10146008</w:t>
            </w:r>
            <w:r w:rsidRPr="001E73E7">
              <w:rPr>
                <w:sz w:val="24"/>
                <w:szCs w:val="24"/>
                <w:lang w:val="uk-UA"/>
              </w:rPr>
              <w:t>6,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en-US"/>
              </w:rPr>
              <w:t>101460084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983A52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983A52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1990,00</w:t>
            </w:r>
          </w:p>
        </w:tc>
        <w:tc>
          <w:tcPr>
            <w:tcW w:w="1276" w:type="dxa"/>
          </w:tcPr>
          <w:p w:rsidR="00FD3329" w:rsidRPr="001E73E7" w:rsidRDefault="00FD3329" w:rsidP="00983A52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276" w:type="dxa"/>
          </w:tcPr>
          <w:p w:rsidR="00FD3329" w:rsidRPr="001E73E7" w:rsidRDefault="00FD3329" w:rsidP="00983A52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1809,00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uk-UA"/>
              </w:rPr>
              <w:t xml:space="preserve">Комп’ютер на базі </w:t>
            </w:r>
            <w:r w:rsidRPr="001E73E7">
              <w:rPr>
                <w:sz w:val="24"/>
                <w:szCs w:val="24"/>
                <w:lang w:val="en-US"/>
              </w:rPr>
              <w:t>Intel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en-US"/>
              </w:rPr>
              <w:t>101460128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5432,00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1630,00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3802,00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</w:rPr>
            </w:pPr>
            <w:r w:rsidRPr="001E73E7">
              <w:rPr>
                <w:sz w:val="24"/>
                <w:szCs w:val="24"/>
                <w:lang w:val="uk-UA"/>
              </w:rPr>
              <w:t>Системний блок на базі</w:t>
            </w:r>
            <w:r w:rsidRPr="001E73E7">
              <w:rPr>
                <w:sz w:val="24"/>
                <w:szCs w:val="24"/>
              </w:rPr>
              <w:t xml:space="preserve"> </w:t>
            </w:r>
            <w:r w:rsidRPr="001E73E7">
              <w:rPr>
                <w:sz w:val="24"/>
                <w:szCs w:val="24"/>
                <w:lang w:val="en-US"/>
              </w:rPr>
              <w:t>AMD</w:t>
            </w:r>
            <w:r w:rsidRPr="001E73E7">
              <w:rPr>
                <w:sz w:val="24"/>
                <w:szCs w:val="24"/>
              </w:rPr>
              <w:t xml:space="preserve">2 </w:t>
            </w:r>
            <w:r w:rsidRPr="001E73E7">
              <w:rPr>
                <w:sz w:val="24"/>
                <w:szCs w:val="24"/>
                <w:lang w:val="en-US"/>
              </w:rPr>
              <w:t>Phenom</w:t>
            </w:r>
            <w:r w:rsidRPr="001E73E7">
              <w:rPr>
                <w:sz w:val="24"/>
                <w:szCs w:val="24"/>
              </w:rPr>
              <w:t xml:space="preserve"> 8450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en-US"/>
              </w:rPr>
              <w:t>101460075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2455,00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221,50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2233,50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Монітор ТЕТ 19 LG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101460076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99,00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1001,00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b/>
                <w:sz w:val="24"/>
                <w:szCs w:val="24"/>
                <w:lang w:val="uk-UA"/>
              </w:rPr>
            </w:pPr>
            <w:r w:rsidRPr="001E73E7">
              <w:rPr>
                <w:b/>
                <w:sz w:val="24"/>
                <w:szCs w:val="24"/>
                <w:lang w:val="uk-UA"/>
              </w:rPr>
              <w:t>Всього</w:t>
            </w:r>
            <w:r w:rsidR="00DF5173">
              <w:rPr>
                <w:b/>
                <w:sz w:val="24"/>
                <w:szCs w:val="24"/>
                <w:lang w:val="uk-UA"/>
              </w:rPr>
              <w:t xml:space="preserve"> по р-ку 1014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29" w:rsidRPr="001E73E7" w:rsidRDefault="00983A52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FD3329" w:rsidRPr="001E73E7" w:rsidRDefault="00983A52" w:rsidP="00C54F6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10977,00</w:t>
            </w:r>
          </w:p>
        </w:tc>
        <w:tc>
          <w:tcPr>
            <w:tcW w:w="1276" w:type="dxa"/>
          </w:tcPr>
          <w:p w:rsidR="00C54F67" w:rsidRDefault="00C54F67" w:rsidP="00983A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D3329" w:rsidRPr="001E73E7" w:rsidRDefault="00FD3329" w:rsidP="00983A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73E7">
              <w:rPr>
                <w:b/>
                <w:sz w:val="24"/>
                <w:szCs w:val="24"/>
                <w:lang w:val="uk-UA"/>
              </w:rPr>
              <w:t>2</w:t>
            </w:r>
            <w:r w:rsidR="00983A52">
              <w:rPr>
                <w:b/>
                <w:sz w:val="24"/>
                <w:szCs w:val="24"/>
                <w:lang w:val="uk-UA"/>
              </w:rPr>
              <w:t>131,50</w:t>
            </w:r>
          </w:p>
        </w:tc>
        <w:tc>
          <w:tcPr>
            <w:tcW w:w="1276" w:type="dxa"/>
          </w:tcPr>
          <w:p w:rsidR="00C54F67" w:rsidRDefault="00C54F67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D3329" w:rsidRPr="001E73E7" w:rsidRDefault="00983A52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8845,50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b/>
                <w:sz w:val="24"/>
                <w:szCs w:val="24"/>
                <w:lang w:val="uk-UA"/>
              </w:rPr>
            </w:pPr>
            <w:r w:rsidRPr="001E73E7">
              <w:rPr>
                <w:b/>
                <w:sz w:val="24"/>
                <w:szCs w:val="24"/>
                <w:lang w:val="uk-UA"/>
              </w:rPr>
              <w:t>Рахунок 1113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3A52" w:rsidRPr="001E73E7" w:rsidTr="00A530B4">
        <w:trPr>
          <w:trHeight w:val="28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11130012,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11130013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300,00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Шафа канцелярська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11130022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430,00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430,00</w:t>
            </w:r>
          </w:p>
        </w:tc>
      </w:tr>
      <w:tr w:rsidR="00983A52" w:rsidRPr="001E73E7" w:rsidTr="00A530B4">
        <w:trPr>
          <w:trHeight w:val="255"/>
        </w:trPr>
        <w:tc>
          <w:tcPr>
            <w:tcW w:w="2126" w:type="dxa"/>
            <w:vAlign w:val="bottom"/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701" w:type="dxa"/>
            <w:vAlign w:val="bottom"/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11132110</w:t>
            </w:r>
          </w:p>
        </w:tc>
        <w:tc>
          <w:tcPr>
            <w:tcW w:w="1134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1844,00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1844,00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11130616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1808,00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1808,00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Шафа 2х дверна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11130023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280,00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11130049,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11130050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1400,00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11130027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Тумба універсальна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11130115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1490,00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1490,00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пенал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11130028,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11130029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734,00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734,00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пенал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111300116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1630,00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1630,00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антресоль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11130134-11130137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4280,00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4280,00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 2-тумбовий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11130087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390,00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 xml:space="preserve">Стіл 2 </w:t>
            </w:r>
            <w:proofErr w:type="spellStart"/>
            <w:r w:rsidRPr="001E73E7">
              <w:rPr>
                <w:sz w:val="24"/>
                <w:szCs w:val="24"/>
                <w:lang w:val="uk-UA"/>
              </w:rPr>
              <w:t>тумбовий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11130046-11130048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1170,00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1170,00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11130030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 керівника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74036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11130024/3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688,00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688,00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Полиця для книг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11130051,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11130052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220,00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Стільці офісні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74036C" w:rsidRDefault="00FD3329" w:rsidP="0074036C">
            <w:pPr>
              <w:jc w:val="center"/>
              <w:rPr>
                <w:sz w:val="24"/>
                <w:szCs w:val="24"/>
                <w:lang w:val="uk-UA"/>
              </w:rPr>
            </w:pPr>
            <w:r w:rsidRPr="0074036C">
              <w:rPr>
                <w:sz w:val="24"/>
                <w:szCs w:val="24"/>
                <w:lang w:val="uk-UA"/>
              </w:rPr>
              <w:t>111305</w:t>
            </w:r>
            <w:r w:rsidR="0074036C" w:rsidRPr="0074036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125,00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11131854,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lastRenderedPageBreak/>
              <w:t>11131855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800,00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74036C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</w:t>
            </w:r>
            <w:r w:rsidR="0074036C">
              <w:rPr>
                <w:sz w:val="24"/>
                <w:szCs w:val="24"/>
                <w:lang w:val="uk-UA"/>
              </w:rPr>
              <w:t>ь</w:t>
            </w:r>
            <w:r w:rsidRPr="001E73E7">
              <w:rPr>
                <w:sz w:val="24"/>
                <w:szCs w:val="24"/>
                <w:lang w:val="uk-UA"/>
              </w:rPr>
              <w:t>ц</w:t>
            </w:r>
            <w:r w:rsidR="0074036C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11130098,</w:t>
            </w:r>
          </w:p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11130099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uk-UA"/>
              </w:rPr>
              <w:t xml:space="preserve">Принтер </w:t>
            </w:r>
            <w:r w:rsidRPr="001E73E7">
              <w:rPr>
                <w:sz w:val="24"/>
                <w:szCs w:val="24"/>
                <w:lang w:val="en-US"/>
              </w:rPr>
              <w:t>HP Loser Jet 1022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en-US"/>
              </w:rPr>
              <w:t>11131080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11130074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48,00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48,00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комутатор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11130247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152,00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152,00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en-US"/>
              </w:rPr>
            </w:pPr>
            <w:r w:rsidRPr="001E73E7">
              <w:rPr>
                <w:sz w:val="24"/>
                <w:szCs w:val="24"/>
                <w:lang w:val="uk-UA"/>
              </w:rPr>
              <w:t>Маршрутизатор TP-L</w:t>
            </w:r>
            <w:proofErr w:type="spellStart"/>
            <w:r w:rsidRPr="001E73E7">
              <w:rPr>
                <w:sz w:val="24"/>
                <w:szCs w:val="24"/>
                <w:lang w:val="en-US"/>
              </w:rPr>
              <w:t>i</w:t>
            </w:r>
            <w:r w:rsidRPr="001E73E7">
              <w:rPr>
                <w:sz w:val="24"/>
                <w:szCs w:val="24"/>
                <w:lang w:val="uk-UA"/>
              </w:rPr>
              <w:t>nk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11130113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610,00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610,00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11130060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картина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11130061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Холодильник МІРТА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DA788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1113116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3300,00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3300,00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11130624</w:t>
            </w: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73E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252,00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74036C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кутовий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74036C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11130021</w:t>
            </w:r>
          </w:p>
        </w:tc>
        <w:tc>
          <w:tcPr>
            <w:tcW w:w="1134" w:type="dxa"/>
          </w:tcPr>
          <w:p w:rsidR="00FD3329" w:rsidRPr="001E73E7" w:rsidRDefault="0074036C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74036C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74036C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Стільці офісні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1130033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11131852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11130030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11130034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11130035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11130025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тумба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11130088</w:t>
            </w:r>
          </w:p>
        </w:tc>
        <w:tc>
          <w:tcPr>
            <w:tcW w:w="1134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76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1E73E7" w:rsidRDefault="001F6512" w:rsidP="0082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270,00</w:t>
            </w:r>
          </w:p>
        </w:tc>
      </w:tr>
      <w:tr w:rsidR="00983A52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DF5173" w:rsidRDefault="00DF5173" w:rsidP="00827253">
            <w:pPr>
              <w:rPr>
                <w:b/>
                <w:sz w:val="24"/>
                <w:szCs w:val="24"/>
                <w:lang w:val="uk-UA"/>
              </w:rPr>
            </w:pPr>
            <w:r w:rsidRPr="00DF5173">
              <w:rPr>
                <w:b/>
                <w:sz w:val="24"/>
                <w:szCs w:val="24"/>
                <w:lang w:val="uk-UA"/>
              </w:rPr>
              <w:t>Всього по р-ку 1113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D3329" w:rsidRPr="001E73E7" w:rsidRDefault="00FD3329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D3329" w:rsidRPr="00CC55FB" w:rsidRDefault="00DF5173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</w:tcPr>
          <w:p w:rsidR="00FD3329" w:rsidRPr="00CC55FB" w:rsidRDefault="00DF5173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27634,00</w:t>
            </w:r>
          </w:p>
        </w:tc>
        <w:tc>
          <w:tcPr>
            <w:tcW w:w="1276" w:type="dxa"/>
          </w:tcPr>
          <w:p w:rsidR="00FD3329" w:rsidRPr="00CC55FB" w:rsidRDefault="00FD3329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3329" w:rsidRPr="00CC55FB" w:rsidRDefault="00836A24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27634,00</w:t>
            </w:r>
          </w:p>
        </w:tc>
      </w:tr>
      <w:tr w:rsidR="00CC55FB" w:rsidRPr="001E73E7" w:rsidTr="00A530B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55FB" w:rsidRPr="00DF5173" w:rsidRDefault="00CC55FB" w:rsidP="00C1359D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55FB" w:rsidRPr="001E73E7" w:rsidRDefault="00CC55FB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C55FB" w:rsidRPr="001E73E7" w:rsidRDefault="00CC55FB" w:rsidP="008272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C55FB" w:rsidRPr="00CC55FB" w:rsidRDefault="00CC55FB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276" w:type="dxa"/>
          </w:tcPr>
          <w:p w:rsidR="00CC55FB" w:rsidRPr="00CC55FB" w:rsidRDefault="00CC55FB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38611,00</w:t>
            </w:r>
          </w:p>
        </w:tc>
        <w:tc>
          <w:tcPr>
            <w:tcW w:w="1276" w:type="dxa"/>
          </w:tcPr>
          <w:p w:rsidR="00CC55FB" w:rsidRPr="00CC55FB" w:rsidRDefault="00CC55FB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2131,50</w:t>
            </w:r>
          </w:p>
        </w:tc>
        <w:tc>
          <w:tcPr>
            <w:tcW w:w="1276" w:type="dxa"/>
          </w:tcPr>
          <w:p w:rsidR="00CC55FB" w:rsidRPr="00CC55FB" w:rsidRDefault="00CC55FB" w:rsidP="008272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5FB">
              <w:rPr>
                <w:b/>
                <w:sz w:val="24"/>
                <w:szCs w:val="24"/>
                <w:lang w:val="uk-UA"/>
              </w:rPr>
              <w:t>36479,50</w:t>
            </w:r>
          </w:p>
        </w:tc>
      </w:tr>
    </w:tbl>
    <w:p w:rsidR="00FD3329" w:rsidRDefault="00FD3329" w:rsidP="00FD3329">
      <w:pPr>
        <w:rPr>
          <w:sz w:val="24"/>
          <w:szCs w:val="24"/>
          <w:lang w:val="uk-UA"/>
        </w:rPr>
      </w:pPr>
    </w:p>
    <w:p w:rsidR="00836A24" w:rsidRDefault="00836A24" w:rsidP="00FD3329">
      <w:pPr>
        <w:rPr>
          <w:sz w:val="24"/>
          <w:szCs w:val="24"/>
          <w:lang w:val="uk-UA"/>
        </w:rPr>
      </w:pPr>
    </w:p>
    <w:p w:rsidR="006057FC" w:rsidRDefault="00836A24" w:rsidP="00FD33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836A24" w:rsidRPr="00836A24" w:rsidRDefault="00836A24" w:rsidP="00FD3329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836A24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В’ячеслав   ГУБАРЬ</w:t>
      </w:r>
    </w:p>
    <w:p w:rsidR="00AB3986" w:rsidRPr="00836A24" w:rsidRDefault="00AB3986" w:rsidP="00FD3329">
      <w:pPr>
        <w:rPr>
          <w:b/>
          <w:sz w:val="24"/>
          <w:szCs w:val="24"/>
          <w:lang w:val="uk-UA"/>
        </w:rPr>
      </w:pPr>
    </w:p>
    <w:p w:rsidR="00AB3986" w:rsidRPr="001E73E7" w:rsidRDefault="00AB3986" w:rsidP="00FD3329">
      <w:pPr>
        <w:rPr>
          <w:sz w:val="24"/>
          <w:szCs w:val="24"/>
          <w:lang w:val="uk-UA"/>
        </w:rPr>
      </w:pPr>
    </w:p>
    <w:p w:rsidR="00AB3986" w:rsidRPr="001E73E7" w:rsidRDefault="00AB3986" w:rsidP="00FD3329">
      <w:pPr>
        <w:rPr>
          <w:sz w:val="24"/>
          <w:szCs w:val="24"/>
          <w:lang w:val="uk-UA"/>
        </w:rPr>
      </w:pPr>
    </w:p>
    <w:p w:rsidR="00AB3986" w:rsidRPr="001E73E7" w:rsidRDefault="00AB3986" w:rsidP="00FD3329">
      <w:pPr>
        <w:rPr>
          <w:sz w:val="24"/>
          <w:szCs w:val="24"/>
          <w:lang w:val="uk-UA"/>
        </w:rPr>
      </w:pPr>
    </w:p>
    <w:p w:rsidR="00AB3986" w:rsidRPr="001E73E7" w:rsidRDefault="00AB3986" w:rsidP="00FD3329">
      <w:pPr>
        <w:rPr>
          <w:sz w:val="24"/>
          <w:szCs w:val="24"/>
          <w:lang w:val="uk-UA"/>
        </w:rPr>
      </w:pPr>
    </w:p>
    <w:p w:rsidR="00AB3986" w:rsidRPr="001E73E7" w:rsidRDefault="00AB3986" w:rsidP="00FD3329">
      <w:pPr>
        <w:rPr>
          <w:sz w:val="24"/>
          <w:szCs w:val="24"/>
          <w:lang w:val="uk-UA"/>
        </w:rPr>
      </w:pPr>
    </w:p>
    <w:p w:rsidR="00AB3986" w:rsidRPr="001E73E7" w:rsidRDefault="00AB3986" w:rsidP="00FD3329">
      <w:pPr>
        <w:rPr>
          <w:sz w:val="24"/>
          <w:szCs w:val="24"/>
          <w:lang w:val="uk-UA"/>
        </w:rPr>
      </w:pPr>
    </w:p>
    <w:p w:rsidR="00FD3329" w:rsidRPr="00437681" w:rsidRDefault="00FD3329" w:rsidP="00FD3329">
      <w:pPr>
        <w:rPr>
          <w:sz w:val="24"/>
          <w:szCs w:val="24"/>
          <w:lang w:val="uk-UA"/>
        </w:rPr>
      </w:pPr>
    </w:p>
    <w:p w:rsidR="00FD3329" w:rsidRPr="001E73E7" w:rsidRDefault="00FD3329" w:rsidP="00FD3329">
      <w:pPr>
        <w:ind w:right="-1475"/>
        <w:jc w:val="both"/>
        <w:rPr>
          <w:sz w:val="24"/>
          <w:szCs w:val="24"/>
          <w:lang w:val="uk-UA"/>
        </w:rPr>
      </w:pPr>
    </w:p>
    <w:p w:rsidR="00FD3329" w:rsidRPr="001E73E7" w:rsidRDefault="00FD3329" w:rsidP="00FD3329">
      <w:pPr>
        <w:ind w:right="-1475"/>
        <w:jc w:val="both"/>
        <w:rPr>
          <w:sz w:val="24"/>
          <w:szCs w:val="24"/>
          <w:lang w:val="uk-UA"/>
        </w:rPr>
      </w:pPr>
    </w:p>
    <w:p w:rsidR="00FD3329" w:rsidRPr="001E73E7" w:rsidRDefault="00FD3329" w:rsidP="00FD3329">
      <w:pPr>
        <w:ind w:right="-1475"/>
        <w:jc w:val="both"/>
        <w:rPr>
          <w:sz w:val="24"/>
          <w:szCs w:val="24"/>
          <w:lang w:val="uk-UA"/>
        </w:rPr>
      </w:pPr>
    </w:p>
    <w:p w:rsidR="00FD3329" w:rsidRPr="001E73E7" w:rsidRDefault="00FD3329" w:rsidP="00FD3329">
      <w:pPr>
        <w:ind w:right="-1475"/>
        <w:jc w:val="both"/>
        <w:rPr>
          <w:sz w:val="24"/>
          <w:szCs w:val="24"/>
          <w:lang w:val="uk-UA"/>
        </w:rPr>
      </w:pPr>
    </w:p>
    <w:p w:rsidR="00CC55FB" w:rsidRDefault="00CC55FB" w:rsidP="00FD3329">
      <w:pPr>
        <w:jc w:val="both"/>
        <w:rPr>
          <w:sz w:val="24"/>
          <w:szCs w:val="24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1359D" w:rsidRDefault="00C1359D" w:rsidP="00FD3329">
      <w:pPr>
        <w:jc w:val="both"/>
        <w:rPr>
          <w:sz w:val="18"/>
          <w:szCs w:val="18"/>
          <w:lang w:val="uk-UA"/>
        </w:rPr>
      </w:pPr>
    </w:p>
    <w:p w:rsidR="00CC55FB" w:rsidRDefault="00CC55FB" w:rsidP="00FD3329">
      <w:pPr>
        <w:jc w:val="both"/>
        <w:rPr>
          <w:sz w:val="18"/>
          <w:szCs w:val="18"/>
          <w:lang w:val="uk-UA"/>
        </w:rPr>
      </w:pPr>
    </w:p>
    <w:p w:rsidR="00CC55FB" w:rsidRDefault="00CC55FB" w:rsidP="00FD3329">
      <w:pPr>
        <w:jc w:val="both"/>
        <w:rPr>
          <w:sz w:val="18"/>
          <w:szCs w:val="18"/>
          <w:lang w:val="uk-UA"/>
        </w:rPr>
      </w:pPr>
    </w:p>
    <w:p w:rsidR="005C47DC" w:rsidRDefault="00CC55FB" w:rsidP="005C47DC">
      <w:pPr>
        <w:jc w:val="both"/>
        <w:rPr>
          <w:sz w:val="24"/>
          <w:szCs w:val="24"/>
          <w:lang w:val="uk-UA"/>
        </w:rPr>
      </w:pPr>
      <w:r w:rsidRPr="001E73E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C1359D" w:rsidRPr="005C47DC" w:rsidRDefault="00C1359D" w:rsidP="005C47DC">
      <w:pPr>
        <w:ind w:firstLine="7230"/>
        <w:rPr>
          <w:sz w:val="24"/>
          <w:szCs w:val="24"/>
          <w:lang w:val="uk-UA"/>
        </w:rPr>
      </w:pPr>
      <w:r w:rsidRPr="00C1359D">
        <w:rPr>
          <w:b/>
          <w:bCs/>
          <w:sz w:val="24"/>
          <w:szCs w:val="24"/>
          <w:lang w:val="uk-UA"/>
        </w:rPr>
        <w:lastRenderedPageBreak/>
        <w:t xml:space="preserve">Додаток </w:t>
      </w:r>
      <w:r>
        <w:rPr>
          <w:b/>
          <w:bCs/>
          <w:sz w:val="24"/>
          <w:szCs w:val="24"/>
          <w:lang w:val="uk-UA"/>
        </w:rPr>
        <w:t>2</w:t>
      </w:r>
    </w:p>
    <w:p w:rsidR="00C1359D" w:rsidRPr="00C1359D" w:rsidRDefault="00C1359D" w:rsidP="005C47DC">
      <w:pPr>
        <w:rPr>
          <w:b/>
          <w:bCs/>
          <w:sz w:val="24"/>
          <w:szCs w:val="24"/>
          <w:lang w:val="uk-UA"/>
        </w:rPr>
      </w:pPr>
      <w:r w:rsidRPr="00C1359D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до рішення міської ради                 </w:t>
      </w:r>
    </w:p>
    <w:p w:rsidR="00C1359D" w:rsidRPr="00C1359D" w:rsidRDefault="00C1359D" w:rsidP="005C47DC">
      <w:pPr>
        <w:rPr>
          <w:b/>
          <w:bCs/>
          <w:sz w:val="24"/>
          <w:szCs w:val="24"/>
          <w:lang w:val="uk-UA"/>
        </w:rPr>
      </w:pPr>
      <w:r w:rsidRPr="00C1359D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від 27.10.2021</w:t>
      </w:r>
    </w:p>
    <w:p w:rsidR="00C1359D" w:rsidRDefault="00C1359D" w:rsidP="00C1359D">
      <w:pPr>
        <w:jc w:val="center"/>
        <w:rPr>
          <w:sz w:val="24"/>
          <w:szCs w:val="24"/>
          <w:lang w:val="uk-UA"/>
        </w:rPr>
      </w:pPr>
    </w:p>
    <w:p w:rsidR="00CC55FB" w:rsidRPr="00C3248C" w:rsidRDefault="00CC55FB" w:rsidP="00C1359D">
      <w:pPr>
        <w:jc w:val="center"/>
        <w:rPr>
          <w:b/>
          <w:bCs/>
          <w:sz w:val="24"/>
          <w:szCs w:val="24"/>
          <w:lang w:val="uk-UA"/>
        </w:rPr>
      </w:pPr>
      <w:r w:rsidRPr="00C3248C">
        <w:rPr>
          <w:b/>
          <w:bCs/>
          <w:sz w:val="24"/>
          <w:szCs w:val="24"/>
          <w:lang w:val="uk-UA"/>
        </w:rPr>
        <w:t>П</w:t>
      </w:r>
      <w:r w:rsidR="00C3248C" w:rsidRPr="00C3248C">
        <w:rPr>
          <w:b/>
          <w:bCs/>
          <w:sz w:val="24"/>
          <w:szCs w:val="24"/>
          <w:lang w:val="uk-UA"/>
        </w:rPr>
        <w:t>ерелік</w:t>
      </w:r>
    </w:p>
    <w:p w:rsidR="00C3248C" w:rsidRDefault="00CC55FB" w:rsidP="00C3248C">
      <w:pPr>
        <w:jc w:val="center"/>
        <w:rPr>
          <w:b/>
          <w:bCs/>
          <w:sz w:val="24"/>
          <w:szCs w:val="24"/>
          <w:lang w:val="uk-UA"/>
        </w:rPr>
      </w:pPr>
      <w:r w:rsidRPr="00C3248C">
        <w:rPr>
          <w:b/>
          <w:bCs/>
          <w:sz w:val="24"/>
          <w:szCs w:val="24"/>
          <w:lang w:val="uk-UA"/>
        </w:rPr>
        <w:t>майна комунальної власності, що передається з балансу Відділу культури Роменської міської ради</w:t>
      </w:r>
      <w:r w:rsidR="00C3248C">
        <w:rPr>
          <w:b/>
          <w:bCs/>
          <w:sz w:val="24"/>
          <w:szCs w:val="24"/>
          <w:lang w:val="uk-UA"/>
        </w:rPr>
        <w:t xml:space="preserve"> </w:t>
      </w:r>
      <w:r w:rsidRPr="00C3248C">
        <w:rPr>
          <w:b/>
          <w:bCs/>
          <w:sz w:val="24"/>
          <w:szCs w:val="24"/>
          <w:lang w:val="uk-UA"/>
        </w:rPr>
        <w:t>на баланс та у господарське відання В</w:t>
      </w:r>
      <w:r w:rsidR="00871FB2" w:rsidRPr="00C3248C">
        <w:rPr>
          <w:b/>
          <w:bCs/>
          <w:sz w:val="24"/>
          <w:szCs w:val="24"/>
          <w:lang w:val="uk-UA"/>
        </w:rPr>
        <w:t>иконавчого комітету</w:t>
      </w:r>
      <w:r w:rsidRPr="00C3248C">
        <w:rPr>
          <w:b/>
          <w:bCs/>
          <w:sz w:val="24"/>
          <w:szCs w:val="24"/>
          <w:lang w:val="uk-UA"/>
        </w:rPr>
        <w:t xml:space="preserve"> </w:t>
      </w:r>
    </w:p>
    <w:p w:rsidR="00CC55FB" w:rsidRPr="00C3248C" w:rsidRDefault="00CC55FB" w:rsidP="00C3248C">
      <w:pPr>
        <w:jc w:val="center"/>
        <w:rPr>
          <w:b/>
          <w:bCs/>
          <w:sz w:val="24"/>
          <w:szCs w:val="24"/>
          <w:lang w:val="uk-UA"/>
        </w:rPr>
      </w:pPr>
      <w:r w:rsidRPr="00C3248C">
        <w:rPr>
          <w:b/>
          <w:bCs/>
          <w:sz w:val="24"/>
          <w:szCs w:val="24"/>
          <w:lang w:val="uk-UA"/>
        </w:rPr>
        <w:t>Роменської міської ради</w:t>
      </w:r>
      <w:r w:rsidR="00C3248C">
        <w:rPr>
          <w:b/>
          <w:bCs/>
          <w:sz w:val="24"/>
          <w:szCs w:val="24"/>
          <w:lang w:val="uk-UA"/>
        </w:rPr>
        <w:t xml:space="preserve"> </w:t>
      </w:r>
      <w:r w:rsidRPr="00C3248C">
        <w:rPr>
          <w:b/>
          <w:bCs/>
          <w:sz w:val="24"/>
          <w:szCs w:val="24"/>
          <w:lang w:val="uk-UA"/>
        </w:rPr>
        <w:t>Сумської області</w:t>
      </w:r>
    </w:p>
    <w:p w:rsidR="00CC55FB" w:rsidRPr="00C3248C" w:rsidRDefault="00CC55FB" w:rsidP="00CC55FB">
      <w:pPr>
        <w:ind w:firstLine="142"/>
        <w:jc w:val="both"/>
        <w:rPr>
          <w:b/>
          <w:bCs/>
          <w:sz w:val="24"/>
          <w:szCs w:val="24"/>
          <w:lang w:val="uk-UA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850"/>
        <w:gridCol w:w="1276"/>
        <w:gridCol w:w="1276"/>
        <w:gridCol w:w="1276"/>
      </w:tblGrid>
      <w:tr w:rsidR="00CC55FB" w:rsidRPr="001E73E7" w:rsidTr="005140D4">
        <w:trPr>
          <w:trHeight w:val="621"/>
        </w:trPr>
        <w:tc>
          <w:tcPr>
            <w:tcW w:w="2552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701" w:type="dxa"/>
          </w:tcPr>
          <w:p w:rsidR="00CC55FB" w:rsidRPr="001E73E7" w:rsidRDefault="00CC55FB" w:rsidP="00CC55FB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Інвентарний</w:t>
            </w:r>
          </w:p>
          <w:p w:rsidR="00CC55FB" w:rsidRPr="001E73E7" w:rsidRDefault="00CC55FB" w:rsidP="00CC55FB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34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Балансова вартість</w:t>
            </w:r>
          </w:p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E73E7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Залишкова на 01.01.2021</w:t>
            </w:r>
          </w:p>
        </w:tc>
        <w:tc>
          <w:tcPr>
            <w:tcW w:w="1276" w:type="dxa"/>
          </w:tcPr>
          <w:p w:rsidR="005140D4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 xml:space="preserve">Знос </w:t>
            </w:r>
          </w:p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 01.01.202</w:t>
            </w:r>
            <w:r w:rsidR="005140D4">
              <w:rPr>
                <w:sz w:val="24"/>
                <w:szCs w:val="24"/>
                <w:lang w:val="uk-UA"/>
              </w:rPr>
              <w:t>1</w:t>
            </w:r>
          </w:p>
        </w:tc>
      </w:tr>
      <w:tr w:rsidR="00CC55FB" w:rsidRPr="001E73E7" w:rsidTr="005140D4">
        <w:trPr>
          <w:trHeight w:val="256"/>
        </w:trPr>
        <w:tc>
          <w:tcPr>
            <w:tcW w:w="2552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7</w:t>
            </w:r>
          </w:p>
        </w:tc>
      </w:tr>
      <w:tr w:rsidR="00CC55FB" w:rsidRPr="001E73E7" w:rsidTr="005140D4">
        <w:trPr>
          <w:trHeight w:val="270"/>
        </w:trPr>
        <w:tc>
          <w:tcPr>
            <w:tcW w:w="2552" w:type="dxa"/>
            <w:vAlign w:val="bottom"/>
          </w:tcPr>
          <w:p w:rsidR="00CC55FB" w:rsidRPr="001E73E7" w:rsidRDefault="00CC55FB" w:rsidP="00CC55FB">
            <w:pPr>
              <w:rPr>
                <w:b/>
                <w:sz w:val="24"/>
                <w:szCs w:val="24"/>
                <w:lang w:val="uk-UA"/>
              </w:rPr>
            </w:pPr>
            <w:r w:rsidRPr="001E73E7">
              <w:rPr>
                <w:b/>
                <w:sz w:val="24"/>
                <w:szCs w:val="24"/>
                <w:lang w:val="uk-UA"/>
              </w:rPr>
              <w:t>Рахунок 1014</w:t>
            </w:r>
          </w:p>
        </w:tc>
        <w:tc>
          <w:tcPr>
            <w:tcW w:w="1701" w:type="dxa"/>
            <w:vAlign w:val="bottom"/>
          </w:tcPr>
          <w:p w:rsidR="00CC55FB" w:rsidRPr="001E73E7" w:rsidRDefault="00CC55FB" w:rsidP="00CC55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C55FB" w:rsidRPr="001E73E7" w:rsidRDefault="00CC55FB" w:rsidP="00CC55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5FB" w:rsidRPr="001E73E7" w:rsidRDefault="00CC55FB" w:rsidP="00CC55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C55FB" w:rsidRPr="001E73E7" w:rsidRDefault="00CC55FB" w:rsidP="00CC55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55FB" w:rsidRPr="001E73E7" w:rsidTr="005140D4">
        <w:trPr>
          <w:trHeight w:val="225"/>
        </w:trPr>
        <w:tc>
          <w:tcPr>
            <w:tcW w:w="2552" w:type="dxa"/>
            <w:vAlign w:val="bottom"/>
          </w:tcPr>
          <w:p w:rsidR="00CC55FB" w:rsidRPr="00871FB2" w:rsidRDefault="00871FB2" w:rsidP="00CC55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Ноутбук </w:t>
            </w:r>
            <w:proofErr w:type="spellStart"/>
            <w:r>
              <w:rPr>
                <w:sz w:val="24"/>
                <w:szCs w:val="24"/>
                <w:lang w:val="uk-UA"/>
              </w:rPr>
              <w:t>Asus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X541UV</w:t>
            </w:r>
          </w:p>
        </w:tc>
        <w:tc>
          <w:tcPr>
            <w:tcW w:w="1701" w:type="dxa"/>
            <w:vAlign w:val="bottom"/>
          </w:tcPr>
          <w:p w:rsidR="00CC55FB" w:rsidRPr="00871FB2" w:rsidRDefault="00871FB2" w:rsidP="00CC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101460154</w:t>
            </w:r>
          </w:p>
        </w:tc>
        <w:tc>
          <w:tcPr>
            <w:tcW w:w="1134" w:type="dxa"/>
            <w:vAlign w:val="bottom"/>
          </w:tcPr>
          <w:p w:rsidR="00CC55FB" w:rsidRPr="001E73E7" w:rsidRDefault="00871FB2" w:rsidP="00CC55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CC55FB" w:rsidRPr="001E73E7" w:rsidRDefault="00871FB2" w:rsidP="00CC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C55FB" w:rsidRPr="001E73E7" w:rsidRDefault="00871FB2" w:rsidP="00CC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11600,00</w:t>
            </w:r>
          </w:p>
        </w:tc>
        <w:tc>
          <w:tcPr>
            <w:tcW w:w="1276" w:type="dxa"/>
          </w:tcPr>
          <w:p w:rsidR="00CC55FB" w:rsidRPr="001E73E7" w:rsidRDefault="00871FB2" w:rsidP="00CC55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8506,67</w:t>
            </w:r>
          </w:p>
        </w:tc>
        <w:tc>
          <w:tcPr>
            <w:tcW w:w="1276" w:type="dxa"/>
          </w:tcPr>
          <w:p w:rsidR="00CC55FB" w:rsidRPr="001E73E7" w:rsidRDefault="00871FB2" w:rsidP="00CC55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3093,33</w:t>
            </w:r>
          </w:p>
        </w:tc>
      </w:tr>
      <w:tr w:rsidR="00CC55FB" w:rsidRPr="001E73E7" w:rsidTr="005140D4">
        <w:trPr>
          <w:trHeight w:val="255"/>
        </w:trPr>
        <w:tc>
          <w:tcPr>
            <w:tcW w:w="2552" w:type="dxa"/>
            <w:vAlign w:val="bottom"/>
          </w:tcPr>
          <w:p w:rsidR="00CC55FB" w:rsidRPr="001E73E7" w:rsidRDefault="00CC55FB" w:rsidP="00CC55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5FB" w:rsidRPr="001E73E7" w:rsidRDefault="00CC55FB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1FB2" w:rsidRPr="001E73E7" w:rsidTr="005140D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B2" w:rsidRPr="00DF5173" w:rsidRDefault="00871FB2" w:rsidP="00B4269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FB2" w:rsidRPr="001E73E7" w:rsidRDefault="00871FB2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71FB2" w:rsidRPr="001E73E7" w:rsidRDefault="00871FB2" w:rsidP="00CC55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71FB2" w:rsidRPr="00CC55FB" w:rsidRDefault="00F65C24" w:rsidP="00CC55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71FB2" w:rsidRPr="00CC55FB" w:rsidRDefault="00F65C24" w:rsidP="00CC55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11600,00</w:t>
            </w:r>
          </w:p>
        </w:tc>
        <w:tc>
          <w:tcPr>
            <w:tcW w:w="1276" w:type="dxa"/>
          </w:tcPr>
          <w:p w:rsidR="00871FB2" w:rsidRPr="00CC55FB" w:rsidRDefault="00F65C24" w:rsidP="00CC55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8506,67</w:t>
            </w:r>
          </w:p>
        </w:tc>
        <w:tc>
          <w:tcPr>
            <w:tcW w:w="1276" w:type="dxa"/>
          </w:tcPr>
          <w:p w:rsidR="00871FB2" w:rsidRPr="00CC55FB" w:rsidRDefault="00F65C24" w:rsidP="00CC55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3093,33</w:t>
            </w:r>
          </w:p>
        </w:tc>
      </w:tr>
    </w:tbl>
    <w:p w:rsidR="00CC55FB" w:rsidRDefault="00CC55FB" w:rsidP="00CC55FB">
      <w:pPr>
        <w:rPr>
          <w:sz w:val="24"/>
          <w:szCs w:val="24"/>
          <w:lang w:val="uk-UA"/>
        </w:rPr>
      </w:pPr>
    </w:p>
    <w:p w:rsidR="00CC55FB" w:rsidRDefault="00CC55FB" w:rsidP="00CC55FB">
      <w:pPr>
        <w:rPr>
          <w:sz w:val="24"/>
          <w:szCs w:val="24"/>
          <w:lang w:val="uk-UA"/>
        </w:rPr>
      </w:pPr>
    </w:p>
    <w:p w:rsidR="00DB38F2" w:rsidRDefault="00DB38F2" w:rsidP="00CC55FB">
      <w:pPr>
        <w:rPr>
          <w:sz w:val="24"/>
          <w:szCs w:val="24"/>
          <w:lang w:val="uk-UA"/>
        </w:rPr>
      </w:pPr>
    </w:p>
    <w:p w:rsidR="00CC55FB" w:rsidRPr="00836A24" w:rsidRDefault="00CC55FB" w:rsidP="00CC55FB">
      <w:pPr>
        <w:rPr>
          <w:b/>
          <w:sz w:val="24"/>
          <w:szCs w:val="24"/>
          <w:lang w:val="uk-UA"/>
        </w:rPr>
      </w:pPr>
      <w:r w:rsidRPr="00836A24">
        <w:rPr>
          <w:b/>
          <w:sz w:val="24"/>
          <w:szCs w:val="24"/>
          <w:lang w:val="uk-UA"/>
        </w:rPr>
        <w:t xml:space="preserve">Секретар  міської ради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В’ячеслав   ГУБАРЬ</w:t>
      </w:r>
    </w:p>
    <w:p w:rsidR="00CC55FB" w:rsidRPr="00836A24" w:rsidRDefault="00CC55FB" w:rsidP="00CC55FB">
      <w:pPr>
        <w:rPr>
          <w:b/>
          <w:sz w:val="24"/>
          <w:szCs w:val="24"/>
          <w:lang w:val="uk-UA"/>
        </w:rPr>
      </w:pPr>
    </w:p>
    <w:p w:rsidR="007C1C9A" w:rsidRDefault="007C1C9A" w:rsidP="00FD3329">
      <w:pPr>
        <w:jc w:val="both"/>
        <w:rPr>
          <w:sz w:val="18"/>
          <w:szCs w:val="18"/>
          <w:lang w:val="uk-UA"/>
        </w:rPr>
      </w:pPr>
    </w:p>
    <w:p w:rsidR="007C1C9A" w:rsidRDefault="007C1C9A" w:rsidP="00FD3329">
      <w:pPr>
        <w:jc w:val="both"/>
        <w:rPr>
          <w:sz w:val="18"/>
          <w:szCs w:val="18"/>
          <w:lang w:val="uk-UA"/>
        </w:rPr>
      </w:pPr>
    </w:p>
    <w:p w:rsidR="007C1C9A" w:rsidRDefault="007C1C9A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871FB2" w:rsidRDefault="00871FB2" w:rsidP="00FD3329">
      <w:pPr>
        <w:jc w:val="both"/>
        <w:rPr>
          <w:sz w:val="18"/>
          <w:szCs w:val="18"/>
          <w:lang w:val="uk-UA"/>
        </w:rPr>
      </w:pPr>
    </w:p>
    <w:p w:rsidR="007C1C9A" w:rsidRDefault="007C1C9A" w:rsidP="00FD3329">
      <w:pPr>
        <w:jc w:val="both"/>
        <w:rPr>
          <w:sz w:val="18"/>
          <w:szCs w:val="18"/>
          <w:lang w:val="uk-UA"/>
        </w:rPr>
      </w:pPr>
    </w:p>
    <w:p w:rsidR="00F65C24" w:rsidRDefault="00F65C24" w:rsidP="00FD3329">
      <w:pPr>
        <w:jc w:val="both"/>
        <w:rPr>
          <w:sz w:val="18"/>
          <w:szCs w:val="18"/>
          <w:lang w:val="uk-UA"/>
        </w:rPr>
      </w:pPr>
    </w:p>
    <w:p w:rsidR="00F65C24" w:rsidRDefault="00F65C24" w:rsidP="00FD3329">
      <w:pPr>
        <w:jc w:val="both"/>
        <w:rPr>
          <w:sz w:val="18"/>
          <w:szCs w:val="18"/>
          <w:lang w:val="uk-UA"/>
        </w:rPr>
      </w:pPr>
    </w:p>
    <w:p w:rsidR="00F65C24" w:rsidRDefault="00F65C24" w:rsidP="00FD3329">
      <w:pPr>
        <w:jc w:val="both"/>
        <w:rPr>
          <w:sz w:val="18"/>
          <w:szCs w:val="18"/>
          <w:lang w:val="uk-UA"/>
        </w:rPr>
      </w:pPr>
    </w:p>
    <w:p w:rsidR="00F65C24" w:rsidRDefault="00F65C24" w:rsidP="00FD3329">
      <w:pPr>
        <w:jc w:val="both"/>
        <w:rPr>
          <w:sz w:val="18"/>
          <w:szCs w:val="18"/>
          <w:lang w:val="uk-UA"/>
        </w:rPr>
      </w:pPr>
    </w:p>
    <w:p w:rsidR="00F65C24" w:rsidRDefault="00F65C24" w:rsidP="00FD3329">
      <w:pPr>
        <w:jc w:val="both"/>
        <w:rPr>
          <w:sz w:val="18"/>
          <w:szCs w:val="18"/>
          <w:lang w:val="uk-UA"/>
        </w:rPr>
      </w:pPr>
    </w:p>
    <w:p w:rsidR="00F65C24" w:rsidRDefault="00F65C24" w:rsidP="00FD3329">
      <w:pPr>
        <w:jc w:val="both"/>
        <w:rPr>
          <w:sz w:val="18"/>
          <w:szCs w:val="18"/>
          <w:lang w:val="uk-UA"/>
        </w:rPr>
      </w:pPr>
    </w:p>
    <w:p w:rsidR="007C1C9A" w:rsidRDefault="007C1C9A" w:rsidP="00FD3329">
      <w:pPr>
        <w:jc w:val="both"/>
        <w:rPr>
          <w:sz w:val="18"/>
          <w:szCs w:val="18"/>
          <w:lang w:val="uk-UA"/>
        </w:rPr>
      </w:pPr>
    </w:p>
    <w:p w:rsidR="00AC1428" w:rsidRDefault="00F65C24" w:rsidP="00F65C24">
      <w:pPr>
        <w:jc w:val="both"/>
        <w:rPr>
          <w:sz w:val="24"/>
          <w:szCs w:val="24"/>
          <w:lang w:val="uk-UA"/>
        </w:rPr>
      </w:pPr>
      <w:r w:rsidRPr="001E73E7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B42699" w:rsidRDefault="00B42699" w:rsidP="00C3248C">
      <w:pPr>
        <w:jc w:val="both"/>
        <w:rPr>
          <w:sz w:val="24"/>
          <w:szCs w:val="24"/>
          <w:lang w:val="uk-UA"/>
        </w:rPr>
      </w:pPr>
    </w:p>
    <w:p w:rsidR="00C3248C" w:rsidRDefault="00C3248C" w:rsidP="00C3248C">
      <w:pPr>
        <w:jc w:val="both"/>
        <w:rPr>
          <w:sz w:val="24"/>
          <w:szCs w:val="24"/>
          <w:lang w:val="uk-UA"/>
        </w:rPr>
      </w:pPr>
    </w:p>
    <w:p w:rsidR="003919BA" w:rsidRDefault="003919BA" w:rsidP="00B42699">
      <w:pPr>
        <w:ind w:firstLine="7513"/>
        <w:jc w:val="both"/>
        <w:rPr>
          <w:b/>
          <w:bCs/>
          <w:sz w:val="24"/>
          <w:szCs w:val="24"/>
          <w:lang w:val="uk-UA"/>
        </w:rPr>
      </w:pPr>
    </w:p>
    <w:p w:rsidR="00B42699" w:rsidRPr="00B42699" w:rsidRDefault="00B42699" w:rsidP="00D357BF">
      <w:pPr>
        <w:ind w:firstLine="7088"/>
        <w:jc w:val="both"/>
        <w:rPr>
          <w:b/>
          <w:bCs/>
          <w:sz w:val="24"/>
          <w:szCs w:val="24"/>
          <w:lang w:val="uk-UA"/>
        </w:rPr>
      </w:pPr>
      <w:r w:rsidRPr="00B42699">
        <w:rPr>
          <w:b/>
          <w:bCs/>
          <w:sz w:val="24"/>
          <w:szCs w:val="24"/>
          <w:lang w:val="uk-UA"/>
        </w:rPr>
        <w:lastRenderedPageBreak/>
        <w:t xml:space="preserve">Додаток </w:t>
      </w:r>
      <w:r>
        <w:rPr>
          <w:b/>
          <w:bCs/>
          <w:sz w:val="24"/>
          <w:szCs w:val="24"/>
          <w:lang w:val="uk-UA"/>
        </w:rPr>
        <w:t>3</w:t>
      </w:r>
    </w:p>
    <w:p w:rsidR="00B42699" w:rsidRPr="00B42699" w:rsidRDefault="00B42699" w:rsidP="00D357BF">
      <w:pPr>
        <w:ind w:firstLine="7088"/>
        <w:jc w:val="both"/>
        <w:rPr>
          <w:b/>
          <w:bCs/>
          <w:sz w:val="24"/>
          <w:szCs w:val="24"/>
          <w:lang w:val="uk-UA"/>
        </w:rPr>
      </w:pPr>
      <w:r w:rsidRPr="00B42699">
        <w:rPr>
          <w:b/>
          <w:bCs/>
          <w:sz w:val="24"/>
          <w:szCs w:val="24"/>
          <w:lang w:val="uk-UA"/>
        </w:rPr>
        <w:t xml:space="preserve">до рішення міської ради                 </w:t>
      </w:r>
    </w:p>
    <w:p w:rsidR="00B42699" w:rsidRPr="00B42699" w:rsidRDefault="00B42699" w:rsidP="00D357BF">
      <w:pPr>
        <w:ind w:firstLine="7088"/>
        <w:jc w:val="both"/>
        <w:rPr>
          <w:b/>
          <w:bCs/>
          <w:sz w:val="24"/>
          <w:szCs w:val="24"/>
          <w:lang w:val="uk-UA"/>
        </w:rPr>
      </w:pPr>
      <w:r w:rsidRPr="00B42699">
        <w:rPr>
          <w:b/>
          <w:bCs/>
          <w:sz w:val="24"/>
          <w:szCs w:val="24"/>
          <w:lang w:val="uk-UA"/>
        </w:rPr>
        <w:t>від 27.10.2021</w:t>
      </w:r>
    </w:p>
    <w:p w:rsidR="00F65C24" w:rsidRPr="001E73E7" w:rsidRDefault="00F65C24" w:rsidP="00D357BF">
      <w:pPr>
        <w:jc w:val="both"/>
        <w:rPr>
          <w:sz w:val="24"/>
          <w:szCs w:val="24"/>
          <w:lang w:val="uk-UA"/>
        </w:rPr>
      </w:pPr>
    </w:p>
    <w:p w:rsidR="00F65C24" w:rsidRPr="00777372" w:rsidRDefault="00F65C24" w:rsidP="00AC1428">
      <w:pPr>
        <w:jc w:val="center"/>
        <w:rPr>
          <w:b/>
          <w:bCs/>
          <w:sz w:val="24"/>
          <w:szCs w:val="24"/>
          <w:lang w:val="uk-UA"/>
        </w:rPr>
      </w:pPr>
      <w:bookmarkStart w:id="6" w:name="_Hlk84856422"/>
      <w:r w:rsidRPr="00777372">
        <w:rPr>
          <w:b/>
          <w:bCs/>
          <w:sz w:val="24"/>
          <w:szCs w:val="24"/>
          <w:lang w:val="uk-UA"/>
        </w:rPr>
        <w:t>П</w:t>
      </w:r>
      <w:r w:rsidR="00C3248C" w:rsidRPr="00777372">
        <w:rPr>
          <w:b/>
          <w:bCs/>
          <w:sz w:val="24"/>
          <w:szCs w:val="24"/>
          <w:lang w:val="uk-UA"/>
        </w:rPr>
        <w:t>ерелік</w:t>
      </w:r>
    </w:p>
    <w:p w:rsidR="00F65C24" w:rsidRPr="00777372" w:rsidRDefault="00F65C24" w:rsidP="00777372">
      <w:pPr>
        <w:jc w:val="center"/>
        <w:rPr>
          <w:b/>
          <w:bCs/>
          <w:sz w:val="24"/>
          <w:szCs w:val="24"/>
          <w:lang w:val="uk-UA"/>
        </w:rPr>
      </w:pPr>
      <w:r w:rsidRPr="00777372">
        <w:rPr>
          <w:b/>
          <w:bCs/>
          <w:sz w:val="24"/>
          <w:szCs w:val="24"/>
          <w:lang w:val="uk-UA"/>
        </w:rPr>
        <w:t>майна комунальної власності, що передається з балансу Відділу культури Роменської міської ради</w:t>
      </w:r>
      <w:r w:rsidR="00777372">
        <w:rPr>
          <w:b/>
          <w:bCs/>
          <w:sz w:val="24"/>
          <w:szCs w:val="24"/>
          <w:lang w:val="uk-UA"/>
        </w:rPr>
        <w:t xml:space="preserve"> </w:t>
      </w:r>
      <w:r w:rsidRPr="00777372">
        <w:rPr>
          <w:b/>
          <w:bCs/>
          <w:sz w:val="24"/>
          <w:szCs w:val="24"/>
          <w:lang w:val="uk-UA"/>
        </w:rPr>
        <w:t>на баланс та у господарське відання КП «Комбінат комунальних</w:t>
      </w:r>
    </w:p>
    <w:p w:rsidR="00F65C24" w:rsidRPr="00777372" w:rsidRDefault="00F65C24" w:rsidP="00AC1428">
      <w:pPr>
        <w:jc w:val="center"/>
        <w:rPr>
          <w:b/>
          <w:bCs/>
          <w:sz w:val="24"/>
          <w:szCs w:val="24"/>
          <w:lang w:val="uk-UA"/>
        </w:rPr>
      </w:pPr>
      <w:r w:rsidRPr="00777372">
        <w:rPr>
          <w:b/>
          <w:bCs/>
          <w:sz w:val="24"/>
          <w:szCs w:val="24"/>
          <w:lang w:val="uk-UA"/>
        </w:rPr>
        <w:t>підприємств» Роменської міської ради Сумської області</w:t>
      </w:r>
    </w:p>
    <w:bookmarkEnd w:id="6"/>
    <w:p w:rsidR="00F65C24" w:rsidRPr="001E73E7" w:rsidRDefault="00F65C24" w:rsidP="00F65C24">
      <w:pPr>
        <w:ind w:firstLine="142"/>
        <w:jc w:val="both"/>
        <w:rPr>
          <w:sz w:val="24"/>
          <w:szCs w:val="24"/>
          <w:lang w:val="uk-UA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1134"/>
        <w:gridCol w:w="1276"/>
        <w:gridCol w:w="1276"/>
        <w:gridCol w:w="1276"/>
      </w:tblGrid>
      <w:tr w:rsidR="00F65C24" w:rsidRPr="001E73E7" w:rsidTr="005140D4">
        <w:trPr>
          <w:trHeight w:val="621"/>
        </w:trPr>
        <w:tc>
          <w:tcPr>
            <w:tcW w:w="2552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559" w:type="dxa"/>
          </w:tcPr>
          <w:p w:rsidR="00F65C24" w:rsidRPr="001E73E7" w:rsidRDefault="00F65C24" w:rsidP="006057FC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Інвентарний</w:t>
            </w:r>
          </w:p>
          <w:p w:rsidR="00F65C24" w:rsidRPr="001E73E7" w:rsidRDefault="00F65C24" w:rsidP="006057FC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992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Балансова вартість</w:t>
            </w:r>
          </w:p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E73E7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:rsidR="00F65C24" w:rsidRPr="001E73E7" w:rsidRDefault="00F65C24" w:rsidP="00F65C2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Залишкова на 01.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E73E7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1276" w:type="dxa"/>
          </w:tcPr>
          <w:p w:rsidR="00A530B4" w:rsidRDefault="00F65C24" w:rsidP="00F65C2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 xml:space="preserve">Знос </w:t>
            </w:r>
          </w:p>
          <w:p w:rsidR="00F65C24" w:rsidRPr="001E73E7" w:rsidRDefault="00F65C24" w:rsidP="00F65C24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 01.</w:t>
            </w:r>
            <w:r>
              <w:rPr>
                <w:sz w:val="24"/>
                <w:szCs w:val="24"/>
                <w:lang w:val="uk-UA"/>
              </w:rPr>
              <w:t>10</w:t>
            </w:r>
            <w:r w:rsidRPr="001E73E7">
              <w:rPr>
                <w:sz w:val="24"/>
                <w:szCs w:val="24"/>
                <w:lang w:val="uk-UA"/>
              </w:rPr>
              <w:t>.2021</w:t>
            </w:r>
          </w:p>
        </w:tc>
      </w:tr>
      <w:tr w:rsidR="00F65C24" w:rsidRPr="001E73E7" w:rsidTr="005140D4">
        <w:trPr>
          <w:trHeight w:val="256"/>
        </w:trPr>
        <w:tc>
          <w:tcPr>
            <w:tcW w:w="2552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7</w:t>
            </w:r>
          </w:p>
        </w:tc>
      </w:tr>
      <w:tr w:rsidR="00F65C24" w:rsidRPr="001E73E7" w:rsidTr="005140D4">
        <w:trPr>
          <w:trHeight w:val="270"/>
        </w:trPr>
        <w:tc>
          <w:tcPr>
            <w:tcW w:w="2552" w:type="dxa"/>
            <w:vAlign w:val="bottom"/>
          </w:tcPr>
          <w:p w:rsidR="00F65C24" w:rsidRPr="00114BF4" w:rsidRDefault="00114BF4" w:rsidP="00114BF4">
            <w:pPr>
              <w:rPr>
                <w:sz w:val="24"/>
                <w:szCs w:val="24"/>
              </w:rPr>
            </w:pPr>
            <w:r w:rsidRPr="00114BF4">
              <w:rPr>
                <w:sz w:val="24"/>
                <w:szCs w:val="24"/>
                <w:lang w:val="uk-UA"/>
              </w:rPr>
              <w:t xml:space="preserve">Туалетна кабіна </w:t>
            </w:r>
            <w:proofErr w:type="spellStart"/>
            <w:r w:rsidRPr="00114BF4">
              <w:rPr>
                <w:sz w:val="24"/>
                <w:szCs w:val="24"/>
                <w:lang w:val="uk-UA"/>
              </w:rPr>
              <w:t>Тоурек</w:t>
            </w:r>
            <w:proofErr w:type="spellEnd"/>
            <w:r w:rsidRPr="00114BF4">
              <w:rPr>
                <w:sz w:val="24"/>
                <w:szCs w:val="24"/>
                <w:lang w:val="uk-UA"/>
              </w:rPr>
              <w:t xml:space="preserve"> синього кольору</w:t>
            </w:r>
          </w:p>
        </w:tc>
        <w:tc>
          <w:tcPr>
            <w:tcW w:w="1559" w:type="dxa"/>
            <w:vAlign w:val="bottom"/>
          </w:tcPr>
          <w:p w:rsidR="00F65C24" w:rsidRPr="001E73E7" w:rsidRDefault="00F65C24" w:rsidP="00605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65C24" w:rsidRPr="00114BF4" w:rsidRDefault="00114BF4" w:rsidP="005140D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F65C24" w:rsidRDefault="00F65C24" w:rsidP="006057FC">
            <w:pPr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rPr>
                <w:sz w:val="24"/>
                <w:szCs w:val="24"/>
                <w:lang w:val="uk-UA"/>
              </w:rPr>
            </w:pPr>
          </w:p>
          <w:p w:rsidR="00114BF4" w:rsidRPr="00114BF4" w:rsidRDefault="00114BF4" w:rsidP="00114B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F65C24" w:rsidRPr="00114BF4" w:rsidRDefault="00114BF4" w:rsidP="00114B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44019,00</w:t>
            </w:r>
          </w:p>
        </w:tc>
        <w:tc>
          <w:tcPr>
            <w:tcW w:w="1276" w:type="dxa"/>
          </w:tcPr>
          <w:p w:rsidR="00F65C24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44019,00</w:t>
            </w:r>
          </w:p>
        </w:tc>
        <w:tc>
          <w:tcPr>
            <w:tcW w:w="1276" w:type="dxa"/>
          </w:tcPr>
          <w:p w:rsidR="00F65C24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F65C24" w:rsidRPr="001E73E7" w:rsidTr="005140D4">
        <w:trPr>
          <w:trHeight w:val="225"/>
        </w:trPr>
        <w:tc>
          <w:tcPr>
            <w:tcW w:w="2552" w:type="dxa"/>
            <w:vAlign w:val="bottom"/>
          </w:tcPr>
          <w:p w:rsidR="00F65C24" w:rsidRPr="00871FB2" w:rsidRDefault="00F65C24" w:rsidP="006057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F65C24" w:rsidRPr="00871FB2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F65C24" w:rsidRPr="001E73E7" w:rsidRDefault="00F65C2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65C24" w:rsidRPr="001E73E7" w:rsidRDefault="00F65C24" w:rsidP="006057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65C24" w:rsidRPr="001E73E7" w:rsidRDefault="00F65C24" w:rsidP="006057FC">
            <w:pPr>
              <w:rPr>
                <w:sz w:val="24"/>
                <w:szCs w:val="24"/>
                <w:lang w:val="uk-UA"/>
              </w:rPr>
            </w:pPr>
          </w:p>
        </w:tc>
      </w:tr>
      <w:tr w:rsidR="00F65C24" w:rsidRPr="001E73E7" w:rsidTr="005140D4">
        <w:trPr>
          <w:trHeight w:val="255"/>
        </w:trPr>
        <w:tc>
          <w:tcPr>
            <w:tcW w:w="2552" w:type="dxa"/>
            <w:vAlign w:val="bottom"/>
          </w:tcPr>
          <w:p w:rsidR="00F65C24" w:rsidRPr="00114BF4" w:rsidRDefault="00114BF4" w:rsidP="006057FC">
            <w:pPr>
              <w:rPr>
                <w:b/>
                <w:sz w:val="24"/>
                <w:szCs w:val="24"/>
                <w:lang w:val="uk-UA"/>
              </w:rPr>
            </w:pPr>
            <w:r w:rsidRPr="00114BF4">
              <w:rPr>
                <w:b/>
                <w:sz w:val="24"/>
                <w:szCs w:val="24"/>
                <w:lang w:val="uk-UA"/>
              </w:rPr>
              <w:t>Всього</w:t>
            </w:r>
            <w:r w:rsidR="003E0AB8">
              <w:rPr>
                <w:b/>
                <w:sz w:val="24"/>
                <w:szCs w:val="24"/>
                <w:lang w:val="uk-UA"/>
              </w:rPr>
              <w:t xml:space="preserve"> по р-ку 1311</w:t>
            </w:r>
          </w:p>
        </w:tc>
        <w:tc>
          <w:tcPr>
            <w:tcW w:w="1559" w:type="dxa"/>
            <w:vAlign w:val="bottom"/>
          </w:tcPr>
          <w:p w:rsidR="00F65C24" w:rsidRPr="00114BF4" w:rsidRDefault="00F65C2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65C24" w:rsidRPr="00114BF4" w:rsidRDefault="00F65C2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5C24" w:rsidRPr="00114BF4" w:rsidRDefault="00114BF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4BF4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F65C24" w:rsidRPr="00114BF4" w:rsidRDefault="00114BF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4BF4">
              <w:rPr>
                <w:b/>
                <w:sz w:val="24"/>
                <w:szCs w:val="24"/>
                <w:lang w:val="uk-UA"/>
              </w:rPr>
              <w:t>44019,00</w:t>
            </w:r>
          </w:p>
        </w:tc>
        <w:tc>
          <w:tcPr>
            <w:tcW w:w="1276" w:type="dxa"/>
          </w:tcPr>
          <w:p w:rsidR="00F65C24" w:rsidRPr="00114BF4" w:rsidRDefault="00114BF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4BF4">
              <w:rPr>
                <w:b/>
                <w:sz w:val="24"/>
                <w:szCs w:val="24"/>
                <w:lang w:val="uk-UA"/>
              </w:rPr>
              <w:t>44019,00</w:t>
            </w:r>
          </w:p>
        </w:tc>
        <w:tc>
          <w:tcPr>
            <w:tcW w:w="1276" w:type="dxa"/>
          </w:tcPr>
          <w:p w:rsidR="00F65C24" w:rsidRPr="00114BF4" w:rsidRDefault="00114BF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4BF4">
              <w:rPr>
                <w:b/>
                <w:sz w:val="24"/>
                <w:szCs w:val="24"/>
                <w:lang w:val="uk-UA"/>
              </w:rPr>
              <w:t>0,00</w:t>
            </w:r>
          </w:p>
        </w:tc>
      </w:tr>
    </w:tbl>
    <w:p w:rsidR="00F65C24" w:rsidRDefault="00F65C24" w:rsidP="00F65C24">
      <w:pPr>
        <w:rPr>
          <w:sz w:val="24"/>
          <w:szCs w:val="24"/>
          <w:lang w:val="uk-UA"/>
        </w:rPr>
      </w:pPr>
    </w:p>
    <w:p w:rsidR="00F65C24" w:rsidRDefault="00F65C24" w:rsidP="00F65C24">
      <w:pPr>
        <w:rPr>
          <w:sz w:val="24"/>
          <w:szCs w:val="24"/>
          <w:lang w:val="uk-UA"/>
        </w:rPr>
      </w:pPr>
    </w:p>
    <w:p w:rsidR="00DB38F2" w:rsidRDefault="00DB38F2" w:rsidP="00F65C24">
      <w:pPr>
        <w:rPr>
          <w:sz w:val="24"/>
          <w:szCs w:val="24"/>
          <w:lang w:val="uk-UA"/>
        </w:rPr>
      </w:pPr>
    </w:p>
    <w:p w:rsidR="00F65C24" w:rsidRPr="00836A24" w:rsidRDefault="00F65C24" w:rsidP="00F65C24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836A24">
        <w:rPr>
          <w:b/>
          <w:sz w:val="24"/>
          <w:szCs w:val="24"/>
          <w:lang w:val="uk-UA"/>
        </w:rPr>
        <w:t xml:space="preserve">Секретар  міської ради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В’ячеслав   ГУБАРЬ</w:t>
      </w:r>
    </w:p>
    <w:p w:rsidR="00F65C24" w:rsidRPr="00836A24" w:rsidRDefault="00F65C24" w:rsidP="00F65C24">
      <w:pPr>
        <w:rPr>
          <w:b/>
          <w:sz w:val="24"/>
          <w:szCs w:val="24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F65C24" w:rsidRDefault="00F65C24" w:rsidP="00F65C24">
      <w:pPr>
        <w:jc w:val="both"/>
        <w:rPr>
          <w:sz w:val="18"/>
          <w:szCs w:val="18"/>
          <w:lang w:val="uk-UA"/>
        </w:rPr>
      </w:pPr>
    </w:p>
    <w:p w:rsidR="00560B78" w:rsidRDefault="00560B78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6057FC" w:rsidRDefault="00114BF4" w:rsidP="00114BF4">
      <w:pPr>
        <w:jc w:val="both"/>
        <w:rPr>
          <w:sz w:val="24"/>
          <w:szCs w:val="24"/>
          <w:lang w:val="uk-UA"/>
        </w:rPr>
      </w:pPr>
      <w:r w:rsidRPr="001E73E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</w:p>
    <w:p w:rsidR="006057FC" w:rsidRDefault="006057FC" w:rsidP="00114BF4">
      <w:pPr>
        <w:jc w:val="both"/>
        <w:rPr>
          <w:sz w:val="24"/>
          <w:szCs w:val="24"/>
          <w:lang w:val="uk-UA"/>
        </w:rPr>
      </w:pPr>
    </w:p>
    <w:p w:rsidR="006057FC" w:rsidRPr="006057FC" w:rsidRDefault="006057FC" w:rsidP="00892ED6">
      <w:pPr>
        <w:ind w:firstLine="7230"/>
        <w:jc w:val="both"/>
        <w:rPr>
          <w:b/>
          <w:bCs/>
          <w:sz w:val="24"/>
          <w:szCs w:val="24"/>
          <w:lang w:val="uk-UA"/>
        </w:rPr>
      </w:pPr>
      <w:r w:rsidRPr="006057FC">
        <w:rPr>
          <w:b/>
          <w:bCs/>
          <w:sz w:val="24"/>
          <w:szCs w:val="24"/>
          <w:lang w:val="uk-UA"/>
        </w:rPr>
        <w:lastRenderedPageBreak/>
        <w:t xml:space="preserve">Додаток </w:t>
      </w:r>
      <w:r>
        <w:rPr>
          <w:b/>
          <w:bCs/>
          <w:sz w:val="24"/>
          <w:szCs w:val="24"/>
          <w:lang w:val="uk-UA"/>
        </w:rPr>
        <w:t>4</w:t>
      </w:r>
    </w:p>
    <w:p w:rsidR="006057FC" w:rsidRPr="006057FC" w:rsidRDefault="006057FC" w:rsidP="006057FC">
      <w:pPr>
        <w:ind w:firstLine="7230"/>
        <w:jc w:val="both"/>
        <w:rPr>
          <w:b/>
          <w:bCs/>
          <w:sz w:val="24"/>
          <w:szCs w:val="24"/>
          <w:lang w:val="uk-UA"/>
        </w:rPr>
      </w:pPr>
      <w:r w:rsidRPr="006057FC">
        <w:rPr>
          <w:b/>
          <w:bCs/>
          <w:sz w:val="24"/>
          <w:szCs w:val="24"/>
          <w:lang w:val="uk-UA"/>
        </w:rPr>
        <w:t xml:space="preserve">до рішення міської ради                 </w:t>
      </w:r>
    </w:p>
    <w:p w:rsidR="006057FC" w:rsidRPr="006057FC" w:rsidRDefault="006057FC" w:rsidP="006057FC">
      <w:pPr>
        <w:ind w:firstLine="7230"/>
        <w:jc w:val="both"/>
        <w:rPr>
          <w:b/>
          <w:bCs/>
          <w:sz w:val="24"/>
          <w:szCs w:val="24"/>
          <w:lang w:val="uk-UA"/>
        </w:rPr>
      </w:pPr>
      <w:r w:rsidRPr="006057FC">
        <w:rPr>
          <w:b/>
          <w:bCs/>
          <w:sz w:val="24"/>
          <w:szCs w:val="24"/>
          <w:lang w:val="uk-UA"/>
        </w:rPr>
        <w:t>від 27.10.2021</w:t>
      </w:r>
    </w:p>
    <w:p w:rsidR="00114BF4" w:rsidRPr="00777372" w:rsidRDefault="00114BF4" w:rsidP="00114BF4">
      <w:pPr>
        <w:jc w:val="both"/>
        <w:rPr>
          <w:b/>
          <w:bCs/>
          <w:sz w:val="24"/>
          <w:szCs w:val="24"/>
          <w:lang w:val="uk-UA"/>
        </w:rPr>
      </w:pPr>
    </w:p>
    <w:p w:rsidR="00114BF4" w:rsidRPr="00777372" w:rsidRDefault="00114BF4" w:rsidP="00114BF4">
      <w:pPr>
        <w:jc w:val="center"/>
        <w:rPr>
          <w:b/>
          <w:bCs/>
          <w:sz w:val="24"/>
          <w:szCs w:val="24"/>
          <w:lang w:val="uk-UA"/>
        </w:rPr>
      </w:pPr>
      <w:bookmarkStart w:id="7" w:name="_Hlk84856479"/>
      <w:r w:rsidRPr="00777372">
        <w:rPr>
          <w:b/>
          <w:bCs/>
          <w:sz w:val="24"/>
          <w:szCs w:val="24"/>
          <w:lang w:val="uk-UA"/>
        </w:rPr>
        <w:t>П</w:t>
      </w:r>
      <w:r w:rsidR="00777372" w:rsidRPr="00777372">
        <w:rPr>
          <w:b/>
          <w:bCs/>
          <w:sz w:val="24"/>
          <w:szCs w:val="24"/>
          <w:lang w:val="uk-UA"/>
        </w:rPr>
        <w:t>ерелік</w:t>
      </w:r>
    </w:p>
    <w:p w:rsidR="00892ED6" w:rsidRDefault="00114BF4" w:rsidP="00777372">
      <w:pPr>
        <w:jc w:val="center"/>
        <w:rPr>
          <w:b/>
          <w:bCs/>
          <w:sz w:val="24"/>
          <w:szCs w:val="24"/>
          <w:lang w:val="uk-UA"/>
        </w:rPr>
      </w:pPr>
      <w:r w:rsidRPr="00777372">
        <w:rPr>
          <w:b/>
          <w:bCs/>
          <w:sz w:val="24"/>
          <w:szCs w:val="24"/>
          <w:lang w:val="uk-UA"/>
        </w:rPr>
        <w:t>майна комунальної власності, що передається з балансу Відділу культури Роменської міської ради</w:t>
      </w:r>
      <w:r w:rsidR="00777372">
        <w:rPr>
          <w:b/>
          <w:bCs/>
          <w:sz w:val="24"/>
          <w:szCs w:val="24"/>
          <w:lang w:val="uk-UA"/>
        </w:rPr>
        <w:t xml:space="preserve"> </w:t>
      </w:r>
      <w:r w:rsidRPr="00777372">
        <w:rPr>
          <w:b/>
          <w:bCs/>
          <w:sz w:val="24"/>
          <w:szCs w:val="24"/>
          <w:lang w:val="uk-UA"/>
        </w:rPr>
        <w:t>на баланс та у господарське відання К</w:t>
      </w:r>
      <w:r w:rsidR="00F13695" w:rsidRPr="00777372">
        <w:rPr>
          <w:b/>
          <w:bCs/>
          <w:sz w:val="24"/>
          <w:szCs w:val="24"/>
          <w:lang w:val="uk-UA"/>
        </w:rPr>
        <w:t>Н</w:t>
      </w:r>
      <w:r w:rsidRPr="00777372">
        <w:rPr>
          <w:b/>
          <w:bCs/>
          <w:sz w:val="24"/>
          <w:szCs w:val="24"/>
          <w:lang w:val="uk-UA"/>
        </w:rPr>
        <w:t>П «</w:t>
      </w:r>
      <w:r w:rsidR="00F13695" w:rsidRPr="00777372">
        <w:rPr>
          <w:b/>
          <w:bCs/>
          <w:sz w:val="24"/>
          <w:szCs w:val="24"/>
          <w:lang w:val="uk-UA"/>
        </w:rPr>
        <w:t xml:space="preserve">ЦПМСД м. Ромни» </w:t>
      </w:r>
      <w:r w:rsidRPr="00777372">
        <w:rPr>
          <w:b/>
          <w:bCs/>
          <w:sz w:val="24"/>
          <w:szCs w:val="24"/>
          <w:lang w:val="uk-UA"/>
        </w:rPr>
        <w:t xml:space="preserve"> </w:t>
      </w:r>
    </w:p>
    <w:p w:rsidR="00114BF4" w:rsidRPr="00777372" w:rsidRDefault="00114BF4" w:rsidP="00892ED6">
      <w:pPr>
        <w:jc w:val="center"/>
        <w:rPr>
          <w:b/>
          <w:bCs/>
          <w:sz w:val="24"/>
          <w:szCs w:val="24"/>
          <w:lang w:val="uk-UA"/>
        </w:rPr>
      </w:pPr>
      <w:r w:rsidRPr="00777372">
        <w:rPr>
          <w:b/>
          <w:bCs/>
          <w:sz w:val="24"/>
          <w:szCs w:val="24"/>
          <w:lang w:val="uk-UA"/>
        </w:rPr>
        <w:t>Роменської</w:t>
      </w:r>
      <w:r w:rsidR="00892ED6">
        <w:rPr>
          <w:b/>
          <w:bCs/>
          <w:sz w:val="24"/>
          <w:szCs w:val="24"/>
          <w:lang w:val="uk-UA"/>
        </w:rPr>
        <w:t xml:space="preserve"> </w:t>
      </w:r>
      <w:r w:rsidRPr="00777372">
        <w:rPr>
          <w:b/>
          <w:bCs/>
          <w:sz w:val="24"/>
          <w:szCs w:val="24"/>
          <w:lang w:val="uk-UA"/>
        </w:rPr>
        <w:t>міської ради Сумської області</w:t>
      </w:r>
    </w:p>
    <w:bookmarkEnd w:id="7"/>
    <w:p w:rsidR="00114BF4" w:rsidRPr="001E73E7" w:rsidRDefault="00114BF4" w:rsidP="00114BF4">
      <w:pPr>
        <w:ind w:firstLine="142"/>
        <w:jc w:val="both"/>
        <w:rPr>
          <w:sz w:val="24"/>
          <w:szCs w:val="24"/>
          <w:lang w:val="uk-UA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850"/>
        <w:gridCol w:w="1276"/>
        <w:gridCol w:w="1276"/>
        <w:gridCol w:w="1276"/>
      </w:tblGrid>
      <w:tr w:rsidR="00114BF4" w:rsidRPr="001E73E7" w:rsidTr="00892ED6">
        <w:trPr>
          <w:trHeight w:val="621"/>
        </w:trPr>
        <w:tc>
          <w:tcPr>
            <w:tcW w:w="2552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701" w:type="dxa"/>
          </w:tcPr>
          <w:p w:rsidR="00114BF4" w:rsidRPr="001E73E7" w:rsidRDefault="00114BF4" w:rsidP="006057FC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Інвентарний</w:t>
            </w:r>
          </w:p>
          <w:p w:rsidR="00114BF4" w:rsidRPr="001E73E7" w:rsidRDefault="00114BF4" w:rsidP="006057FC">
            <w:pPr>
              <w:ind w:left="-70" w:right="-70" w:hanging="425"/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34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Балансова вартість</w:t>
            </w:r>
          </w:p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E73E7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1276" w:type="dxa"/>
          </w:tcPr>
          <w:p w:rsidR="00114BF4" w:rsidRPr="001E73E7" w:rsidRDefault="00114BF4" w:rsidP="003E0AB8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Залишкова на 01.</w:t>
            </w:r>
            <w:r w:rsidR="003E0AB8">
              <w:rPr>
                <w:sz w:val="24"/>
                <w:szCs w:val="24"/>
                <w:lang w:val="uk-UA"/>
              </w:rPr>
              <w:t>01</w:t>
            </w:r>
            <w:r w:rsidRPr="001E73E7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1276" w:type="dxa"/>
          </w:tcPr>
          <w:p w:rsidR="00114BF4" w:rsidRPr="001E73E7" w:rsidRDefault="00114BF4" w:rsidP="003E0AB8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Знос на 01.</w:t>
            </w:r>
            <w:r w:rsidR="003E0AB8">
              <w:rPr>
                <w:sz w:val="24"/>
                <w:szCs w:val="24"/>
                <w:lang w:val="uk-UA"/>
              </w:rPr>
              <w:t>01</w:t>
            </w:r>
            <w:r w:rsidRPr="001E73E7">
              <w:rPr>
                <w:sz w:val="24"/>
                <w:szCs w:val="24"/>
                <w:lang w:val="uk-UA"/>
              </w:rPr>
              <w:t>.2021</w:t>
            </w:r>
          </w:p>
        </w:tc>
      </w:tr>
      <w:tr w:rsidR="00114BF4" w:rsidRPr="001E73E7" w:rsidTr="00892ED6">
        <w:trPr>
          <w:trHeight w:val="256"/>
        </w:trPr>
        <w:tc>
          <w:tcPr>
            <w:tcW w:w="2552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  <w:r w:rsidRPr="001E73E7">
              <w:rPr>
                <w:sz w:val="24"/>
                <w:szCs w:val="24"/>
                <w:lang w:val="uk-UA"/>
              </w:rPr>
              <w:t>7</w:t>
            </w:r>
          </w:p>
        </w:tc>
      </w:tr>
      <w:tr w:rsidR="00114BF4" w:rsidRPr="001E73E7" w:rsidTr="00892ED6">
        <w:trPr>
          <w:trHeight w:val="270"/>
        </w:trPr>
        <w:tc>
          <w:tcPr>
            <w:tcW w:w="2552" w:type="dxa"/>
            <w:vAlign w:val="bottom"/>
          </w:tcPr>
          <w:p w:rsidR="00114BF4" w:rsidRPr="009969C8" w:rsidRDefault="009969C8" w:rsidP="006057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Котел твердопаливний тривалого горіння  </w:t>
            </w:r>
            <w:proofErr w:type="spellStart"/>
            <w:r>
              <w:rPr>
                <w:sz w:val="24"/>
                <w:szCs w:val="24"/>
                <w:lang w:val="uk-UA"/>
              </w:rPr>
              <w:t>Рокот</w:t>
            </w:r>
            <w:proofErr w:type="spellEnd"/>
            <w:r w:rsidR="003E0AB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 УГ-20 (Малі </w:t>
            </w:r>
            <w:r w:rsidR="003E0AB8">
              <w:rPr>
                <w:sz w:val="24"/>
                <w:szCs w:val="24"/>
                <w:lang w:val="uk-UA"/>
              </w:rPr>
              <w:t>Бубни)</w:t>
            </w:r>
          </w:p>
        </w:tc>
        <w:tc>
          <w:tcPr>
            <w:tcW w:w="1701" w:type="dxa"/>
            <w:vAlign w:val="bottom"/>
          </w:tcPr>
          <w:p w:rsidR="00114BF4" w:rsidRPr="001E73E7" w:rsidRDefault="00114BF4" w:rsidP="00605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4BF4" w:rsidRPr="00114BF4" w:rsidRDefault="00114BF4" w:rsidP="006057F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114BF4" w:rsidRDefault="00114BF4" w:rsidP="006057FC">
            <w:pPr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AB8" w:rsidRPr="00114BF4" w:rsidRDefault="003E0AB8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114BF4" w:rsidRPr="00114BF4" w:rsidRDefault="003E0AB8" w:rsidP="003E0A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20500</w:t>
            </w:r>
            <w:r w:rsidR="00114BF4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</w:tcPr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AB8" w:rsidRPr="001E73E7" w:rsidRDefault="003E0AB8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276" w:type="dxa"/>
          </w:tcPr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4BF4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AB8" w:rsidRPr="001E73E7" w:rsidRDefault="003E0AB8" w:rsidP="00605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13500,00</w:t>
            </w:r>
          </w:p>
        </w:tc>
      </w:tr>
      <w:tr w:rsidR="00114BF4" w:rsidRPr="001E73E7" w:rsidTr="00892ED6">
        <w:trPr>
          <w:trHeight w:val="225"/>
        </w:trPr>
        <w:tc>
          <w:tcPr>
            <w:tcW w:w="2552" w:type="dxa"/>
            <w:vAlign w:val="bottom"/>
          </w:tcPr>
          <w:p w:rsidR="00114BF4" w:rsidRPr="00871FB2" w:rsidRDefault="00114BF4" w:rsidP="006057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114BF4" w:rsidRPr="00871FB2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114BF4" w:rsidRPr="001E73E7" w:rsidRDefault="00114BF4" w:rsidP="006057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14BF4" w:rsidRPr="001E73E7" w:rsidRDefault="00114BF4" w:rsidP="006057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14BF4" w:rsidRPr="001E73E7" w:rsidRDefault="00114BF4" w:rsidP="006057FC">
            <w:pPr>
              <w:rPr>
                <w:sz w:val="24"/>
                <w:szCs w:val="24"/>
                <w:lang w:val="uk-UA"/>
              </w:rPr>
            </w:pPr>
          </w:p>
        </w:tc>
      </w:tr>
      <w:tr w:rsidR="00114BF4" w:rsidRPr="001E73E7" w:rsidTr="00892ED6">
        <w:trPr>
          <w:trHeight w:val="255"/>
        </w:trPr>
        <w:tc>
          <w:tcPr>
            <w:tcW w:w="2552" w:type="dxa"/>
            <w:vAlign w:val="bottom"/>
          </w:tcPr>
          <w:p w:rsidR="00114BF4" w:rsidRPr="00114BF4" w:rsidRDefault="00114BF4" w:rsidP="006057FC">
            <w:pPr>
              <w:rPr>
                <w:b/>
                <w:sz w:val="24"/>
                <w:szCs w:val="24"/>
                <w:lang w:val="uk-UA"/>
              </w:rPr>
            </w:pPr>
            <w:r w:rsidRPr="00114BF4">
              <w:rPr>
                <w:b/>
                <w:sz w:val="24"/>
                <w:szCs w:val="24"/>
                <w:lang w:val="uk-UA"/>
              </w:rPr>
              <w:t>Всього</w:t>
            </w:r>
            <w:r w:rsidR="003E0AB8">
              <w:rPr>
                <w:b/>
                <w:sz w:val="24"/>
                <w:szCs w:val="24"/>
                <w:lang w:val="uk-UA"/>
              </w:rPr>
              <w:t xml:space="preserve"> по р-ку 1014</w:t>
            </w:r>
          </w:p>
        </w:tc>
        <w:tc>
          <w:tcPr>
            <w:tcW w:w="1701" w:type="dxa"/>
            <w:vAlign w:val="bottom"/>
          </w:tcPr>
          <w:p w:rsidR="00114BF4" w:rsidRPr="00114BF4" w:rsidRDefault="00114BF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114BF4" w:rsidRPr="00114BF4" w:rsidRDefault="00114BF4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14BF4" w:rsidRPr="00114BF4" w:rsidRDefault="003E0AB8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114BF4" w:rsidRPr="00114BF4" w:rsidRDefault="003E0AB8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20500,00</w:t>
            </w:r>
          </w:p>
        </w:tc>
        <w:tc>
          <w:tcPr>
            <w:tcW w:w="1276" w:type="dxa"/>
          </w:tcPr>
          <w:p w:rsidR="00114BF4" w:rsidRPr="00114BF4" w:rsidRDefault="003E0AB8" w:rsidP="003E0AB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7000,</w:t>
            </w:r>
            <w:r w:rsidR="00114BF4" w:rsidRPr="00114BF4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</w:tcPr>
          <w:p w:rsidR="00114BF4" w:rsidRPr="00114BF4" w:rsidRDefault="003E0AB8" w:rsidP="006057F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13500</w:t>
            </w:r>
            <w:r w:rsidR="00114BF4" w:rsidRPr="00114BF4">
              <w:rPr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114BF4" w:rsidRDefault="00114BF4" w:rsidP="00114BF4">
      <w:pPr>
        <w:rPr>
          <w:sz w:val="24"/>
          <w:szCs w:val="24"/>
          <w:lang w:val="uk-UA"/>
        </w:rPr>
      </w:pPr>
    </w:p>
    <w:p w:rsidR="004B3391" w:rsidRDefault="004B3391" w:rsidP="00114BF4">
      <w:pPr>
        <w:rPr>
          <w:sz w:val="24"/>
          <w:szCs w:val="24"/>
          <w:lang w:val="uk-UA"/>
        </w:rPr>
      </w:pPr>
    </w:p>
    <w:p w:rsidR="004B3391" w:rsidRDefault="004B3391" w:rsidP="00114BF4">
      <w:pPr>
        <w:rPr>
          <w:sz w:val="24"/>
          <w:szCs w:val="24"/>
          <w:lang w:val="uk-UA"/>
        </w:rPr>
      </w:pPr>
    </w:p>
    <w:p w:rsidR="00114BF4" w:rsidRPr="00836A24" w:rsidRDefault="00114BF4" w:rsidP="00114BF4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836A24">
        <w:rPr>
          <w:b/>
          <w:sz w:val="24"/>
          <w:szCs w:val="24"/>
          <w:lang w:val="uk-UA"/>
        </w:rPr>
        <w:t xml:space="preserve">Секретар  міської ради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В’ячеслав   ГУБАРЬ</w:t>
      </w:r>
    </w:p>
    <w:p w:rsidR="00114BF4" w:rsidRPr="00836A24" w:rsidRDefault="00114BF4" w:rsidP="00114BF4">
      <w:pPr>
        <w:rPr>
          <w:b/>
          <w:sz w:val="24"/>
          <w:szCs w:val="24"/>
          <w:lang w:val="uk-UA"/>
        </w:rPr>
      </w:pPr>
    </w:p>
    <w:p w:rsidR="00114BF4" w:rsidRDefault="00114BF4" w:rsidP="00114BF4">
      <w:pPr>
        <w:jc w:val="both"/>
        <w:rPr>
          <w:sz w:val="18"/>
          <w:szCs w:val="18"/>
          <w:lang w:val="uk-UA"/>
        </w:rPr>
      </w:pPr>
    </w:p>
    <w:p w:rsidR="00114BF4" w:rsidRDefault="00114BF4" w:rsidP="00114BF4">
      <w:pPr>
        <w:jc w:val="both"/>
        <w:rPr>
          <w:sz w:val="18"/>
          <w:szCs w:val="18"/>
          <w:lang w:val="uk-UA"/>
        </w:rPr>
      </w:pPr>
    </w:p>
    <w:p w:rsidR="00114BF4" w:rsidRDefault="00114BF4" w:rsidP="00114BF4">
      <w:pPr>
        <w:jc w:val="both"/>
        <w:rPr>
          <w:sz w:val="18"/>
          <w:szCs w:val="18"/>
          <w:lang w:val="uk-UA"/>
        </w:rPr>
      </w:pPr>
    </w:p>
    <w:p w:rsidR="00114BF4" w:rsidRDefault="00114BF4" w:rsidP="00114BF4">
      <w:pPr>
        <w:jc w:val="both"/>
        <w:rPr>
          <w:sz w:val="18"/>
          <w:szCs w:val="18"/>
          <w:lang w:val="uk-UA"/>
        </w:rPr>
      </w:pPr>
    </w:p>
    <w:p w:rsidR="00114BF4" w:rsidRDefault="00114BF4" w:rsidP="00114BF4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114BF4" w:rsidRDefault="00114BF4" w:rsidP="00204E4B">
      <w:pPr>
        <w:jc w:val="both"/>
        <w:rPr>
          <w:sz w:val="18"/>
          <w:szCs w:val="18"/>
          <w:lang w:val="uk-UA"/>
        </w:rPr>
      </w:pPr>
    </w:p>
    <w:p w:rsidR="00F65C24" w:rsidRDefault="00F65C24" w:rsidP="00204E4B">
      <w:pPr>
        <w:jc w:val="both"/>
        <w:rPr>
          <w:sz w:val="18"/>
          <w:szCs w:val="18"/>
          <w:lang w:val="uk-UA"/>
        </w:rPr>
      </w:pPr>
    </w:p>
    <w:p w:rsidR="00DD2388" w:rsidRDefault="00DD2388" w:rsidP="00204E4B">
      <w:pPr>
        <w:jc w:val="both"/>
        <w:rPr>
          <w:sz w:val="18"/>
          <w:szCs w:val="18"/>
          <w:lang w:val="uk-UA"/>
        </w:rPr>
      </w:pPr>
    </w:p>
    <w:p w:rsidR="00DD2388" w:rsidRDefault="00DD2388" w:rsidP="00204E4B">
      <w:pPr>
        <w:jc w:val="both"/>
        <w:rPr>
          <w:sz w:val="18"/>
          <w:szCs w:val="18"/>
          <w:lang w:val="uk-UA"/>
        </w:rPr>
      </w:pPr>
    </w:p>
    <w:bookmarkEnd w:id="0"/>
    <w:p w:rsidR="00DD2388" w:rsidRDefault="00DD2388" w:rsidP="00DD2388">
      <w:pPr>
        <w:shd w:val="clear" w:color="auto" w:fill="FFFFFF"/>
        <w:rPr>
          <w:sz w:val="18"/>
          <w:szCs w:val="18"/>
          <w:lang w:val="uk-UA"/>
        </w:rPr>
      </w:pPr>
    </w:p>
    <w:p w:rsidR="00DD2388" w:rsidRPr="00DD2388" w:rsidRDefault="00DD2388" w:rsidP="00DD2388">
      <w:pPr>
        <w:shd w:val="clear" w:color="auto" w:fill="FFFFFF"/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:rsidR="00DD2388" w:rsidRPr="00DD2388" w:rsidRDefault="00DD2388" w:rsidP="00DD2388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:rsidR="00DD2388" w:rsidRPr="00DD2388" w:rsidRDefault="00DD2388" w:rsidP="00DD2388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</w:pP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  <w:lastRenderedPageBreak/>
        <w:t>ПОЯСНЮВАЛЬНА ЗАПИСКА</w:t>
      </w:r>
    </w:p>
    <w:p w:rsidR="00DD2388" w:rsidRPr="00DD2388" w:rsidRDefault="00DD2388" w:rsidP="00DD2388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</w:pP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до про</w:t>
      </w: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  <w:t>є</w:t>
      </w:r>
      <w:proofErr w:type="spellStart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>кту</w:t>
      </w:r>
      <w:proofErr w:type="spellEnd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>рішення</w:t>
      </w:r>
      <w:proofErr w:type="spellEnd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  <w:t xml:space="preserve"> Роменської міської ради</w:t>
      </w:r>
    </w:p>
    <w:p w:rsidR="00DD2388" w:rsidRPr="00DD2388" w:rsidRDefault="00DD2388" w:rsidP="00DD2388">
      <w:pPr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uk-UA"/>
        </w:rPr>
      </w:pPr>
      <w:r w:rsidRPr="00DD2388">
        <w:rPr>
          <w:b/>
          <w:sz w:val="24"/>
          <w:szCs w:val="24"/>
        </w:rPr>
        <w:t xml:space="preserve"> «</w:t>
      </w:r>
      <w:r w:rsidRPr="00DD2388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uk-UA"/>
        </w:rPr>
        <w:t xml:space="preserve">Про передачу об’єктів комунальної власності на баланс та у господарське </w:t>
      </w:r>
    </w:p>
    <w:p w:rsidR="00DD2388" w:rsidRDefault="00DD2388" w:rsidP="00DD2388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</w:pPr>
      <w:r w:rsidRPr="00DD2388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uk-UA"/>
        </w:rPr>
        <w:t>відання суб’єктам господарювання</w:t>
      </w: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  <w:t>»</w:t>
      </w:r>
    </w:p>
    <w:p w:rsidR="00DD2388" w:rsidRPr="00DD2388" w:rsidRDefault="00DD2388" w:rsidP="00DD2388">
      <w:pPr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uk-UA"/>
        </w:rPr>
      </w:pPr>
    </w:p>
    <w:p w:rsidR="00DD2388" w:rsidRPr="00DD2388" w:rsidRDefault="00DD2388" w:rsidP="00DD2388">
      <w:pPr>
        <w:keepNext/>
        <w:spacing w:line="276" w:lineRule="auto"/>
        <w:ind w:firstLine="425"/>
        <w:jc w:val="both"/>
        <w:outlineLvl w:val="0"/>
        <w:rPr>
          <w:bCs/>
          <w:sz w:val="24"/>
          <w:szCs w:val="24"/>
          <w:lang w:val="uk-UA"/>
        </w:rPr>
      </w:pPr>
      <w:proofErr w:type="spellStart"/>
      <w:r w:rsidRPr="00DD2388">
        <w:rPr>
          <w:bCs/>
          <w:sz w:val="24"/>
          <w:szCs w:val="24"/>
          <w:lang w:val="uk-UA"/>
        </w:rPr>
        <w:t>Проєкт</w:t>
      </w:r>
      <w:proofErr w:type="spellEnd"/>
      <w:r w:rsidRPr="00DD2388">
        <w:rPr>
          <w:bCs/>
          <w:sz w:val="24"/>
          <w:szCs w:val="24"/>
          <w:lang w:val="uk-UA"/>
        </w:rPr>
        <w:t xml:space="preserve"> рішення розроблено відповідно до статті 60 Закону України «Про місцеве самоврядування в Україні», статей 136-137 Господарського кодексу України, з метою впорядкування використання майна комунальної власності.</w:t>
      </w:r>
    </w:p>
    <w:p w:rsidR="00DD2388" w:rsidRPr="00DD2388" w:rsidRDefault="00DD2388" w:rsidP="00DD2388">
      <w:pPr>
        <w:keepNext/>
        <w:spacing w:line="276" w:lineRule="auto"/>
        <w:ind w:firstLine="425"/>
        <w:jc w:val="both"/>
        <w:outlineLvl w:val="0"/>
        <w:rPr>
          <w:sz w:val="24"/>
          <w:szCs w:val="24"/>
          <w:lang w:val="uk-UA"/>
        </w:rPr>
      </w:pPr>
      <w:r w:rsidRPr="00DD2388">
        <w:rPr>
          <w:bCs/>
          <w:sz w:val="24"/>
          <w:szCs w:val="24"/>
          <w:lang w:val="uk-UA"/>
        </w:rPr>
        <w:t>Оскільки майно, зазначене в додат</w:t>
      </w:r>
      <w:r w:rsidR="00252E0C">
        <w:rPr>
          <w:bCs/>
          <w:sz w:val="24"/>
          <w:szCs w:val="24"/>
          <w:lang w:val="uk-UA"/>
        </w:rPr>
        <w:t xml:space="preserve">ках, </w:t>
      </w:r>
      <w:r w:rsidRPr="00DD2388">
        <w:rPr>
          <w:bCs/>
          <w:sz w:val="24"/>
          <w:szCs w:val="24"/>
          <w:lang w:val="uk-UA"/>
        </w:rPr>
        <w:t xml:space="preserve">знаходиться у користуванні </w:t>
      </w:r>
      <w:r w:rsidRPr="00DD2388">
        <w:rPr>
          <w:sz w:val="24"/>
          <w:szCs w:val="24"/>
          <w:lang w:val="uk-UA"/>
        </w:rPr>
        <w:t>відділу освіти Роменської міської ради Сумської області</w:t>
      </w:r>
      <w:r w:rsidR="00252E0C">
        <w:rPr>
          <w:sz w:val="24"/>
          <w:szCs w:val="24"/>
          <w:lang w:val="uk-UA"/>
        </w:rPr>
        <w:t>,</w:t>
      </w:r>
      <w:r w:rsidRPr="00DD2388">
        <w:rPr>
          <w:sz w:val="24"/>
          <w:szCs w:val="24"/>
          <w:lang w:val="uk-UA"/>
        </w:rPr>
        <w:t xml:space="preserve"> Виконавчого комітету Роменської міської ради Сумської області</w:t>
      </w:r>
      <w:r w:rsidR="00231F85">
        <w:rPr>
          <w:sz w:val="24"/>
          <w:szCs w:val="24"/>
          <w:lang w:val="uk-UA"/>
        </w:rPr>
        <w:t>,</w:t>
      </w:r>
      <w:r w:rsidRPr="00DD2388">
        <w:rPr>
          <w:sz w:val="24"/>
          <w:szCs w:val="24"/>
          <w:lang w:val="uk-UA"/>
        </w:rPr>
        <w:t xml:space="preserve"> КП «Комбінат комунальних підприємств» Роменської міської ради Сумської області та КНП «ЦПМСД м. Ромни» Роменської міської ради Сумської області, необхідно передати його на баланс вищезазначеним</w:t>
      </w:r>
      <w:r w:rsidRPr="00DD2388">
        <w:rPr>
          <w:b/>
          <w:iCs/>
          <w:sz w:val="24"/>
          <w:szCs w:val="24"/>
          <w:lang w:val="uk-UA"/>
        </w:rPr>
        <w:t xml:space="preserve"> </w:t>
      </w:r>
      <w:r w:rsidRPr="00DD2388">
        <w:rPr>
          <w:bCs/>
          <w:iCs/>
          <w:sz w:val="24"/>
          <w:szCs w:val="24"/>
          <w:lang w:val="uk-UA"/>
        </w:rPr>
        <w:t>суб’єктам господарювання.</w:t>
      </w:r>
      <w:r w:rsidRPr="00DD2388">
        <w:rPr>
          <w:bCs/>
          <w:sz w:val="24"/>
          <w:szCs w:val="24"/>
          <w:lang w:val="uk-UA"/>
        </w:rPr>
        <w:t xml:space="preserve"> </w:t>
      </w:r>
    </w:p>
    <w:p w:rsidR="00DD2388" w:rsidRPr="00DD2388" w:rsidRDefault="00DD2388" w:rsidP="00DD2388">
      <w:pPr>
        <w:tabs>
          <w:tab w:val="left" w:pos="6600"/>
        </w:tabs>
        <w:spacing w:line="276" w:lineRule="auto"/>
        <w:jc w:val="both"/>
        <w:rPr>
          <w:b/>
          <w:sz w:val="24"/>
          <w:szCs w:val="24"/>
          <w:lang w:val="uk-UA"/>
        </w:rPr>
      </w:pPr>
    </w:p>
    <w:p w:rsidR="00DD2388" w:rsidRDefault="00DD2388" w:rsidP="00DD2388">
      <w:pPr>
        <w:tabs>
          <w:tab w:val="left" w:pos="6663"/>
        </w:tabs>
        <w:spacing w:line="360" w:lineRule="auto"/>
        <w:jc w:val="both"/>
        <w:rPr>
          <w:b/>
          <w:sz w:val="24"/>
          <w:szCs w:val="24"/>
          <w:lang w:val="uk-UA"/>
        </w:rPr>
      </w:pPr>
    </w:p>
    <w:p w:rsidR="00DD2388" w:rsidRPr="00DD2388" w:rsidRDefault="00DD2388" w:rsidP="00DD2388">
      <w:pPr>
        <w:tabs>
          <w:tab w:val="left" w:pos="6663"/>
        </w:tabs>
        <w:spacing w:line="360" w:lineRule="auto"/>
        <w:jc w:val="both"/>
        <w:rPr>
          <w:b/>
          <w:sz w:val="24"/>
          <w:szCs w:val="24"/>
          <w:lang w:val="uk-UA"/>
        </w:rPr>
      </w:pPr>
      <w:r w:rsidRPr="00DD2388">
        <w:rPr>
          <w:b/>
          <w:sz w:val="24"/>
          <w:szCs w:val="24"/>
          <w:lang w:val="uk-UA"/>
        </w:rPr>
        <w:t>Н</w:t>
      </w:r>
      <w:proofErr w:type="spellStart"/>
      <w:r w:rsidRPr="00DD2388">
        <w:rPr>
          <w:b/>
          <w:sz w:val="24"/>
          <w:szCs w:val="24"/>
        </w:rPr>
        <w:t>ачальник</w:t>
      </w:r>
      <w:proofErr w:type="spellEnd"/>
      <w:r w:rsidRPr="00DD2388">
        <w:rPr>
          <w:b/>
          <w:sz w:val="24"/>
          <w:szCs w:val="24"/>
        </w:rPr>
        <w:t xml:space="preserve"> </w:t>
      </w:r>
      <w:r w:rsidRPr="00DD2388">
        <w:rPr>
          <w:b/>
          <w:sz w:val="24"/>
          <w:szCs w:val="24"/>
          <w:lang w:val="uk-UA"/>
        </w:rPr>
        <w:t>В</w:t>
      </w:r>
      <w:proofErr w:type="spellStart"/>
      <w:r w:rsidRPr="00DD2388">
        <w:rPr>
          <w:b/>
          <w:sz w:val="24"/>
          <w:szCs w:val="24"/>
        </w:rPr>
        <w:t>ідділу</w:t>
      </w:r>
      <w:proofErr w:type="spellEnd"/>
      <w:r w:rsidRPr="00DD2388">
        <w:rPr>
          <w:b/>
          <w:sz w:val="24"/>
          <w:szCs w:val="24"/>
        </w:rPr>
        <w:t xml:space="preserve"> </w:t>
      </w:r>
      <w:proofErr w:type="spellStart"/>
      <w:r w:rsidRPr="00DD2388">
        <w:rPr>
          <w:b/>
          <w:sz w:val="24"/>
          <w:szCs w:val="24"/>
        </w:rPr>
        <w:t>культури</w:t>
      </w:r>
      <w:proofErr w:type="spellEnd"/>
      <w:r w:rsidRPr="00DD2388">
        <w:rPr>
          <w:b/>
          <w:sz w:val="24"/>
          <w:szCs w:val="24"/>
        </w:rPr>
        <w:t xml:space="preserve">                                            </w:t>
      </w:r>
      <w:r w:rsidRPr="00DD2388">
        <w:rPr>
          <w:b/>
          <w:sz w:val="24"/>
          <w:szCs w:val="24"/>
          <w:lang w:val="uk-UA"/>
        </w:rPr>
        <w:t xml:space="preserve">         Тетяна БАЛЯБА</w:t>
      </w:r>
    </w:p>
    <w:p w:rsidR="00DD2388" w:rsidRPr="00DD2388" w:rsidRDefault="00DD2388" w:rsidP="00DD2388">
      <w:pPr>
        <w:tabs>
          <w:tab w:val="left" w:pos="6600"/>
        </w:tabs>
        <w:spacing w:line="360" w:lineRule="auto"/>
        <w:jc w:val="both"/>
        <w:rPr>
          <w:b/>
          <w:sz w:val="24"/>
          <w:szCs w:val="24"/>
        </w:rPr>
      </w:pPr>
    </w:p>
    <w:p w:rsidR="00DD2388" w:rsidRPr="00DD2388" w:rsidRDefault="00DD2388" w:rsidP="00DD2388">
      <w:pPr>
        <w:tabs>
          <w:tab w:val="left" w:pos="6600"/>
        </w:tabs>
        <w:spacing w:line="360" w:lineRule="auto"/>
        <w:jc w:val="both"/>
        <w:rPr>
          <w:b/>
          <w:sz w:val="24"/>
          <w:szCs w:val="24"/>
        </w:rPr>
      </w:pPr>
      <w:r w:rsidRPr="00DD2388">
        <w:rPr>
          <w:b/>
          <w:bCs/>
          <w:sz w:val="24"/>
          <w:szCs w:val="24"/>
        </w:rPr>
        <w:t>ПОГОДЖЕНО:</w:t>
      </w:r>
    </w:p>
    <w:p w:rsidR="00DD2388" w:rsidRPr="00231F85" w:rsidRDefault="00DD2388" w:rsidP="00DD2388">
      <w:pPr>
        <w:shd w:val="clear" w:color="auto" w:fill="FFFFFF"/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  <w:proofErr w:type="spellStart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>Керуючий</w:t>
      </w:r>
      <w:proofErr w:type="spellEnd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справами </w:t>
      </w:r>
      <w:proofErr w:type="spellStart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>виконкому</w:t>
      </w:r>
      <w:proofErr w:type="spellEnd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  <w:t xml:space="preserve">   </w:t>
      </w: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proofErr w:type="spellStart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>Наталія</w:t>
      </w:r>
      <w:proofErr w:type="spellEnd"/>
      <w:r w:rsidRPr="00DD238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МОСКАЛЕНК</w:t>
      </w:r>
      <w:r w:rsidR="00231F85">
        <w:rPr>
          <w:rFonts w:asciiTheme="majorBidi" w:eastAsiaTheme="minorEastAsia" w:hAnsiTheme="majorBidi" w:cstheme="majorBidi"/>
          <w:b/>
          <w:bCs/>
          <w:sz w:val="24"/>
          <w:szCs w:val="24"/>
          <w:lang w:val="uk-UA"/>
        </w:rPr>
        <w:t>О</w:t>
      </w:r>
      <w:bookmarkStart w:id="8" w:name="_GoBack"/>
      <w:bookmarkEnd w:id="8"/>
    </w:p>
    <w:p w:rsidR="007C1C9A" w:rsidRDefault="007C1C9A" w:rsidP="00204E4B">
      <w:pPr>
        <w:jc w:val="both"/>
        <w:rPr>
          <w:sz w:val="18"/>
          <w:szCs w:val="18"/>
          <w:lang w:val="uk-UA"/>
        </w:rPr>
      </w:pPr>
    </w:p>
    <w:sectPr w:rsidR="007C1C9A" w:rsidSect="003C1E3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4B23"/>
    <w:multiLevelType w:val="multilevel"/>
    <w:tmpl w:val="87067808"/>
    <w:lvl w:ilvl="0">
      <w:start w:val="1"/>
      <w:numFmt w:val="decimal"/>
      <w:lvlText w:val="%1"/>
      <w:lvlJc w:val="left"/>
      <w:pPr>
        <w:ind w:left="5990" w:hanging="396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1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7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4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5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27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3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54" w:hanging="1800"/>
      </w:pPr>
      <w:rPr>
        <w:rFonts w:hint="default"/>
        <w:b w:val="0"/>
      </w:rPr>
    </w:lvl>
  </w:abstractNum>
  <w:abstractNum w:abstractNumId="1" w15:restartNumberingAfterBreak="0">
    <w:nsid w:val="74263A07"/>
    <w:multiLevelType w:val="hybridMultilevel"/>
    <w:tmpl w:val="A340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E2"/>
    <w:rsid w:val="00037315"/>
    <w:rsid w:val="00053D95"/>
    <w:rsid w:val="000565C3"/>
    <w:rsid w:val="000574A7"/>
    <w:rsid w:val="000663D8"/>
    <w:rsid w:val="0007561F"/>
    <w:rsid w:val="00086479"/>
    <w:rsid w:val="000B5299"/>
    <w:rsid w:val="000B6919"/>
    <w:rsid w:val="000E1695"/>
    <w:rsid w:val="000F2A25"/>
    <w:rsid w:val="000F3D3A"/>
    <w:rsid w:val="00114BF4"/>
    <w:rsid w:val="00164670"/>
    <w:rsid w:val="00184218"/>
    <w:rsid w:val="00186ADF"/>
    <w:rsid w:val="001B1384"/>
    <w:rsid w:val="001E73E7"/>
    <w:rsid w:val="001F2136"/>
    <w:rsid w:val="001F6512"/>
    <w:rsid w:val="001F69FC"/>
    <w:rsid w:val="00204E4B"/>
    <w:rsid w:val="00230CE2"/>
    <w:rsid w:val="00231F85"/>
    <w:rsid w:val="00232E3C"/>
    <w:rsid w:val="00252E0C"/>
    <w:rsid w:val="002B73B1"/>
    <w:rsid w:val="002F7467"/>
    <w:rsid w:val="00322CFD"/>
    <w:rsid w:val="00325AAE"/>
    <w:rsid w:val="00337B64"/>
    <w:rsid w:val="003726FB"/>
    <w:rsid w:val="003919BA"/>
    <w:rsid w:val="003C1E3D"/>
    <w:rsid w:val="003C5B2D"/>
    <w:rsid w:val="003D523E"/>
    <w:rsid w:val="003E0AB8"/>
    <w:rsid w:val="003E1E15"/>
    <w:rsid w:val="00402B01"/>
    <w:rsid w:val="00437681"/>
    <w:rsid w:val="00456DD0"/>
    <w:rsid w:val="004716BF"/>
    <w:rsid w:val="00486DE6"/>
    <w:rsid w:val="004B3391"/>
    <w:rsid w:val="004B3E34"/>
    <w:rsid w:val="004B6AEE"/>
    <w:rsid w:val="004C6734"/>
    <w:rsid w:val="005140D4"/>
    <w:rsid w:val="005214BE"/>
    <w:rsid w:val="00524E4C"/>
    <w:rsid w:val="00524F14"/>
    <w:rsid w:val="00530121"/>
    <w:rsid w:val="005428C7"/>
    <w:rsid w:val="00545E9A"/>
    <w:rsid w:val="00560B78"/>
    <w:rsid w:val="00563DEF"/>
    <w:rsid w:val="005760C4"/>
    <w:rsid w:val="005B0A34"/>
    <w:rsid w:val="005C18F4"/>
    <w:rsid w:val="005C47DC"/>
    <w:rsid w:val="005E6FC0"/>
    <w:rsid w:val="006057FC"/>
    <w:rsid w:val="00612883"/>
    <w:rsid w:val="00616F9B"/>
    <w:rsid w:val="0062070F"/>
    <w:rsid w:val="006434F9"/>
    <w:rsid w:val="00656ACE"/>
    <w:rsid w:val="00656B43"/>
    <w:rsid w:val="006830E4"/>
    <w:rsid w:val="00691339"/>
    <w:rsid w:val="006D2527"/>
    <w:rsid w:val="006D2D6A"/>
    <w:rsid w:val="006D728B"/>
    <w:rsid w:val="00705376"/>
    <w:rsid w:val="00715DC4"/>
    <w:rsid w:val="00722E1B"/>
    <w:rsid w:val="0074036C"/>
    <w:rsid w:val="00772642"/>
    <w:rsid w:val="00777372"/>
    <w:rsid w:val="007A0309"/>
    <w:rsid w:val="007C0E82"/>
    <w:rsid w:val="007C1C9A"/>
    <w:rsid w:val="007D1B3A"/>
    <w:rsid w:val="007E012E"/>
    <w:rsid w:val="007E633B"/>
    <w:rsid w:val="008114B2"/>
    <w:rsid w:val="00816FD7"/>
    <w:rsid w:val="00827253"/>
    <w:rsid w:val="00836A24"/>
    <w:rsid w:val="00863030"/>
    <w:rsid w:val="008654D1"/>
    <w:rsid w:val="00871FB2"/>
    <w:rsid w:val="00887DE3"/>
    <w:rsid w:val="00892ED6"/>
    <w:rsid w:val="008A283D"/>
    <w:rsid w:val="008A2E97"/>
    <w:rsid w:val="009022FF"/>
    <w:rsid w:val="009211B6"/>
    <w:rsid w:val="00922C6D"/>
    <w:rsid w:val="00923BF6"/>
    <w:rsid w:val="00933A4B"/>
    <w:rsid w:val="00962506"/>
    <w:rsid w:val="00983A52"/>
    <w:rsid w:val="009969C8"/>
    <w:rsid w:val="00997DCD"/>
    <w:rsid w:val="009A1FCD"/>
    <w:rsid w:val="009B1052"/>
    <w:rsid w:val="009B4266"/>
    <w:rsid w:val="009B4C19"/>
    <w:rsid w:val="009C1C5A"/>
    <w:rsid w:val="009C525B"/>
    <w:rsid w:val="009D0282"/>
    <w:rsid w:val="009E7097"/>
    <w:rsid w:val="00A03AB4"/>
    <w:rsid w:val="00A1165D"/>
    <w:rsid w:val="00A2798F"/>
    <w:rsid w:val="00A530B4"/>
    <w:rsid w:val="00A775D7"/>
    <w:rsid w:val="00A936B9"/>
    <w:rsid w:val="00AA5FF7"/>
    <w:rsid w:val="00AB3986"/>
    <w:rsid w:val="00AB436A"/>
    <w:rsid w:val="00AC1428"/>
    <w:rsid w:val="00AC33D6"/>
    <w:rsid w:val="00AD6245"/>
    <w:rsid w:val="00AE4820"/>
    <w:rsid w:val="00B25564"/>
    <w:rsid w:val="00B318EB"/>
    <w:rsid w:val="00B32F4D"/>
    <w:rsid w:val="00B42699"/>
    <w:rsid w:val="00B451AC"/>
    <w:rsid w:val="00B45519"/>
    <w:rsid w:val="00BA6588"/>
    <w:rsid w:val="00BB726E"/>
    <w:rsid w:val="00BD2696"/>
    <w:rsid w:val="00C00A16"/>
    <w:rsid w:val="00C1359D"/>
    <w:rsid w:val="00C3248C"/>
    <w:rsid w:val="00C372BD"/>
    <w:rsid w:val="00C54F67"/>
    <w:rsid w:val="00C55ADF"/>
    <w:rsid w:val="00C74759"/>
    <w:rsid w:val="00C85923"/>
    <w:rsid w:val="00CA037A"/>
    <w:rsid w:val="00CA3C73"/>
    <w:rsid w:val="00CB13A3"/>
    <w:rsid w:val="00CB30BC"/>
    <w:rsid w:val="00CC55FB"/>
    <w:rsid w:val="00CD61F0"/>
    <w:rsid w:val="00CF0545"/>
    <w:rsid w:val="00D032C0"/>
    <w:rsid w:val="00D04EB9"/>
    <w:rsid w:val="00D07C55"/>
    <w:rsid w:val="00D357BF"/>
    <w:rsid w:val="00D54A57"/>
    <w:rsid w:val="00D5728C"/>
    <w:rsid w:val="00D92922"/>
    <w:rsid w:val="00DA7884"/>
    <w:rsid w:val="00DA790A"/>
    <w:rsid w:val="00DB38F2"/>
    <w:rsid w:val="00DC3ACD"/>
    <w:rsid w:val="00DD08AA"/>
    <w:rsid w:val="00DD2388"/>
    <w:rsid w:val="00DF5173"/>
    <w:rsid w:val="00E03CA4"/>
    <w:rsid w:val="00E26AF5"/>
    <w:rsid w:val="00E80410"/>
    <w:rsid w:val="00E829BB"/>
    <w:rsid w:val="00EB5F72"/>
    <w:rsid w:val="00F12FC4"/>
    <w:rsid w:val="00F13695"/>
    <w:rsid w:val="00F3144B"/>
    <w:rsid w:val="00F3454F"/>
    <w:rsid w:val="00F35C6C"/>
    <w:rsid w:val="00F3636B"/>
    <w:rsid w:val="00F41588"/>
    <w:rsid w:val="00F5528E"/>
    <w:rsid w:val="00F55F84"/>
    <w:rsid w:val="00F65C24"/>
    <w:rsid w:val="00F66DEB"/>
    <w:rsid w:val="00F714D1"/>
    <w:rsid w:val="00F73B00"/>
    <w:rsid w:val="00FB0BC9"/>
    <w:rsid w:val="00FC33EB"/>
    <w:rsid w:val="00FD3329"/>
    <w:rsid w:val="00FE5454"/>
    <w:rsid w:val="00FF6F1E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CDBE"/>
  <w15:docId w15:val="{FCB9AF39-F3DF-45CD-816E-EF3C22A0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@vk-romn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380D-A27A-4897-972C-5BBB1675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5340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</cp:lastModifiedBy>
  <cp:revision>11</cp:revision>
  <cp:lastPrinted>2021-10-12T13:18:00Z</cp:lastPrinted>
  <dcterms:created xsi:type="dcterms:W3CDTF">2021-01-19T09:55:00Z</dcterms:created>
  <dcterms:modified xsi:type="dcterms:W3CDTF">2021-10-12T13:19:00Z</dcterms:modified>
</cp:coreProperties>
</file>