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8A1" w:rsidRDefault="001528A1" w:rsidP="001528A1">
      <w:pPr>
        <w:ind w:left="284" w:hanging="284"/>
        <w:jc w:val="center"/>
        <w:rPr>
          <w:b/>
          <w:sz w:val="24"/>
          <w:szCs w:val="24"/>
        </w:rPr>
      </w:pPr>
      <w:r>
        <w:rPr>
          <w:b/>
          <w:sz w:val="24"/>
          <w:szCs w:val="24"/>
        </w:rPr>
        <w:t xml:space="preserve">ПРОЕКТ РІШЕННЯ </w:t>
      </w:r>
      <w:r w:rsidRPr="00A87F4A">
        <w:rPr>
          <w:b/>
          <w:sz w:val="24"/>
          <w:szCs w:val="24"/>
        </w:rPr>
        <w:t>РОМЕНСЬК</w:t>
      </w:r>
      <w:r>
        <w:rPr>
          <w:b/>
          <w:sz w:val="24"/>
          <w:szCs w:val="24"/>
        </w:rPr>
        <w:t>ОЇ</w:t>
      </w:r>
      <w:r w:rsidRPr="00A87F4A">
        <w:rPr>
          <w:b/>
          <w:sz w:val="24"/>
          <w:szCs w:val="24"/>
        </w:rPr>
        <w:t xml:space="preserve"> МІСЬК</w:t>
      </w:r>
      <w:r>
        <w:rPr>
          <w:b/>
          <w:sz w:val="24"/>
          <w:szCs w:val="24"/>
        </w:rPr>
        <w:t>ОЇ</w:t>
      </w:r>
      <w:r w:rsidRPr="00A87F4A">
        <w:rPr>
          <w:b/>
          <w:sz w:val="24"/>
          <w:szCs w:val="24"/>
        </w:rPr>
        <w:t xml:space="preserve"> РАД</w:t>
      </w:r>
      <w:r>
        <w:rPr>
          <w:b/>
          <w:sz w:val="24"/>
          <w:szCs w:val="24"/>
        </w:rPr>
        <w:t>И</w:t>
      </w:r>
      <w:r w:rsidRPr="00A87F4A">
        <w:rPr>
          <w:b/>
          <w:sz w:val="24"/>
          <w:szCs w:val="24"/>
        </w:rPr>
        <w:t xml:space="preserve"> СУМСЬКОЇ ОБЛАСТІ</w:t>
      </w:r>
    </w:p>
    <w:p w:rsidR="001528A1" w:rsidRDefault="001528A1" w:rsidP="001528A1">
      <w:pPr>
        <w:ind w:left="284" w:hanging="284"/>
        <w:jc w:val="center"/>
        <w:rPr>
          <w:b/>
          <w:sz w:val="24"/>
          <w:szCs w:val="24"/>
        </w:rPr>
      </w:pPr>
    </w:p>
    <w:p w:rsidR="001528A1" w:rsidRPr="00A87F4A" w:rsidRDefault="001528A1" w:rsidP="001528A1">
      <w:pPr>
        <w:ind w:left="284" w:hanging="284"/>
        <w:jc w:val="center"/>
        <w:rPr>
          <w:b/>
          <w:sz w:val="24"/>
          <w:szCs w:val="24"/>
        </w:rPr>
      </w:pPr>
    </w:p>
    <w:p w:rsidR="001528A1" w:rsidRPr="00061F4D" w:rsidRDefault="001528A1" w:rsidP="001528A1">
      <w:pPr>
        <w:ind w:left="284" w:hanging="284"/>
        <w:rPr>
          <w:b/>
          <w:sz w:val="24"/>
          <w:szCs w:val="24"/>
        </w:rPr>
      </w:pPr>
      <w:r w:rsidRPr="00061F4D">
        <w:rPr>
          <w:b/>
          <w:sz w:val="24"/>
          <w:szCs w:val="24"/>
        </w:rPr>
        <w:t>Дата розгляду:</w:t>
      </w:r>
    </w:p>
    <w:p w:rsidR="008842E9" w:rsidRDefault="008842E9" w:rsidP="008842E9">
      <w:pPr>
        <w:pStyle w:val="a3"/>
        <w:rPr>
          <w:b/>
          <w:sz w:val="24"/>
          <w:szCs w:val="24"/>
        </w:rPr>
      </w:pPr>
      <w:r w:rsidRPr="00AE5731">
        <w:rPr>
          <w:b/>
          <w:sz w:val="24"/>
          <w:szCs w:val="24"/>
          <w:lang w:val="ru-RU"/>
        </w:rPr>
        <w:t>2</w:t>
      </w:r>
      <w:r w:rsidR="00B45765" w:rsidRPr="00AE5731">
        <w:rPr>
          <w:b/>
          <w:sz w:val="24"/>
          <w:szCs w:val="24"/>
          <w:lang w:val="ru-RU"/>
        </w:rPr>
        <w:t>7</w:t>
      </w:r>
      <w:r w:rsidRPr="00AE5731">
        <w:rPr>
          <w:b/>
          <w:sz w:val="24"/>
          <w:szCs w:val="24"/>
          <w:lang w:val="ru-RU"/>
        </w:rPr>
        <w:t>.</w:t>
      </w:r>
      <w:r w:rsidR="00B45765" w:rsidRPr="00AE5731">
        <w:rPr>
          <w:b/>
          <w:sz w:val="24"/>
          <w:szCs w:val="24"/>
          <w:lang w:val="ru-RU"/>
        </w:rPr>
        <w:t>10</w:t>
      </w:r>
      <w:r w:rsidRPr="00AE5731">
        <w:rPr>
          <w:b/>
          <w:sz w:val="24"/>
          <w:szCs w:val="24"/>
          <w:lang w:val="ru-RU"/>
        </w:rPr>
        <w:t xml:space="preserve">.2021           </w:t>
      </w:r>
      <w:r w:rsidRPr="00AE5731">
        <w:rPr>
          <w:b/>
          <w:sz w:val="24"/>
          <w:szCs w:val="24"/>
        </w:rPr>
        <w:tab/>
      </w:r>
      <w:r w:rsidRPr="00AE5731">
        <w:rPr>
          <w:b/>
          <w:sz w:val="24"/>
          <w:szCs w:val="24"/>
        </w:rPr>
        <w:tab/>
      </w:r>
      <w:r w:rsidRPr="00AE5731">
        <w:rPr>
          <w:b/>
          <w:sz w:val="24"/>
          <w:szCs w:val="24"/>
        </w:rPr>
        <w:tab/>
      </w:r>
      <w:r w:rsidRPr="00AE5731">
        <w:rPr>
          <w:b/>
          <w:sz w:val="24"/>
          <w:szCs w:val="24"/>
        </w:rPr>
        <w:tab/>
        <w:t xml:space="preserve">    </w:t>
      </w:r>
    </w:p>
    <w:p w:rsidR="001528A1" w:rsidRPr="00AE5731" w:rsidRDefault="001528A1" w:rsidP="008842E9">
      <w:pPr>
        <w:pStyle w:val="a3"/>
        <w:rPr>
          <w:b/>
          <w:sz w:val="24"/>
          <w:szCs w:val="24"/>
        </w:rPr>
      </w:pPr>
    </w:p>
    <w:p w:rsidR="008842E9" w:rsidRPr="00AE5731" w:rsidRDefault="00C125BE" w:rsidP="008842E9">
      <w:pPr>
        <w:ind w:right="5244"/>
        <w:jc w:val="both"/>
        <w:rPr>
          <w:b/>
          <w:sz w:val="24"/>
          <w:szCs w:val="24"/>
        </w:rPr>
      </w:pPr>
      <w:r w:rsidRPr="00AE5731">
        <w:rPr>
          <w:b/>
          <w:bCs/>
          <w:sz w:val="24"/>
          <w:szCs w:val="24"/>
          <w:lang w:eastAsia="uk-UA"/>
        </w:rPr>
        <w:t>Про погодження про</w:t>
      </w:r>
      <w:r w:rsidR="00AE5731">
        <w:rPr>
          <w:b/>
          <w:bCs/>
          <w:sz w:val="24"/>
          <w:szCs w:val="24"/>
          <w:lang w:eastAsia="uk-UA"/>
        </w:rPr>
        <w:t>є</w:t>
      </w:r>
      <w:r w:rsidRPr="00AE5731">
        <w:rPr>
          <w:b/>
          <w:bCs/>
          <w:sz w:val="24"/>
          <w:szCs w:val="24"/>
          <w:lang w:eastAsia="uk-UA"/>
        </w:rPr>
        <w:t>кту регуляторного акту – рішення Роменської міської ради «</w:t>
      </w:r>
      <w:r w:rsidR="000906D5" w:rsidRPr="00AE5731">
        <w:rPr>
          <w:b/>
          <w:bCs/>
          <w:sz w:val="24"/>
          <w:szCs w:val="24"/>
          <w:lang w:eastAsia="uk-UA"/>
        </w:rPr>
        <w:t xml:space="preserve">Про </w:t>
      </w:r>
      <w:r w:rsidR="000906D5" w:rsidRPr="00AE5731">
        <w:rPr>
          <w:b/>
          <w:sz w:val="24"/>
          <w:szCs w:val="24"/>
        </w:rPr>
        <w:t xml:space="preserve">затвердження </w:t>
      </w:r>
      <w:r w:rsidR="008842E9" w:rsidRPr="00AE5731">
        <w:rPr>
          <w:b/>
          <w:sz w:val="24"/>
          <w:szCs w:val="24"/>
        </w:rPr>
        <w:t>Методик</w:t>
      </w:r>
      <w:r w:rsidR="000906D5" w:rsidRPr="00AE5731">
        <w:rPr>
          <w:b/>
          <w:sz w:val="24"/>
          <w:szCs w:val="24"/>
        </w:rPr>
        <w:t>и</w:t>
      </w:r>
      <w:r w:rsidR="008842E9" w:rsidRPr="00AE5731">
        <w:rPr>
          <w:b/>
          <w:sz w:val="24"/>
          <w:szCs w:val="24"/>
        </w:rPr>
        <w:t xml:space="preserve"> розрахунку орендної плати за оренду комунального майна та </w:t>
      </w:r>
      <w:r w:rsidR="00223300" w:rsidRPr="00AE5731">
        <w:rPr>
          <w:b/>
          <w:sz w:val="24"/>
          <w:szCs w:val="24"/>
        </w:rPr>
        <w:t>П</w:t>
      </w:r>
      <w:r w:rsidR="008842E9" w:rsidRPr="00AE5731">
        <w:rPr>
          <w:b/>
          <w:sz w:val="24"/>
          <w:szCs w:val="24"/>
        </w:rPr>
        <w:t>римірн</w:t>
      </w:r>
      <w:r w:rsidR="000906D5" w:rsidRPr="00AE5731">
        <w:rPr>
          <w:b/>
          <w:sz w:val="24"/>
          <w:szCs w:val="24"/>
        </w:rPr>
        <w:t>ого</w:t>
      </w:r>
      <w:r w:rsidR="008842E9" w:rsidRPr="00AE5731">
        <w:rPr>
          <w:b/>
          <w:sz w:val="24"/>
          <w:szCs w:val="24"/>
        </w:rPr>
        <w:t xml:space="preserve"> догов</w:t>
      </w:r>
      <w:r w:rsidR="000906D5" w:rsidRPr="00AE5731">
        <w:rPr>
          <w:b/>
          <w:sz w:val="24"/>
          <w:szCs w:val="24"/>
        </w:rPr>
        <w:t>ору</w:t>
      </w:r>
      <w:r w:rsidR="00223300" w:rsidRPr="00AE5731">
        <w:rPr>
          <w:b/>
          <w:sz w:val="24"/>
          <w:szCs w:val="24"/>
        </w:rPr>
        <w:t xml:space="preserve"> </w:t>
      </w:r>
      <w:r w:rsidR="008842E9" w:rsidRPr="00AE5731">
        <w:rPr>
          <w:b/>
          <w:sz w:val="24"/>
          <w:szCs w:val="24"/>
        </w:rPr>
        <w:t>оренди</w:t>
      </w:r>
      <w:r w:rsidRPr="00AE5731">
        <w:rPr>
          <w:b/>
          <w:sz w:val="24"/>
          <w:szCs w:val="24"/>
        </w:rPr>
        <w:t>»</w:t>
      </w:r>
      <w:r w:rsidR="008842E9" w:rsidRPr="00AE5731">
        <w:rPr>
          <w:b/>
          <w:sz w:val="24"/>
          <w:szCs w:val="24"/>
        </w:rPr>
        <w:t xml:space="preserve"> </w:t>
      </w:r>
    </w:p>
    <w:p w:rsidR="008842E9" w:rsidRPr="00AE5731" w:rsidRDefault="008842E9" w:rsidP="008842E9">
      <w:pPr>
        <w:pStyle w:val="a3"/>
        <w:ind w:right="5244"/>
        <w:jc w:val="both"/>
        <w:rPr>
          <w:b/>
          <w:sz w:val="24"/>
          <w:szCs w:val="24"/>
        </w:rPr>
      </w:pPr>
    </w:p>
    <w:p w:rsidR="00076E4B" w:rsidRPr="00AE5731" w:rsidRDefault="00076E4B" w:rsidP="00076E4B">
      <w:pPr>
        <w:ind w:firstLine="708"/>
        <w:jc w:val="both"/>
        <w:rPr>
          <w:iCs/>
          <w:color w:val="000000"/>
          <w:sz w:val="24"/>
          <w:szCs w:val="24"/>
        </w:rPr>
      </w:pPr>
      <w:r w:rsidRPr="00AE5731">
        <w:rPr>
          <w:sz w:val="24"/>
          <w:szCs w:val="24"/>
        </w:rPr>
        <w:t>Відповідно до пункту 5 статті 60</w:t>
      </w:r>
      <w:r w:rsidRPr="00AE5731">
        <w:rPr>
          <w:iCs/>
          <w:color w:val="000000"/>
          <w:sz w:val="24"/>
          <w:szCs w:val="24"/>
        </w:rPr>
        <w:t xml:space="preserve"> Закону України «Про місцеве самоврядування в Україні», Закон</w:t>
      </w:r>
      <w:r w:rsidR="00C125BE" w:rsidRPr="00AE5731">
        <w:rPr>
          <w:iCs/>
          <w:color w:val="000000"/>
          <w:sz w:val="24"/>
          <w:szCs w:val="24"/>
        </w:rPr>
        <w:t>ів</w:t>
      </w:r>
      <w:r w:rsidRPr="00AE5731">
        <w:rPr>
          <w:iCs/>
          <w:color w:val="000000"/>
          <w:sz w:val="24"/>
          <w:szCs w:val="24"/>
        </w:rPr>
        <w:t xml:space="preserve"> України </w:t>
      </w:r>
      <w:r w:rsidR="00C125BE" w:rsidRPr="00AE5731">
        <w:rPr>
          <w:iCs/>
          <w:color w:val="000000"/>
          <w:sz w:val="24"/>
          <w:szCs w:val="24"/>
        </w:rPr>
        <w:t>«</w:t>
      </w:r>
      <w:r w:rsidR="00C125BE" w:rsidRPr="00AE5731">
        <w:rPr>
          <w:bCs/>
          <w:color w:val="333333"/>
          <w:sz w:val="24"/>
          <w:szCs w:val="24"/>
          <w:shd w:val="clear" w:color="auto" w:fill="FFFFFF"/>
        </w:rPr>
        <w:t>Про засади державної регуляторної політики у сфері господарської діяльності»,</w:t>
      </w:r>
      <w:r w:rsidR="00C125BE" w:rsidRPr="00AE5731">
        <w:rPr>
          <w:iCs/>
          <w:color w:val="000000"/>
          <w:sz w:val="24"/>
          <w:szCs w:val="24"/>
        </w:rPr>
        <w:t xml:space="preserve"> </w:t>
      </w:r>
      <w:r w:rsidRPr="00AE5731">
        <w:rPr>
          <w:iCs/>
          <w:color w:val="000000"/>
          <w:sz w:val="24"/>
          <w:szCs w:val="24"/>
        </w:rPr>
        <w:t>«Про оренду державного та комунального майна», Порядку передачі в оренду державного та комунального майна, затвердженого постановою Кабінету Міністрів України від 03.06.2020 № 483 «Деякі питання оренди державного та комунального майна</w:t>
      </w:r>
      <w:r w:rsidR="000B7DFE" w:rsidRPr="00AE5731">
        <w:rPr>
          <w:iCs/>
          <w:color w:val="000000"/>
          <w:sz w:val="24"/>
          <w:szCs w:val="24"/>
        </w:rPr>
        <w:t>»</w:t>
      </w:r>
      <w:r w:rsidR="00AE32F9" w:rsidRPr="00AE5731">
        <w:rPr>
          <w:iCs/>
          <w:color w:val="000000"/>
          <w:sz w:val="24"/>
          <w:szCs w:val="24"/>
        </w:rPr>
        <w:t>, Методики розрахунку орендної плати за державне майно, затвердженої постановою Кабінету Міністрів України від 28.04.2021 № 630 «Деякі питання розрахунку орендної плати за державне майно»</w:t>
      </w:r>
      <w:r w:rsidRPr="00AE5731">
        <w:rPr>
          <w:iCs/>
          <w:color w:val="000000"/>
          <w:sz w:val="24"/>
          <w:szCs w:val="24"/>
        </w:rPr>
        <w:t xml:space="preserve"> та з метою врегулювання механізму передачі в оренду майна комунальної власності</w:t>
      </w:r>
    </w:p>
    <w:p w:rsidR="00076E4B" w:rsidRPr="00AE5731" w:rsidRDefault="00076E4B" w:rsidP="00076E4B">
      <w:pPr>
        <w:ind w:firstLine="708"/>
        <w:jc w:val="both"/>
        <w:rPr>
          <w:sz w:val="24"/>
          <w:szCs w:val="24"/>
        </w:rPr>
      </w:pPr>
    </w:p>
    <w:p w:rsidR="00076E4B" w:rsidRPr="00AE5731" w:rsidRDefault="00076E4B" w:rsidP="00076E4B">
      <w:pPr>
        <w:pStyle w:val="a5"/>
        <w:shd w:val="clear" w:color="auto" w:fill="FFFFFF"/>
        <w:spacing w:before="0" w:beforeAutospacing="0" w:after="0" w:afterAutospacing="0" w:line="270" w:lineRule="atLeast"/>
        <w:jc w:val="both"/>
        <w:textAlignment w:val="top"/>
        <w:rPr>
          <w:rStyle w:val="a4"/>
          <w:rFonts w:eastAsiaTheme="majorEastAsia"/>
          <w:b w:val="0"/>
        </w:rPr>
      </w:pPr>
      <w:r w:rsidRPr="00AE5731">
        <w:rPr>
          <w:rStyle w:val="a4"/>
          <w:rFonts w:eastAsiaTheme="majorEastAsia"/>
          <w:b w:val="0"/>
        </w:rPr>
        <w:t>МІСЬКА РАДА ВИРІШИЛА:</w:t>
      </w:r>
    </w:p>
    <w:p w:rsidR="00076E4B" w:rsidRPr="00AE5731" w:rsidRDefault="00076E4B" w:rsidP="00076E4B">
      <w:pPr>
        <w:pStyle w:val="a5"/>
        <w:shd w:val="clear" w:color="auto" w:fill="FFFFFF"/>
        <w:spacing w:before="0" w:beforeAutospacing="0" w:after="0" w:afterAutospacing="0" w:line="270" w:lineRule="atLeast"/>
        <w:jc w:val="both"/>
        <w:textAlignment w:val="top"/>
        <w:rPr>
          <w:rStyle w:val="a4"/>
          <w:rFonts w:eastAsiaTheme="majorEastAsia"/>
          <w:b w:val="0"/>
        </w:rPr>
      </w:pPr>
    </w:p>
    <w:p w:rsidR="00076E4B" w:rsidRPr="00AE5731" w:rsidRDefault="00076E4B" w:rsidP="00076E4B">
      <w:pPr>
        <w:widowControl w:val="0"/>
        <w:numPr>
          <w:ilvl w:val="0"/>
          <w:numId w:val="1"/>
        </w:numPr>
        <w:shd w:val="clear" w:color="auto" w:fill="FFFFFF"/>
        <w:tabs>
          <w:tab w:val="left" w:pos="773"/>
        </w:tabs>
        <w:autoSpaceDE w:val="0"/>
        <w:autoSpaceDN w:val="0"/>
        <w:adjustRightInd w:val="0"/>
        <w:ind w:left="19" w:firstLine="494"/>
        <w:jc w:val="both"/>
        <w:rPr>
          <w:color w:val="000000"/>
          <w:spacing w:val="-18"/>
          <w:sz w:val="24"/>
          <w:szCs w:val="24"/>
        </w:rPr>
      </w:pPr>
      <w:r w:rsidRPr="00AE5731">
        <w:rPr>
          <w:color w:val="000000"/>
          <w:spacing w:val="1"/>
          <w:sz w:val="24"/>
          <w:szCs w:val="24"/>
        </w:rPr>
        <w:t xml:space="preserve"> </w:t>
      </w:r>
      <w:r w:rsidR="008A729F" w:rsidRPr="00AE5731">
        <w:rPr>
          <w:color w:val="000000"/>
          <w:sz w:val="24"/>
          <w:szCs w:val="24"/>
        </w:rPr>
        <w:t>Погодити про</w:t>
      </w:r>
      <w:r w:rsidR="00AE5731">
        <w:rPr>
          <w:color w:val="000000"/>
          <w:sz w:val="24"/>
          <w:szCs w:val="24"/>
        </w:rPr>
        <w:t>є</w:t>
      </w:r>
      <w:r w:rsidR="008A729F" w:rsidRPr="00AE5731">
        <w:rPr>
          <w:color w:val="000000"/>
          <w:sz w:val="24"/>
          <w:szCs w:val="24"/>
        </w:rPr>
        <w:t>кт регуляторного акта – рішення Роменської міської ради «Про затвердження М</w:t>
      </w:r>
      <w:r w:rsidRPr="00AE5731">
        <w:rPr>
          <w:color w:val="000000"/>
          <w:spacing w:val="1"/>
          <w:sz w:val="24"/>
          <w:szCs w:val="24"/>
        </w:rPr>
        <w:t>етодик</w:t>
      </w:r>
      <w:r w:rsidR="008A729F" w:rsidRPr="00AE5731">
        <w:rPr>
          <w:color w:val="000000"/>
          <w:spacing w:val="1"/>
          <w:sz w:val="24"/>
          <w:szCs w:val="24"/>
        </w:rPr>
        <w:t>и</w:t>
      </w:r>
      <w:r w:rsidRPr="00AE5731">
        <w:rPr>
          <w:color w:val="000000"/>
          <w:spacing w:val="1"/>
          <w:sz w:val="24"/>
          <w:szCs w:val="24"/>
        </w:rPr>
        <w:t xml:space="preserve"> розрахунку орендної плати за оренду </w:t>
      </w:r>
      <w:r w:rsidR="008A729F" w:rsidRPr="00AE5731">
        <w:rPr>
          <w:color w:val="000000"/>
          <w:spacing w:val="1"/>
          <w:sz w:val="24"/>
          <w:szCs w:val="24"/>
        </w:rPr>
        <w:t xml:space="preserve">комунального майна та Примірного договору оренди» </w:t>
      </w:r>
      <w:r w:rsidRPr="00AE5731">
        <w:rPr>
          <w:color w:val="000000"/>
          <w:spacing w:val="1"/>
          <w:sz w:val="24"/>
          <w:szCs w:val="24"/>
        </w:rPr>
        <w:t>(</w:t>
      </w:r>
      <w:r w:rsidR="008A729F" w:rsidRPr="00AE5731">
        <w:rPr>
          <w:color w:val="000000"/>
          <w:spacing w:val="1"/>
          <w:sz w:val="24"/>
          <w:szCs w:val="24"/>
        </w:rPr>
        <w:t>додається</w:t>
      </w:r>
      <w:r w:rsidRPr="00AE5731">
        <w:rPr>
          <w:color w:val="000000"/>
          <w:spacing w:val="1"/>
          <w:sz w:val="24"/>
          <w:szCs w:val="24"/>
        </w:rPr>
        <w:t>).</w:t>
      </w:r>
    </w:p>
    <w:p w:rsidR="008A3235" w:rsidRPr="00AE5731" w:rsidRDefault="008A729F" w:rsidP="008A729F">
      <w:pPr>
        <w:ind w:firstLine="567"/>
        <w:jc w:val="both"/>
        <w:rPr>
          <w:sz w:val="24"/>
          <w:szCs w:val="24"/>
        </w:rPr>
      </w:pPr>
      <w:r w:rsidRPr="00AE5731">
        <w:rPr>
          <w:color w:val="000000"/>
          <w:sz w:val="24"/>
          <w:szCs w:val="24"/>
        </w:rPr>
        <w:t>2. Управлінню економічного розвитку оприлюднити повідомлення про оприлюднення про</w:t>
      </w:r>
      <w:r w:rsidR="00AE5731">
        <w:rPr>
          <w:color w:val="000000"/>
          <w:sz w:val="24"/>
          <w:szCs w:val="24"/>
        </w:rPr>
        <w:t>є</w:t>
      </w:r>
      <w:r w:rsidRPr="00AE5731">
        <w:rPr>
          <w:color w:val="000000"/>
          <w:sz w:val="24"/>
          <w:szCs w:val="24"/>
        </w:rPr>
        <w:t>кту регуляторного акта і про</w:t>
      </w:r>
      <w:r w:rsidR="00AE5731">
        <w:rPr>
          <w:color w:val="000000"/>
          <w:sz w:val="24"/>
          <w:szCs w:val="24"/>
        </w:rPr>
        <w:t>є</w:t>
      </w:r>
      <w:r w:rsidRPr="00AE5731">
        <w:rPr>
          <w:color w:val="000000"/>
          <w:sz w:val="24"/>
          <w:szCs w:val="24"/>
        </w:rPr>
        <w:t>кт регуляторного акта з аналізом регуляторного впливу на офіційному вебсайті Роменської міської ради; повідомлення про оприлюднення про</w:t>
      </w:r>
      <w:r w:rsidR="00AE5731">
        <w:rPr>
          <w:color w:val="000000"/>
          <w:sz w:val="24"/>
          <w:szCs w:val="24"/>
        </w:rPr>
        <w:t>є</w:t>
      </w:r>
      <w:r w:rsidRPr="00AE5731">
        <w:rPr>
          <w:color w:val="000000"/>
          <w:sz w:val="24"/>
          <w:szCs w:val="24"/>
        </w:rPr>
        <w:t>кту регуляторного акта опублікувати в міськрайонній газеті «Вісті Роменщини».</w:t>
      </w:r>
    </w:p>
    <w:p w:rsidR="00AE32F9" w:rsidRPr="00AE5731" w:rsidRDefault="00AE32F9">
      <w:pPr>
        <w:rPr>
          <w:sz w:val="24"/>
          <w:szCs w:val="24"/>
        </w:rPr>
      </w:pPr>
    </w:p>
    <w:p w:rsidR="008A729F" w:rsidRPr="00AE5731" w:rsidRDefault="008A729F">
      <w:pPr>
        <w:rPr>
          <w:sz w:val="24"/>
          <w:szCs w:val="24"/>
        </w:rPr>
      </w:pPr>
    </w:p>
    <w:p w:rsidR="001528A1" w:rsidRPr="00061F4D" w:rsidRDefault="001528A1" w:rsidP="001528A1">
      <w:pPr>
        <w:pStyle w:val="a5"/>
        <w:rPr>
          <w:color w:val="000000"/>
        </w:rPr>
      </w:pPr>
      <w:r w:rsidRPr="00061F4D">
        <w:rPr>
          <w:color w:val="000000"/>
        </w:rPr>
        <w:t>Розробник проекту: Субота Т.М. – начальник відділу використання майна комунальної власності  управління економічного розвитку Роменської міської ради.</w:t>
      </w:r>
    </w:p>
    <w:p w:rsidR="001528A1" w:rsidRPr="007D3046" w:rsidRDefault="001528A1" w:rsidP="001528A1">
      <w:pPr>
        <w:pStyle w:val="a5"/>
        <w:rPr>
          <w:color w:val="000000"/>
        </w:rPr>
      </w:pPr>
      <w:r w:rsidRPr="00061F4D">
        <w:rPr>
          <w:color w:val="000000"/>
        </w:rPr>
        <w:t xml:space="preserve">Зауваження та пропозиції: до проекту приймаються за тел. 5 32 92 або ел. адресою: </w:t>
      </w:r>
      <w:hyperlink r:id="rId6" w:history="1">
        <w:r w:rsidRPr="005F2361">
          <w:rPr>
            <w:rStyle w:val="a7"/>
          </w:rPr>
          <w:t>econ@rоmny-vk.gоv.ua</w:t>
        </w:r>
      </w:hyperlink>
    </w:p>
    <w:p w:rsidR="00AE32F9" w:rsidRPr="00AE5731" w:rsidRDefault="00AE32F9">
      <w:pPr>
        <w:rPr>
          <w:b/>
          <w:sz w:val="24"/>
          <w:szCs w:val="24"/>
        </w:rPr>
      </w:pPr>
    </w:p>
    <w:p w:rsidR="00AE32F9" w:rsidRDefault="00AE32F9">
      <w:pPr>
        <w:rPr>
          <w:b/>
          <w:sz w:val="24"/>
          <w:szCs w:val="24"/>
        </w:rPr>
      </w:pPr>
    </w:p>
    <w:p w:rsidR="00AE32F9" w:rsidRDefault="00AE32F9">
      <w:pPr>
        <w:rPr>
          <w:b/>
          <w:sz w:val="24"/>
          <w:szCs w:val="24"/>
        </w:rPr>
      </w:pPr>
    </w:p>
    <w:p w:rsidR="00AE32F9" w:rsidRDefault="00AE32F9">
      <w:pPr>
        <w:rPr>
          <w:b/>
          <w:sz w:val="24"/>
          <w:szCs w:val="24"/>
        </w:rPr>
      </w:pPr>
    </w:p>
    <w:p w:rsidR="00AE32F9" w:rsidRDefault="00AE32F9">
      <w:pPr>
        <w:rPr>
          <w:b/>
          <w:sz w:val="24"/>
          <w:szCs w:val="24"/>
        </w:rPr>
      </w:pPr>
    </w:p>
    <w:p w:rsidR="001528A1" w:rsidRDefault="001528A1">
      <w:pPr>
        <w:rPr>
          <w:b/>
          <w:sz w:val="24"/>
          <w:szCs w:val="24"/>
        </w:rPr>
      </w:pPr>
    </w:p>
    <w:p w:rsidR="001528A1" w:rsidRDefault="001528A1">
      <w:pPr>
        <w:rPr>
          <w:b/>
          <w:sz w:val="24"/>
          <w:szCs w:val="24"/>
        </w:rPr>
      </w:pPr>
    </w:p>
    <w:p w:rsidR="001528A1" w:rsidRDefault="001528A1">
      <w:pPr>
        <w:rPr>
          <w:b/>
          <w:sz w:val="24"/>
          <w:szCs w:val="24"/>
        </w:rPr>
      </w:pPr>
    </w:p>
    <w:p w:rsidR="001528A1" w:rsidRDefault="001528A1">
      <w:pPr>
        <w:rPr>
          <w:b/>
          <w:sz w:val="24"/>
          <w:szCs w:val="24"/>
        </w:rPr>
      </w:pPr>
    </w:p>
    <w:p w:rsidR="000B7DFE" w:rsidRDefault="000B7DFE" w:rsidP="000B7DFE">
      <w:pPr>
        <w:ind w:right="-1"/>
        <w:jc w:val="center"/>
        <w:rPr>
          <w:b/>
          <w:sz w:val="24"/>
          <w:szCs w:val="24"/>
        </w:rPr>
      </w:pPr>
    </w:p>
    <w:p w:rsidR="008A729F" w:rsidRDefault="008A729F" w:rsidP="000B7DFE">
      <w:pPr>
        <w:ind w:right="-1"/>
        <w:jc w:val="center"/>
        <w:rPr>
          <w:b/>
          <w:bCs/>
          <w:sz w:val="24"/>
          <w:szCs w:val="24"/>
          <w:lang w:eastAsia="uk-UA"/>
        </w:rPr>
      </w:pPr>
    </w:p>
    <w:p w:rsidR="000B7DFE" w:rsidRDefault="000B7DFE" w:rsidP="000B7DFE">
      <w:pPr>
        <w:pStyle w:val="a3"/>
        <w:ind w:firstLine="6237"/>
      </w:pPr>
      <w:r w:rsidRPr="000B7DFE">
        <w:t>ПОГОДЖЕНО</w:t>
      </w:r>
    </w:p>
    <w:p w:rsidR="000B7DFE" w:rsidRDefault="000B7DFE" w:rsidP="000B7DFE">
      <w:pPr>
        <w:pStyle w:val="a3"/>
        <w:ind w:firstLine="6096"/>
      </w:pPr>
      <w:r>
        <w:t xml:space="preserve">   </w:t>
      </w:r>
      <w:r w:rsidRPr="000B7DFE">
        <w:t xml:space="preserve">Рішення міської ради </w:t>
      </w:r>
      <w:r>
        <w:t xml:space="preserve"> </w:t>
      </w:r>
    </w:p>
    <w:p w:rsidR="000B7DFE" w:rsidRPr="000B7DFE" w:rsidRDefault="000B7DFE" w:rsidP="000B7DFE">
      <w:pPr>
        <w:pStyle w:val="a3"/>
        <w:ind w:firstLine="6096"/>
      </w:pPr>
      <w:r>
        <w:t xml:space="preserve">   від </w:t>
      </w:r>
      <w:r w:rsidRPr="000B7DFE">
        <w:t>2</w:t>
      </w:r>
      <w:r>
        <w:t>7</w:t>
      </w:r>
      <w:r w:rsidRPr="000B7DFE">
        <w:t>.</w:t>
      </w:r>
      <w:r>
        <w:t>10</w:t>
      </w:r>
      <w:r w:rsidRPr="000B7DFE">
        <w:t xml:space="preserve">.2021 </w:t>
      </w:r>
    </w:p>
    <w:p w:rsidR="000B7DFE" w:rsidRDefault="000B7DFE" w:rsidP="000B7DFE">
      <w:pPr>
        <w:ind w:right="-1" w:firstLine="6521"/>
        <w:jc w:val="center"/>
        <w:rPr>
          <w:b/>
          <w:bCs/>
          <w:sz w:val="24"/>
          <w:szCs w:val="24"/>
          <w:lang w:eastAsia="uk-UA"/>
        </w:rPr>
      </w:pPr>
    </w:p>
    <w:p w:rsidR="000B7DFE" w:rsidRDefault="000B7DFE" w:rsidP="000B7DFE">
      <w:pPr>
        <w:ind w:right="-1"/>
        <w:jc w:val="center"/>
        <w:rPr>
          <w:b/>
          <w:bCs/>
          <w:sz w:val="24"/>
          <w:szCs w:val="24"/>
          <w:lang w:eastAsia="uk-UA"/>
        </w:rPr>
      </w:pPr>
      <w:r>
        <w:rPr>
          <w:b/>
          <w:bCs/>
          <w:sz w:val="24"/>
          <w:szCs w:val="24"/>
          <w:lang w:eastAsia="uk-UA"/>
        </w:rPr>
        <w:t>Про</w:t>
      </w:r>
      <w:r w:rsidR="00AE5731">
        <w:rPr>
          <w:b/>
          <w:bCs/>
          <w:sz w:val="24"/>
          <w:szCs w:val="24"/>
          <w:lang w:eastAsia="uk-UA"/>
        </w:rPr>
        <w:t>є</w:t>
      </w:r>
      <w:r>
        <w:rPr>
          <w:b/>
          <w:bCs/>
          <w:sz w:val="24"/>
          <w:szCs w:val="24"/>
          <w:lang w:eastAsia="uk-UA"/>
        </w:rPr>
        <w:t xml:space="preserve">кт </w:t>
      </w:r>
    </w:p>
    <w:p w:rsidR="000B7DFE" w:rsidRPr="00AE32F9" w:rsidRDefault="000B7DFE" w:rsidP="000B7DFE">
      <w:pPr>
        <w:ind w:right="-1"/>
        <w:jc w:val="center"/>
        <w:rPr>
          <w:b/>
          <w:sz w:val="24"/>
          <w:szCs w:val="24"/>
        </w:rPr>
      </w:pPr>
      <w:r>
        <w:rPr>
          <w:b/>
          <w:bCs/>
          <w:sz w:val="24"/>
          <w:szCs w:val="24"/>
          <w:lang w:eastAsia="uk-UA"/>
        </w:rPr>
        <w:t>регуляторного акту</w:t>
      </w:r>
      <w:r w:rsidR="00B45765">
        <w:rPr>
          <w:b/>
          <w:bCs/>
          <w:sz w:val="24"/>
          <w:szCs w:val="24"/>
          <w:lang w:eastAsia="uk-UA"/>
        </w:rPr>
        <w:t xml:space="preserve"> </w:t>
      </w:r>
      <w:r>
        <w:rPr>
          <w:b/>
          <w:bCs/>
          <w:sz w:val="24"/>
          <w:szCs w:val="24"/>
          <w:lang w:eastAsia="uk-UA"/>
        </w:rPr>
        <w:t xml:space="preserve">– рішення Роменської міської ради «Про </w:t>
      </w:r>
      <w:r>
        <w:rPr>
          <w:b/>
          <w:sz w:val="24"/>
          <w:szCs w:val="24"/>
        </w:rPr>
        <w:t xml:space="preserve">затвердження </w:t>
      </w:r>
      <w:r w:rsidRPr="00AE32F9">
        <w:rPr>
          <w:b/>
          <w:sz w:val="24"/>
          <w:szCs w:val="24"/>
        </w:rPr>
        <w:t>Методик</w:t>
      </w:r>
      <w:r>
        <w:rPr>
          <w:b/>
          <w:sz w:val="24"/>
          <w:szCs w:val="24"/>
        </w:rPr>
        <w:t>и</w:t>
      </w:r>
      <w:r w:rsidRPr="00AE32F9">
        <w:rPr>
          <w:b/>
          <w:sz w:val="24"/>
          <w:szCs w:val="24"/>
        </w:rPr>
        <w:t xml:space="preserve"> розрахунку орендної плати за оренду комунального майна та Примірн</w:t>
      </w:r>
      <w:r>
        <w:rPr>
          <w:b/>
          <w:sz w:val="24"/>
          <w:szCs w:val="24"/>
        </w:rPr>
        <w:t>ого</w:t>
      </w:r>
      <w:r w:rsidRPr="00AE32F9">
        <w:rPr>
          <w:b/>
          <w:sz w:val="24"/>
          <w:szCs w:val="24"/>
        </w:rPr>
        <w:t xml:space="preserve"> догов</w:t>
      </w:r>
      <w:r>
        <w:rPr>
          <w:b/>
          <w:sz w:val="24"/>
          <w:szCs w:val="24"/>
        </w:rPr>
        <w:t>ору</w:t>
      </w:r>
      <w:r w:rsidRPr="00AE32F9">
        <w:rPr>
          <w:b/>
          <w:sz w:val="24"/>
          <w:szCs w:val="24"/>
        </w:rPr>
        <w:t xml:space="preserve"> оренди</w:t>
      </w:r>
      <w:r>
        <w:rPr>
          <w:b/>
          <w:sz w:val="24"/>
          <w:szCs w:val="24"/>
        </w:rPr>
        <w:t>»</w:t>
      </w:r>
    </w:p>
    <w:p w:rsidR="00AE32F9" w:rsidRDefault="00AE32F9" w:rsidP="000B7DFE">
      <w:pPr>
        <w:jc w:val="center"/>
        <w:rPr>
          <w:b/>
          <w:sz w:val="24"/>
          <w:szCs w:val="24"/>
        </w:rPr>
      </w:pPr>
    </w:p>
    <w:p w:rsidR="000B7DFE" w:rsidRPr="00AE5731" w:rsidRDefault="000B7DFE" w:rsidP="000B7DFE">
      <w:pPr>
        <w:ind w:firstLine="708"/>
        <w:jc w:val="both"/>
        <w:rPr>
          <w:iCs/>
          <w:sz w:val="24"/>
          <w:szCs w:val="24"/>
        </w:rPr>
      </w:pPr>
      <w:r w:rsidRPr="00AE32F9">
        <w:rPr>
          <w:sz w:val="24"/>
          <w:szCs w:val="24"/>
        </w:rPr>
        <w:t>Відповідно до пункту 5 статті 60</w:t>
      </w:r>
      <w:r w:rsidRPr="00AE32F9">
        <w:rPr>
          <w:iCs/>
          <w:color w:val="000000"/>
          <w:sz w:val="24"/>
          <w:szCs w:val="24"/>
        </w:rPr>
        <w:t xml:space="preserve"> Закону України «Про місцеве самоврядування в Україні», </w:t>
      </w:r>
      <w:r w:rsidRPr="00C125BE">
        <w:rPr>
          <w:iCs/>
          <w:color w:val="000000"/>
          <w:sz w:val="24"/>
          <w:szCs w:val="24"/>
        </w:rPr>
        <w:t xml:space="preserve">Законів України </w:t>
      </w:r>
      <w:r w:rsidRPr="00AE5731">
        <w:rPr>
          <w:iCs/>
          <w:sz w:val="24"/>
          <w:szCs w:val="24"/>
        </w:rPr>
        <w:t>«</w:t>
      </w:r>
      <w:r w:rsidRPr="00AE5731">
        <w:rPr>
          <w:bCs/>
          <w:sz w:val="24"/>
          <w:szCs w:val="24"/>
          <w:shd w:val="clear" w:color="auto" w:fill="FFFFFF"/>
        </w:rPr>
        <w:t>Про засади державної регуляторної політики у сфері господарської діяльності»,</w:t>
      </w:r>
      <w:r w:rsidRPr="00AE5731">
        <w:rPr>
          <w:iCs/>
          <w:sz w:val="24"/>
          <w:szCs w:val="24"/>
        </w:rPr>
        <w:t xml:space="preserve"> «Про оренду державного та комунального майна», Порядку передачі в оренду державного та комунального майна, затвердженого постановою Кабінету Міністрів України від 03.06.2020 № 483 «Деякі питання оренди державного та комунального майна», Методики розрахунку орендної плати за державне майно, затвердженої постановою Кабінету Міністрів України від 28.04.2021 № 630 «Деякі питання розрахунку орендної плати за державне майно» та з метою врегулювання механізму передачі в оренду майна комунальної власності</w:t>
      </w:r>
    </w:p>
    <w:p w:rsidR="000B7DFE" w:rsidRDefault="000B7DFE" w:rsidP="000B7DFE">
      <w:pPr>
        <w:ind w:firstLine="708"/>
        <w:jc w:val="both"/>
      </w:pPr>
    </w:p>
    <w:p w:rsidR="000B7DFE" w:rsidRDefault="000B7DFE" w:rsidP="000B7DFE">
      <w:pPr>
        <w:pStyle w:val="a5"/>
        <w:shd w:val="clear" w:color="auto" w:fill="FFFFFF"/>
        <w:spacing w:before="0" w:beforeAutospacing="0" w:after="0" w:afterAutospacing="0" w:line="270" w:lineRule="atLeast"/>
        <w:jc w:val="both"/>
        <w:textAlignment w:val="top"/>
        <w:rPr>
          <w:rStyle w:val="a4"/>
          <w:rFonts w:eastAsiaTheme="majorEastAsia"/>
          <w:b w:val="0"/>
        </w:rPr>
      </w:pPr>
      <w:r w:rsidRPr="00076E4B">
        <w:rPr>
          <w:rStyle w:val="a4"/>
          <w:rFonts w:eastAsiaTheme="majorEastAsia"/>
          <w:b w:val="0"/>
        </w:rPr>
        <w:t>МІСЬКА РАДА ВИРІШИЛА:</w:t>
      </w:r>
    </w:p>
    <w:p w:rsidR="000B7DFE" w:rsidRPr="00076E4B" w:rsidRDefault="000B7DFE" w:rsidP="000B7DFE">
      <w:pPr>
        <w:pStyle w:val="a5"/>
        <w:shd w:val="clear" w:color="auto" w:fill="FFFFFF"/>
        <w:spacing w:before="0" w:beforeAutospacing="0" w:after="0" w:afterAutospacing="0" w:line="270" w:lineRule="atLeast"/>
        <w:jc w:val="both"/>
        <w:textAlignment w:val="top"/>
        <w:rPr>
          <w:rStyle w:val="a4"/>
          <w:rFonts w:eastAsiaTheme="majorEastAsia"/>
          <w:b w:val="0"/>
        </w:rPr>
      </w:pPr>
    </w:p>
    <w:p w:rsidR="000B7DFE" w:rsidRPr="00AE32F9" w:rsidRDefault="000B7DFE" w:rsidP="000B7DFE">
      <w:pPr>
        <w:widowControl w:val="0"/>
        <w:numPr>
          <w:ilvl w:val="0"/>
          <w:numId w:val="4"/>
        </w:numPr>
        <w:shd w:val="clear" w:color="auto" w:fill="FFFFFF"/>
        <w:tabs>
          <w:tab w:val="left" w:pos="773"/>
        </w:tabs>
        <w:autoSpaceDE w:val="0"/>
        <w:autoSpaceDN w:val="0"/>
        <w:adjustRightInd w:val="0"/>
        <w:ind w:left="19" w:firstLine="494"/>
        <w:jc w:val="both"/>
        <w:rPr>
          <w:color w:val="000000"/>
          <w:spacing w:val="-18"/>
          <w:sz w:val="24"/>
          <w:szCs w:val="24"/>
        </w:rPr>
      </w:pPr>
      <w:r w:rsidRPr="00AE32F9">
        <w:rPr>
          <w:color w:val="000000"/>
          <w:spacing w:val="1"/>
          <w:sz w:val="24"/>
          <w:szCs w:val="24"/>
        </w:rPr>
        <w:t xml:space="preserve"> Затвердити Методику розрахунку орендної плати за оренду комунальн</w:t>
      </w:r>
      <w:r>
        <w:rPr>
          <w:color w:val="000000"/>
          <w:spacing w:val="1"/>
          <w:sz w:val="24"/>
          <w:szCs w:val="24"/>
        </w:rPr>
        <w:t>о</w:t>
      </w:r>
      <w:r w:rsidR="008A729F">
        <w:rPr>
          <w:color w:val="000000"/>
          <w:spacing w:val="1"/>
          <w:sz w:val="24"/>
          <w:szCs w:val="24"/>
        </w:rPr>
        <w:t>го майна</w:t>
      </w:r>
      <w:r w:rsidRPr="00AE32F9">
        <w:rPr>
          <w:color w:val="000000"/>
          <w:spacing w:val="1"/>
          <w:sz w:val="24"/>
          <w:szCs w:val="24"/>
        </w:rPr>
        <w:t xml:space="preserve"> Роменської міської ради (додаток 1).</w:t>
      </w:r>
    </w:p>
    <w:p w:rsidR="000B7DFE" w:rsidRPr="00AE32F9" w:rsidRDefault="000B7DFE" w:rsidP="000B7DFE">
      <w:pPr>
        <w:widowControl w:val="0"/>
        <w:numPr>
          <w:ilvl w:val="0"/>
          <w:numId w:val="4"/>
        </w:numPr>
        <w:shd w:val="clear" w:color="auto" w:fill="FFFFFF"/>
        <w:tabs>
          <w:tab w:val="left" w:pos="773"/>
        </w:tabs>
        <w:autoSpaceDE w:val="0"/>
        <w:autoSpaceDN w:val="0"/>
        <w:adjustRightInd w:val="0"/>
        <w:ind w:left="19" w:firstLine="494"/>
        <w:jc w:val="both"/>
        <w:rPr>
          <w:color w:val="000000"/>
          <w:spacing w:val="-18"/>
          <w:sz w:val="24"/>
          <w:szCs w:val="24"/>
        </w:rPr>
      </w:pPr>
      <w:r w:rsidRPr="00AE32F9">
        <w:rPr>
          <w:sz w:val="24"/>
          <w:szCs w:val="24"/>
        </w:rPr>
        <w:t xml:space="preserve">Затвердити Примірний договір оренди </w:t>
      </w:r>
      <w:r>
        <w:rPr>
          <w:sz w:val="24"/>
          <w:szCs w:val="24"/>
        </w:rPr>
        <w:t xml:space="preserve">майна </w:t>
      </w:r>
      <w:r w:rsidRPr="00AE32F9">
        <w:rPr>
          <w:color w:val="000000"/>
          <w:spacing w:val="1"/>
          <w:sz w:val="24"/>
          <w:szCs w:val="24"/>
        </w:rPr>
        <w:t>комунальн</w:t>
      </w:r>
      <w:r>
        <w:rPr>
          <w:color w:val="000000"/>
          <w:spacing w:val="1"/>
          <w:sz w:val="24"/>
          <w:szCs w:val="24"/>
        </w:rPr>
        <w:t>ої</w:t>
      </w:r>
      <w:r w:rsidRPr="00AE32F9">
        <w:rPr>
          <w:color w:val="000000"/>
          <w:spacing w:val="1"/>
          <w:sz w:val="24"/>
          <w:szCs w:val="24"/>
        </w:rPr>
        <w:t xml:space="preserve"> </w:t>
      </w:r>
      <w:r>
        <w:rPr>
          <w:color w:val="000000"/>
          <w:spacing w:val="1"/>
          <w:sz w:val="24"/>
          <w:szCs w:val="24"/>
        </w:rPr>
        <w:t xml:space="preserve">власності </w:t>
      </w:r>
      <w:r w:rsidRPr="00AE32F9">
        <w:rPr>
          <w:color w:val="000000"/>
          <w:spacing w:val="1"/>
          <w:sz w:val="24"/>
          <w:szCs w:val="24"/>
        </w:rPr>
        <w:t xml:space="preserve">Роменської міської </w:t>
      </w:r>
      <w:r>
        <w:rPr>
          <w:color w:val="000000"/>
          <w:spacing w:val="1"/>
          <w:sz w:val="24"/>
          <w:szCs w:val="24"/>
        </w:rPr>
        <w:t>територіальної громади</w:t>
      </w:r>
      <w:r w:rsidRPr="00AE32F9">
        <w:rPr>
          <w:color w:val="000000"/>
          <w:spacing w:val="1"/>
          <w:sz w:val="24"/>
          <w:szCs w:val="24"/>
        </w:rPr>
        <w:t xml:space="preserve"> (додаток 2)</w:t>
      </w:r>
      <w:r w:rsidRPr="00AE32F9">
        <w:rPr>
          <w:sz w:val="24"/>
          <w:szCs w:val="24"/>
        </w:rPr>
        <w:t>.</w:t>
      </w:r>
    </w:p>
    <w:p w:rsidR="000B7DFE" w:rsidRPr="00746F7F" w:rsidRDefault="000B7DFE" w:rsidP="000B7DFE">
      <w:pPr>
        <w:widowControl w:val="0"/>
        <w:numPr>
          <w:ilvl w:val="0"/>
          <w:numId w:val="4"/>
        </w:numPr>
        <w:shd w:val="clear" w:color="auto" w:fill="FFFFFF"/>
        <w:tabs>
          <w:tab w:val="left" w:pos="773"/>
        </w:tabs>
        <w:autoSpaceDE w:val="0"/>
        <w:autoSpaceDN w:val="0"/>
        <w:adjustRightInd w:val="0"/>
        <w:ind w:left="19" w:firstLine="494"/>
        <w:jc w:val="both"/>
        <w:rPr>
          <w:color w:val="000000"/>
          <w:spacing w:val="-18"/>
          <w:sz w:val="24"/>
          <w:szCs w:val="24"/>
        </w:rPr>
      </w:pPr>
      <w:r w:rsidRPr="00AE32F9">
        <w:rPr>
          <w:sz w:val="24"/>
          <w:szCs w:val="24"/>
        </w:rPr>
        <w:t xml:space="preserve"> Контроль за виконанням даного рішення покласти на постійн</w:t>
      </w:r>
      <w:r w:rsidR="00746F7F">
        <w:rPr>
          <w:sz w:val="24"/>
          <w:szCs w:val="24"/>
        </w:rPr>
        <w:t>у</w:t>
      </w:r>
      <w:r w:rsidRPr="00AE32F9">
        <w:rPr>
          <w:sz w:val="24"/>
          <w:szCs w:val="24"/>
        </w:rPr>
        <w:t xml:space="preserve"> комісі</w:t>
      </w:r>
      <w:r w:rsidR="00746F7F">
        <w:rPr>
          <w:sz w:val="24"/>
          <w:szCs w:val="24"/>
        </w:rPr>
        <w:t>ю</w:t>
      </w:r>
      <w:r w:rsidRPr="00AE32F9">
        <w:rPr>
          <w:sz w:val="24"/>
          <w:szCs w:val="24"/>
        </w:rPr>
        <w:t xml:space="preserve"> </w:t>
      </w:r>
      <w:r w:rsidRPr="00AE32F9">
        <w:rPr>
          <w:bCs/>
          <w:color w:val="272727"/>
          <w:sz w:val="24"/>
          <w:szCs w:val="24"/>
        </w:rPr>
        <w:t>з питань бюджету, економічного розвитку, комунальної власності міста та регуляторної політики</w:t>
      </w:r>
      <w:r w:rsidRPr="00AE32F9">
        <w:rPr>
          <w:b/>
          <w:bCs/>
          <w:color w:val="272727"/>
          <w:sz w:val="24"/>
          <w:szCs w:val="24"/>
        </w:rPr>
        <w:t>.</w:t>
      </w:r>
    </w:p>
    <w:p w:rsidR="00746F7F" w:rsidRPr="00AE32F9" w:rsidRDefault="00746F7F" w:rsidP="00746F7F">
      <w:pPr>
        <w:widowControl w:val="0"/>
        <w:shd w:val="clear" w:color="auto" w:fill="FFFFFF"/>
        <w:tabs>
          <w:tab w:val="left" w:pos="773"/>
        </w:tabs>
        <w:autoSpaceDE w:val="0"/>
        <w:autoSpaceDN w:val="0"/>
        <w:adjustRightInd w:val="0"/>
        <w:jc w:val="both"/>
        <w:rPr>
          <w:color w:val="000000"/>
          <w:spacing w:val="-18"/>
          <w:sz w:val="24"/>
          <w:szCs w:val="24"/>
        </w:rPr>
      </w:pPr>
    </w:p>
    <w:p w:rsidR="000B7DFE" w:rsidRDefault="000B7DFE" w:rsidP="000B7DFE">
      <w:pPr>
        <w:rPr>
          <w:sz w:val="24"/>
          <w:szCs w:val="24"/>
        </w:rPr>
      </w:pPr>
    </w:p>
    <w:p w:rsidR="00AE32F9" w:rsidRDefault="00AE32F9">
      <w:pPr>
        <w:rPr>
          <w:b/>
          <w:sz w:val="24"/>
          <w:szCs w:val="24"/>
        </w:rPr>
      </w:pPr>
    </w:p>
    <w:p w:rsidR="000B7DFE" w:rsidRDefault="000B7DFE">
      <w:pPr>
        <w:rPr>
          <w:b/>
          <w:sz w:val="24"/>
          <w:szCs w:val="24"/>
        </w:rPr>
      </w:pPr>
    </w:p>
    <w:p w:rsidR="000B7DFE" w:rsidRDefault="000B7DFE">
      <w:pPr>
        <w:rPr>
          <w:b/>
          <w:sz w:val="24"/>
          <w:szCs w:val="24"/>
        </w:rPr>
      </w:pPr>
    </w:p>
    <w:p w:rsidR="000B7DFE" w:rsidRDefault="000B7DFE">
      <w:pPr>
        <w:rPr>
          <w:b/>
          <w:sz w:val="24"/>
          <w:szCs w:val="24"/>
        </w:rPr>
      </w:pPr>
    </w:p>
    <w:p w:rsidR="000B7DFE" w:rsidRDefault="000B7DFE">
      <w:pPr>
        <w:rPr>
          <w:b/>
          <w:sz w:val="24"/>
          <w:szCs w:val="24"/>
        </w:rPr>
      </w:pPr>
    </w:p>
    <w:p w:rsidR="000B7DFE" w:rsidRDefault="000B7DFE">
      <w:pPr>
        <w:rPr>
          <w:b/>
          <w:sz w:val="24"/>
          <w:szCs w:val="24"/>
        </w:rPr>
      </w:pPr>
    </w:p>
    <w:p w:rsidR="000B7DFE" w:rsidRDefault="000B7DFE">
      <w:pPr>
        <w:rPr>
          <w:b/>
          <w:sz w:val="24"/>
          <w:szCs w:val="24"/>
        </w:rPr>
      </w:pPr>
    </w:p>
    <w:p w:rsidR="000B7DFE" w:rsidRDefault="000B7DFE">
      <w:pPr>
        <w:rPr>
          <w:b/>
          <w:sz w:val="24"/>
          <w:szCs w:val="24"/>
        </w:rPr>
      </w:pPr>
    </w:p>
    <w:p w:rsidR="000B7DFE" w:rsidRDefault="000B7DFE">
      <w:pPr>
        <w:rPr>
          <w:b/>
          <w:sz w:val="24"/>
          <w:szCs w:val="24"/>
        </w:rPr>
      </w:pPr>
    </w:p>
    <w:p w:rsidR="000B7DFE" w:rsidRDefault="000B7DFE">
      <w:pPr>
        <w:rPr>
          <w:b/>
          <w:sz w:val="24"/>
          <w:szCs w:val="24"/>
        </w:rPr>
      </w:pPr>
    </w:p>
    <w:p w:rsidR="000B7DFE" w:rsidRDefault="000B7DFE">
      <w:pPr>
        <w:rPr>
          <w:b/>
          <w:sz w:val="24"/>
          <w:szCs w:val="24"/>
        </w:rPr>
      </w:pPr>
    </w:p>
    <w:p w:rsidR="000B7DFE" w:rsidRDefault="000B7DFE">
      <w:pPr>
        <w:rPr>
          <w:b/>
          <w:sz w:val="24"/>
          <w:szCs w:val="24"/>
        </w:rPr>
      </w:pPr>
    </w:p>
    <w:p w:rsidR="000B7DFE" w:rsidRDefault="000B7DFE">
      <w:pPr>
        <w:rPr>
          <w:b/>
          <w:sz w:val="24"/>
          <w:szCs w:val="24"/>
        </w:rPr>
      </w:pPr>
    </w:p>
    <w:p w:rsidR="000B7DFE" w:rsidRDefault="000B7DFE">
      <w:pPr>
        <w:rPr>
          <w:b/>
          <w:sz w:val="24"/>
          <w:szCs w:val="24"/>
        </w:rPr>
      </w:pPr>
    </w:p>
    <w:p w:rsidR="000B7DFE" w:rsidRDefault="000B7DFE">
      <w:pPr>
        <w:rPr>
          <w:b/>
          <w:sz w:val="24"/>
          <w:szCs w:val="24"/>
        </w:rPr>
      </w:pPr>
    </w:p>
    <w:p w:rsidR="000B7DFE" w:rsidRDefault="000B7DFE">
      <w:pPr>
        <w:rPr>
          <w:b/>
          <w:sz w:val="24"/>
          <w:szCs w:val="24"/>
        </w:rPr>
      </w:pPr>
    </w:p>
    <w:p w:rsidR="000B7DFE" w:rsidRDefault="000B7DFE">
      <w:pPr>
        <w:rPr>
          <w:b/>
          <w:sz w:val="24"/>
          <w:szCs w:val="24"/>
        </w:rPr>
      </w:pPr>
    </w:p>
    <w:p w:rsidR="000B7DFE" w:rsidRDefault="000B7DFE">
      <w:pPr>
        <w:rPr>
          <w:b/>
          <w:sz w:val="24"/>
          <w:szCs w:val="24"/>
        </w:rPr>
      </w:pPr>
    </w:p>
    <w:p w:rsidR="000B7DFE" w:rsidRDefault="000B7DFE">
      <w:pPr>
        <w:rPr>
          <w:b/>
          <w:sz w:val="24"/>
          <w:szCs w:val="24"/>
        </w:rPr>
      </w:pPr>
    </w:p>
    <w:p w:rsidR="000B7DFE" w:rsidRDefault="000B7DFE">
      <w:pPr>
        <w:rPr>
          <w:b/>
          <w:sz w:val="24"/>
          <w:szCs w:val="24"/>
        </w:rPr>
      </w:pPr>
    </w:p>
    <w:p w:rsidR="007A623B" w:rsidRDefault="007A623B">
      <w:pPr>
        <w:rPr>
          <w:b/>
          <w:sz w:val="24"/>
          <w:szCs w:val="24"/>
        </w:rPr>
      </w:pPr>
    </w:p>
    <w:p w:rsidR="00AE32F9" w:rsidRDefault="00AE32F9">
      <w:pPr>
        <w:rPr>
          <w:b/>
          <w:sz w:val="24"/>
          <w:szCs w:val="24"/>
        </w:rPr>
      </w:pPr>
    </w:p>
    <w:p w:rsidR="00AE32F9" w:rsidRDefault="00AE32F9">
      <w:pPr>
        <w:rPr>
          <w:b/>
          <w:sz w:val="24"/>
          <w:szCs w:val="24"/>
        </w:rPr>
      </w:pPr>
    </w:p>
    <w:p w:rsidR="00AE32F9" w:rsidRDefault="00AE32F9">
      <w:pPr>
        <w:rPr>
          <w:b/>
          <w:sz w:val="24"/>
          <w:szCs w:val="24"/>
        </w:rPr>
      </w:pPr>
    </w:p>
    <w:p w:rsidR="00152C92" w:rsidRPr="000906D5" w:rsidRDefault="00AE32F9" w:rsidP="00AE32F9">
      <w:pPr>
        <w:ind w:firstLine="5387"/>
        <w:rPr>
          <w:b/>
          <w:sz w:val="24"/>
          <w:szCs w:val="24"/>
          <w:lang w:val="ru-RU"/>
        </w:rPr>
      </w:pPr>
      <w:r>
        <w:rPr>
          <w:b/>
          <w:sz w:val="24"/>
          <w:szCs w:val="24"/>
        </w:rPr>
        <w:t xml:space="preserve">Додаток 1 до </w:t>
      </w:r>
      <w:r w:rsidR="000B7DFE">
        <w:rPr>
          <w:b/>
          <w:sz w:val="24"/>
          <w:szCs w:val="24"/>
        </w:rPr>
        <w:t>про</w:t>
      </w:r>
      <w:r w:rsidR="00AE5731">
        <w:rPr>
          <w:b/>
          <w:sz w:val="24"/>
          <w:szCs w:val="24"/>
        </w:rPr>
        <w:t>є</w:t>
      </w:r>
      <w:r w:rsidR="000B7DFE">
        <w:rPr>
          <w:b/>
          <w:sz w:val="24"/>
          <w:szCs w:val="24"/>
        </w:rPr>
        <w:t xml:space="preserve">кту </w:t>
      </w:r>
      <w:r>
        <w:rPr>
          <w:b/>
          <w:sz w:val="24"/>
          <w:szCs w:val="24"/>
        </w:rPr>
        <w:t xml:space="preserve">рішення </w:t>
      </w:r>
    </w:p>
    <w:p w:rsidR="00152C92" w:rsidRPr="000906D5" w:rsidRDefault="00AE32F9" w:rsidP="00152C92">
      <w:pPr>
        <w:ind w:firstLine="5387"/>
        <w:rPr>
          <w:b/>
          <w:sz w:val="24"/>
          <w:szCs w:val="24"/>
          <w:lang w:val="ru-RU"/>
        </w:rPr>
      </w:pPr>
      <w:r>
        <w:rPr>
          <w:b/>
          <w:sz w:val="24"/>
          <w:szCs w:val="24"/>
        </w:rPr>
        <w:t>Роменської міської ради</w:t>
      </w:r>
    </w:p>
    <w:p w:rsidR="00AE32F9" w:rsidRDefault="00AE32F9" w:rsidP="00AE32F9">
      <w:pPr>
        <w:ind w:firstLine="5387"/>
        <w:rPr>
          <w:b/>
          <w:sz w:val="24"/>
          <w:szCs w:val="24"/>
        </w:rPr>
      </w:pPr>
    </w:p>
    <w:p w:rsidR="00AE32F9" w:rsidRPr="00AE32F9" w:rsidRDefault="00AE32F9" w:rsidP="00AE32F9">
      <w:pPr>
        <w:ind w:firstLine="5387"/>
        <w:jc w:val="center"/>
        <w:rPr>
          <w:b/>
          <w:sz w:val="24"/>
          <w:szCs w:val="24"/>
        </w:rPr>
      </w:pPr>
    </w:p>
    <w:p w:rsidR="00AE32F9" w:rsidRPr="00AE32F9" w:rsidRDefault="00AE32F9" w:rsidP="00AE32F9">
      <w:pPr>
        <w:jc w:val="center"/>
        <w:rPr>
          <w:b/>
          <w:color w:val="000000"/>
          <w:spacing w:val="1"/>
          <w:sz w:val="24"/>
          <w:szCs w:val="24"/>
        </w:rPr>
      </w:pPr>
      <w:r w:rsidRPr="00AE32F9">
        <w:rPr>
          <w:b/>
          <w:color w:val="000000"/>
          <w:spacing w:val="1"/>
          <w:sz w:val="24"/>
          <w:szCs w:val="24"/>
        </w:rPr>
        <w:t>Методик</w:t>
      </w:r>
      <w:r>
        <w:rPr>
          <w:b/>
          <w:color w:val="000000"/>
          <w:spacing w:val="1"/>
          <w:sz w:val="24"/>
          <w:szCs w:val="24"/>
        </w:rPr>
        <w:t>а</w:t>
      </w:r>
      <w:r w:rsidRPr="00AE32F9">
        <w:rPr>
          <w:b/>
          <w:color w:val="000000"/>
          <w:spacing w:val="1"/>
          <w:sz w:val="24"/>
          <w:szCs w:val="24"/>
        </w:rPr>
        <w:t xml:space="preserve"> розрахунку орендної плати за оренду</w:t>
      </w:r>
    </w:p>
    <w:p w:rsidR="00AE32F9" w:rsidRDefault="00746F7F" w:rsidP="00AE32F9">
      <w:pPr>
        <w:jc w:val="center"/>
        <w:rPr>
          <w:b/>
          <w:color w:val="000000"/>
          <w:spacing w:val="1"/>
          <w:sz w:val="24"/>
          <w:szCs w:val="24"/>
        </w:rPr>
      </w:pPr>
      <w:r>
        <w:rPr>
          <w:b/>
          <w:color w:val="000000"/>
          <w:spacing w:val="1"/>
          <w:sz w:val="24"/>
          <w:szCs w:val="24"/>
        </w:rPr>
        <w:t xml:space="preserve">комунального </w:t>
      </w:r>
      <w:r w:rsidR="00AE32F9" w:rsidRPr="00AE32F9">
        <w:rPr>
          <w:b/>
          <w:color w:val="000000"/>
          <w:spacing w:val="1"/>
          <w:sz w:val="24"/>
          <w:szCs w:val="24"/>
        </w:rPr>
        <w:t>майна Роменської міської ради</w:t>
      </w:r>
    </w:p>
    <w:p w:rsidR="006863EA" w:rsidRDefault="006863EA" w:rsidP="00AE32F9">
      <w:pPr>
        <w:jc w:val="center"/>
        <w:rPr>
          <w:b/>
          <w:color w:val="000000"/>
          <w:spacing w:val="1"/>
          <w:sz w:val="24"/>
          <w:szCs w:val="24"/>
        </w:rPr>
      </w:pPr>
    </w:p>
    <w:p w:rsidR="006863EA" w:rsidRDefault="006863EA" w:rsidP="006863EA">
      <w:pPr>
        <w:jc w:val="both"/>
        <w:rPr>
          <w:color w:val="333333"/>
          <w:sz w:val="24"/>
          <w:szCs w:val="24"/>
          <w:shd w:val="clear" w:color="auto" w:fill="FFFFFF"/>
        </w:rPr>
      </w:pPr>
      <w:r w:rsidRPr="006863EA">
        <w:rPr>
          <w:color w:val="333333"/>
          <w:sz w:val="24"/>
          <w:szCs w:val="24"/>
          <w:shd w:val="clear" w:color="auto" w:fill="FFFFFF"/>
        </w:rPr>
        <w:t>1.Ця Методика визначає механізм визначення розміру плати за оренду об’єктів, що перебувають у комунальній власності Роменської міської територіальної громади</w:t>
      </w:r>
      <w:r>
        <w:rPr>
          <w:color w:val="333333"/>
          <w:sz w:val="24"/>
          <w:szCs w:val="24"/>
          <w:shd w:val="clear" w:color="auto" w:fill="FFFFFF"/>
        </w:rPr>
        <w:t>.</w:t>
      </w:r>
    </w:p>
    <w:p w:rsidR="006863EA" w:rsidRPr="006863EA" w:rsidRDefault="006863EA" w:rsidP="006863EA">
      <w:pPr>
        <w:pStyle w:val="rvps2"/>
        <w:shd w:val="clear" w:color="auto" w:fill="FFFFFF"/>
        <w:spacing w:before="0" w:beforeAutospacing="0" w:after="101" w:afterAutospacing="0"/>
        <w:ind w:firstLine="304"/>
        <w:jc w:val="both"/>
        <w:rPr>
          <w:color w:val="333333"/>
        </w:rPr>
      </w:pPr>
      <w:r>
        <w:rPr>
          <w:color w:val="333333"/>
          <w:shd w:val="clear" w:color="auto" w:fill="FFFFFF"/>
        </w:rPr>
        <w:t xml:space="preserve">2. </w:t>
      </w:r>
      <w:proofErr w:type="gramStart"/>
      <w:r w:rsidRPr="006863EA">
        <w:rPr>
          <w:color w:val="333333"/>
        </w:rPr>
        <w:t>До</w:t>
      </w:r>
      <w:proofErr w:type="gramEnd"/>
      <w:r w:rsidRPr="006863EA">
        <w:rPr>
          <w:color w:val="333333"/>
        </w:rPr>
        <w:t xml:space="preserve"> плати за оренду </w:t>
      </w:r>
      <w:proofErr w:type="gramStart"/>
      <w:r w:rsidRPr="006863EA">
        <w:rPr>
          <w:color w:val="333333"/>
        </w:rPr>
        <w:t>майна</w:t>
      </w:r>
      <w:proofErr w:type="gramEnd"/>
      <w:r>
        <w:rPr>
          <w:color w:val="333333"/>
          <w:lang w:val="uk-UA"/>
        </w:rPr>
        <w:t xml:space="preserve"> комунальної власності</w:t>
      </w:r>
      <w:r w:rsidRPr="006863EA">
        <w:rPr>
          <w:color w:val="333333"/>
        </w:rPr>
        <w:t xml:space="preserve"> не включаються витрати на утримання орендованого майна та плата за послуги, які відповідно до укладеного договору зобов’язується надавати орендарю балансоутримувач.</w:t>
      </w:r>
    </w:p>
    <w:p w:rsidR="0052127E" w:rsidRDefault="006863EA" w:rsidP="006863EA">
      <w:pPr>
        <w:shd w:val="clear" w:color="auto" w:fill="FFFFFF"/>
        <w:spacing w:after="101"/>
        <w:ind w:firstLine="304"/>
        <w:jc w:val="both"/>
        <w:rPr>
          <w:color w:val="333333"/>
          <w:sz w:val="24"/>
          <w:szCs w:val="24"/>
          <w:lang w:val="ru-RU"/>
        </w:rPr>
      </w:pPr>
      <w:bookmarkStart w:id="0" w:name="n17"/>
      <w:bookmarkEnd w:id="0"/>
      <w:r>
        <w:rPr>
          <w:color w:val="333333"/>
          <w:sz w:val="24"/>
          <w:szCs w:val="24"/>
          <w:lang w:val="ru-RU"/>
        </w:rPr>
        <w:t>3</w:t>
      </w:r>
      <w:r w:rsidRPr="006863EA">
        <w:rPr>
          <w:color w:val="333333"/>
          <w:sz w:val="24"/>
          <w:szCs w:val="24"/>
          <w:lang w:val="ru-RU"/>
        </w:rPr>
        <w:t>. Відшкодування витрат балансоутримувача на утримання орендованого майна (</w:t>
      </w:r>
      <w:proofErr w:type="gramStart"/>
      <w:r w:rsidRPr="006863EA">
        <w:rPr>
          <w:color w:val="333333"/>
          <w:sz w:val="24"/>
          <w:szCs w:val="24"/>
          <w:lang w:val="ru-RU"/>
        </w:rPr>
        <w:t>у</w:t>
      </w:r>
      <w:proofErr w:type="gramEnd"/>
      <w:r w:rsidRPr="006863EA">
        <w:rPr>
          <w:color w:val="333333"/>
          <w:sz w:val="24"/>
          <w:szCs w:val="24"/>
          <w:lang w:val="ru-RU"/>
        </w:rPr>
        <w:t xml:space="preserve"> тому числі місць загального користування та прибудинкової території) та надання комунальних послуг орендарю здійснюється відповідно до договору, укладеного між </w:t>
      </w:r>
      <w:r w:rsidR="0052127E">
        <w:rPr>
          <w:color w:val="333333"/>
          <w:sz w:val="24"/>
          <w:szCs w:val="24"/>
          <w:lang w:val="ru-RU"/>
        </w:rPr>
        <w:t>балансоутримувачем та орендарем.</w:t>
      </w:r>
      <w:r w:rsidRPr="006863EA">
        <w:rPr>
          <w:color w:val="333333"/>
          <w:sz w:val="24"/>
          <w:szCs w:val="24"/>
          <w:lang w:val="ru-RU"/>
        </w:rPr>
        <w:t xml:space="preserve"> </w:t>
      </w:r>
      <w:bookmarkStart w:id="1" w:name="n18"/>
      <w:bookmarkEnd w:id="1"/>
    </w:p>
    <w:p w:rsidR="006863EA" w:rsidRPr="006863EA" w:rsidRDefault="006863EA" w:rsidP="006863EA">
      <w:pPr>
        <w:shd w:val="clear" w:color="auto" w:fill="FFFFFF"/>
        <w:spacing w:after="101"/>
        <w:ind w:firstLine="304"/>
        <w:jc w:val="both"/>
        <w:rPr>
          <w:color w:val="333333"/>
          <w:sz w:val="24"/>
          <w:szCs w:val="24"/>
          <w:lang w:val="ru-RU"/>
        </w:rPr>
      </w:pPr>
      <w:r>
        <w:rPr>
          <w:color w:val="333333"/>
          <w:sz w:val="24"/>
          <w:szCs w:val="24"/>
          <w:lang w:val="ru-RU"/>
        </w:rPr>
        <w:t>4</w:t>
      </w:r>
      <w:r w:rsidRPr="006863EA">
        <w:rPr>
          <w:color w:val="333333"/>
          <w:sz w:val="24"/>
          <w:szCs w:val="24"/>
          <w:lang w:val="ru-RU"/>
        </w:rPr>
        <w:t>. У разі оренди нерухомого майна (крім оренди нерухомого майна орендарями, зазначеними у </w:t>
      </w:r>
      <w:hyperlink r:id="rId7" w:anchor="n49" w:history="1">
        <w:r w:rsidRPr="006863EA">
          <w:rPr>
            <w:color w:val="006600"/>
            <w:sz w:val="24"/>
            <w:szCs w:val="24"/>
            <w:u w:val="single"/>
            <w:lang w:val="ru-RU"/>
          </w:rPr>
          <w:t>пункті 13</w:t>
        </w:r>
      </w:hyperlink>
      <w:r w:rsidRPr="006863EA">
        <w:rPr>
          <w:color w:val="333333"/>
          <w:sz w:val="24"/>
          <w:szCs w:val="24"/>
          <w:lang w:val="ru-RU"/>
        </w:rPr>
        <w:t xml:space="preserve"> цієї Методики) та іншого окремого індивідуально визначеного майна розмір </w:t>
      </w:r>
      <w:proofErr w:type="gramStart"/>
      <w:r w:rsidRPr="006863EA">
        <w:rPr>
          <w:color w:val="333333"/>
          <w:sz w:val="24"/>
          <w:szCs w:val="24"/>
          <w:lang w:val="ru-RU"/>
        </w:rPr>
        <w:t>р</w:t>
      </w:r>
      <w:proofErr w:type="gramEnd"/>
      <w:r w:rsidRPr="006863EA">
        <w:rPr>
          <w:color w:val="333333"/>
          <w:sz w:val="24"/>
          <w:szCs w:val="24"/>
          <w:lang w:val="ru-RU"/>
        </w:rPr>
        <w:t>ічної орендної плати визначається за формулою:</w:t>
      </w:r>
    </w:p>
    <w:p w:rsidR="006863EA" w:rsidRPr="006863EA" w:rsidRDefault="006863EA" w:rsidP="00152C92">
      <w:pPr>
        <w:shd w:val="clear" w:color="auto" w:fill="FFFFFF"/>
        <w:spacing w:before="101" w:after="101"/>
        <w:jc w:val="center"/>
        <w:rPr>
          <w:color w:val="333333"/>
          <w:sz w:val="16"/>
          <w:szCs w:val="16"/>
          <w:lang w:val="ru-RU"/>
        </w:rPr>
      </w:pPr>
      <w:bookmarkStart w:id="2" w:name="n226"/>
      <w:bookmarkEnd w:id="2"/>
      <w:r>
        <w:rPr>
          <w:noProof/>
          <w:color w:val="004BC1"/>
          <w:sz w:val="16"/>
          <w:szCs w:val="16"/>
          <w:lang w:val="ru-RU"/>
        </w:rPr>
        <w:drawing>
          <wp:inline distT="0" distB="0" distL="0" distR="0">
            <wp:extent cx="1249045" cy="438150"/>
            <wp:effectExtent l="19050" t="0" r="8255" b="0"/>
            <wp:docPr id="3" name="Рисунок 3" descr="https://zakon.rada.gov.ua/laws/file/imgs/90/p506691n22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zakon.rada.gov.ua/laws/file/imgs/90/p506691n226.gif">
                      <a:hlinkClick r:id="rId8"/>
                    </pic:cNvPr>
                    <pic:cNvPicPr>
                      <a:picLocks noChangeAspect="1" noChangeArrowheads="1"/>
                    </pic:cNvPicPr>
                  </pic:nvPicPr>
                  <pic:blipFill>
                    <a:blip r:embed="rId9" cstate="print"/>
                    <a:srcRect/>
                    <a:stretch>
                      <a:fillRect/>
                    </a:stretch>
                  </pic:blipFill>
                  <pic:spPr bwMode="auto">
                    <a:xfrm>
                      <a:off x="0" y="0"/>
                      <a:ext cx="1249045" cy="438150"/>
                    </a:xfrm>
                    <a:prstGeom prst="rect">
                      <a:avLst/>
                    </a:prstGeom>
                    <a:noFill/>
                    <a:ln w="9525">
                      <a:noFill/>
                      <a:miter lim="800000"/>
                      <a:headEnd/>
                      <a:tailEnd/>
                    </a:ln>
                  </pic:spPr>
                </pic:pic>
              </a:graphicData>
            </a:graphic>
          </wp:inline>
        </w:drawing>
      </w:r>
    </w:p>
    <w:p w:rsidR="00C10601" w:rsidRDefault="00C10601" w:rsidP="006E399F">
      <w:pPr>
        <w:shd w:val="clear" w:color="auto" w:fill="FFFFFF"/>
        <w:spacing w:after="101"/>
        <w:ind w:firstLine="284"/>
        <w:jc w:val="both"/>
        <w:rPr>
          <w:color w:val="333333"/>
          <w:sz w:val="24"/>
          <w:szCs w:val="24"/>
          <w:lang w:val="ru-RU"/>
        </w:rPr>
      </w:pPr>
      <w:bookmarkStart w:id="3" w:name="n228"/>
      <w:bookmarkStart w:id="4" w:name="n47"/>
      <w:bookmarkStart w:id="5" w:name="n48"/>
      <w:bookmarkEnd w:id="3"/>
      <w:bookmarkEnd w:id="4"/>
      <w:bookmarkEnd w:id="5"/>
      <w:r>
        <w:rPr>
          <w:color w:val="333333"/>
          <w:sz w:val="24"/>
          <w:szCs w:val="24"/>
          <w:lang w:val="ru-RU"/>
        </w:rPr>
        <w:t xml:space="preserve">де </w:t>
      </w:r>
      <w:r>
        <w:rPr>
          <w:noProof/>
          <w:lang w:val="ru-RU"/>
        </w:rPr>
        <w:drawing>
          <wp:inline distT="0" distB="0" distL="0" distR="0">
            <wp:extent cx="219075" cy="199390"/>
            <wp:effectExtent l="19050" t="0" r="9525" b="0"/>
            <wp:docPr id="27" name="Рисунок 27" descr="https://zakon.rada.gov.ua/laws/file/imgs/90/p506691n22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zakon.rada.gov.ua/laws/file/imgs/90/p506691n228-1.gif"/>
                    <pic:cNvPicPr>
                      <a:picLocks noChangeAspect="1" noChangeArrowheads="1"/>
                    </pic:cNvPicPr>
                  </pic:nvPicPr>
                  <pic:blipFill>
                    <a:blip r:embed="rId10" cstate="print"/>
                    <a:srcRect/>
                    <a:stretch>
                      <a:fillRect/>
                    </a:stretch>
                  </pic:blipFill>
                  <pic:spPr bwMode="auto">
                    <a:xfrm>
                      <a:off x="0" y="0"/>
                      <a:ext cx="219075" cy="199390"/>
                    </a:xfrm>
                    <a:prstGeom prst="rect">
                      <a:avLst/>
                    </a:prstGeom>
                    <a:noFill/>
                    <a:ln w="9525">
                      <a:noFill/>
                      <a:miter lim="800000"/>
                      <a:headEnd/>
                      <a:tailEnd/>
                    </a:ln>
                  </pic:spPr>
                </pic:pic>
              </a:graphicData>
            </a:graphic>
          </wp:inline>
        </w:drawing>
      </w:r>
      <w:r>
        <w:rPr>
          <w:color w:val="333333"/>
          <w:sz w:val="24"/>
          <w:szCs w:val="24"/>
          <w:lang w:val="ru-RU"/>
        </w:rPr>
        <w:t xml:space="preserve">- розмір </w:t>
      </w:r>
      <w:proofErr w:type="gramStart"/>
      <w:r>
        <w:rPr>
          <w:color w:val="333333"/>
          <w:sz w:val="24"/>
          <w:szCs w:val="24"/>
          <w:lang w:val="ru-RU"/>
        </w:rPr>
        <w:t>р</w:t>
      </w:r>
      <w:proofErr w:type="gramEnd"/>
      <w:r>
        <w:rPr>
          <w:color w:val="333333"/>
          <w:sz w:val="24"/>
          <w:szCs w:val="24"/>
          <w:lang w:val="ru-RU"/>
        </w:rPr>
        <w:t>ічної орендної плати, гривень;</w:t>
      </w:r>
    </w:p>
    <w:p w:rsidR="00C10601" w:rsidRPr="00C10601" w:rsidRDefault="00C10601" w:rsidP="006E399F">
      <w:pPr>
        <w:shd w:val="clear" w:color="auto" w:fill="FFFFFF"/>
        <w:spacing w:after="101"/>
        <w:ind w:firstLine="284"/>
        <w:jc w:val="both"/>
        <w:rPr>
          <w:color w:val="333333"/>
          <w:sz w:val="24"/>
          <w:szCs w:val="24"/>
          <w:lang w:val="ru-RU"/>
        </w:rPr>
      </w:pPr>
      <w:r>
        <w:rPr>
          <w:color w:val="333333"/>
          <w:sz w:val="24"/>
          <w:szCs w:val="24"/>
          <w:lang w:val="ru-RU"/>
        </w:rPr>
        <w:t xml:space="preserve">     </w:t>
      </w:r>
      <w:r>
        <w:rPr>
          <w:noProof/>
          <w:lang w:val="ru-RU"/>
        </w:rPr>
        <w:drawing>
          <wp:inline distT="0" distB="0" distL="0" distR="0">
            <wp:extent cx="173990" cy="173990"/>
            <wp:effectExtent l="19050" t="0" r="0" b="0"/>
            <wp:docPr id="30" name="Рисунок 30" descr="https://zakon.rada.gov.ua/laws/file/imgs/90/p506691n22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zakon.rada.gov.ua/laws/file/imgs/90/p506691n228-2.gif"/>
                    <pic:cNvPicPr>
                      <a:picLocks noChangeAspect="1" noChangeArrowheads="1"/>
                    </pic:cNvPicPr>
                  </pic:nvPicPr>
                  <pic:blipFill>
                    <a:blip r:embed="rId11" cstate="print"/>
                    <a:srcRect/>
                    <a:stretch>
                      <a:fillRect/>
                    </a:stretch>
                  </pic:blipFill>
                  <pic:spPr bwMode="auto">
                    <a:xfrm>
                      <a:off x="0" y="0"/>
                      <a:ext cx="173990" cy="173990"/>
                    </a:xfrm>
                    <a:prstGeom prst="rect">
                      <a:avLst/>
                    </a:prstGeom>
                    <a:noFill/>
                    <a:ln w="9525">
                      <a:noFill/>
                      <a:miter lim="800000"/>
                      <a:headEnd/>
                      <a:tailEnd/>
                    </a:ln>
                  </pic:spPr>
                </pic:pic>
              </a:graphicData>
            </a:graphic>
          </wp:inline>
        </w:drawing>
      </w:r>
      <w:r>
        <w:rPr>
          <w:color w:val="333333"/>
          <w:sz w:val="24"/>
          <w:szCs w:val="24"/>
          <w:lang w:val="ru-RU"/>
        </w:rPr>
        <w:t xml:space="preserve">- </w:t>
      </w:r>
      <w:r w:rsidRPr="00C10601">
        <w:rPr>
          <w:color w:val="333333"/>
          <w:sz w:val="24"/>
          <w:szCs w:val="24"/>
          <w:shd w:val="clear" w:color="auto" w:fill="FFFFFF"/>
        </w:rPr>
        <w:t>вартість орендованого майна, визначена шляхом проведення незалежної оцінки (без урахування податку на додану вартість), гривень;</w:t>
      </w:r>
    </w:p>
    <w:p w:rsidR="00C10601" w:rsidRPr="00C10601" w:rsidRDefault="00C10601" w:rsidP="006E399F">
      <w:pPr>
        <w:shd w:val="clear" w:color="auto" w:fill="FFFFFF"/>
        <w:spacing w:after="101"/>
        <w:ind w:firstLine="284"/>
        <w:jc w:val="both"/>
        <w:rPr>
          <w:sz w:val="24"/>
          <w:szCs w:val="24"/>
          <w:lang w:val="ru-RU"/>
        </w:rPr>
      </w:pPr>
      <w:r>
        <w:rPr>
          <w:color w:val="333333"/>
          <w:sz w:val="24"/>
          <w:szCs w:val="24"/>
          <w:lang w:val="ru-RU"/>
        </w:rPr>
        <w:t xml:space="preserve">    </w:t>
      </w:r>
      <w:r>
        <w:rPr>
          <w:noProof/>
          <w:lang w:val="ru-RU"/>
        </w:rPr>
        <w:drawing>
          <wp:inline distT="0" distB="0" distL="0" distR="0">
            <wp:extent cx="206375" cy="206375"/>
            <wp:effectExtent l="19050" t="0" r="3175" b="0"/>
            <wp:docPr id="33" name="Рисунок 33" descr="https://zakon.rada.gov.ua/laws/file/imgs/90/p506691n22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zakon.rada.gov.ua/laws/file/imgs/90/p506691n228-3.gif"/>
                    <pic:cNvPicPr>
                      <a:picLocks noChangeAspect="1" noChangeArrowheads="1"/>
                    </pic:cNvPicPr>
                  </pic:nvPicPr>
                  <pic:blipFill>
                    <a:blip r:embed="rId12" cstate="print"/>
                    <a:srcRect/>
                    <a:stretch>
                      <a:fillRect/>
                    </a:stretch>
                  </pic:blipFill>
                  <pic:spPr bwMode="auto">
                    <a:xfrm>
                      <a:off x="0" y="0"/>
                      <a:ext cx="206375" cy="206375"/>
                    </a:xfrm>
                    <a:prstGeom prst="rect">
                      <a:avLst/>
                    </a:prstGeom>
                    <a:noFill/>
                    <a:ln w="9525">
                      <a:noFill/>
                      <a:miter lim="800000"/>
                      <a:headEnd/>
                      <a:tailEnd/>
                    </a:ln>
                  </pic:spPr>
                </pic:pic>
              </a:graphicData>
            </a:graphic>
          </wp:inline>
        </w:drawing>
      </w:r>
      <w:proofErr w:type="gramStart"/>
      <w:r>
        <w:rPr>
          <w:color w:val="333333"/>
          <w:sz w:val="24"/>
          <w:szCs w:val="24"/>
          <w:lang w:val="ru-RU"/>
        </w:rPr>
        <w:t xml:space="preserve">- </w:t>
      </w:r>
      <w:r w:rsidRPr="00C10601">
        <w:rPr>
          <w:sz w:val="24"/>
          <w:szCs w:val="24"/>
          <w:shd w:val="clear" w:color="auto" w:fill="FFFFFF"/>
        </w:rPr>
        <w:t>орендна ставка, визначена згідно з </w:t>
      </w:r>
      <w:hyperlink r:id="rId13" w:anchor="n76" w:history="1">
        <w:r w:rsidRPr="00C10601">
          <w:rPr>
            <w:rStyle w:val="a7"/>
            <w:rFonts w:eastAsiaTheme="majorEastAsia"/>
            <w:color w:val="auto"/>
            <w:sz w:val="24"/>
            <w:szCs w:val="24"/>
            <w:u w:val="none"/>
            <w:shd w:val="clear" w:color="auto" w:fill="FFFFFF"/>
          </w:rPr>
          <w:t>додатком 1</w:t>
        </w:r>
      </w:hyperlink>
      <w:r w:rsidRPr="00C10601">
        <w:rPr>
          <w:sz w:val="24"/>
          <w:szCs w:val="24"/>
          <w:shd w:val="clear" w:color="auto" w:fill="FFFFFF"/>
        </w:rPr>
        <w:t> до цієї Методики (у разі укладення договору з орендарем відповідно до </w:t>
      </w:r>
      <w:hyperlink r:id="rId14" w:anchor="n299" w:tgtFrame="_blank" w:history="1">
        <w:r w:rsidRPr="00C10601">
          <w:rPr>
            <w:rStyle w:val="a7"/>
            <w:rFonts w:eastAsiaTheme="majorEastAsia"/>
            <w:color w:val="auto"/>
            <w:sz w:val="24"/>
            <w:szCs w:val="24"/>
            <w:u w:val="none"/>
            <w:shd w:val="clear" w:color="auto" w:fill="FFFFFF"/>
          </w:rPr>
          <w:t>статті 15</w:t>
        </w:r>
      </w:hyperlink>
      <w:r w:rsidRPr="00C10601">
        <w:rPr>
          <w:sz w:val="24"/>
          <w:szCs w:val="24"/>
          <w:shd w:val="clear" w:color="auto" w:fill="FFFFFF"/>
        </w:rPr>
        <w:t> Закону) або </w:t>
      </w:r>
      <w:hyperlink r:id="rId15" w:anchor="n79" w:history="1">
        <w:r w:rsidRPr="00C10601">
          <w:rPr>
            <w:rStyle w:val="a7"/>
            <w:rFonts w:eastAsiaTheme="majorEastAsia"/>
            <w:color w:val="auto"/>
            <w:sz w:val="24"/>
            <w:szCs w:val="24"/>
            <w:u w:val="none"/>
            <w:shd w:val="clear" w:color="auto" w:fill="FFFFFF"/>
          </w:rPr>
          <w:t>додатком 2</w:t>
        </w:r>
      </w:hyperlink>
      <w:r w:rsidRPr="00C10601">
        <w:rPr>
          <w:sz w:val="24"/>
          <w:szCs w:val="24"/>
          <w:shd w:val="clear" w:color="auto" w:fill="FFFFFF"/>
        </w:rPr>
        <w:t> (для договорів оренди, які продовжуються вперше) або </w:t>
      </w:r>
      <w:hyperlink r:id="rId16" w:anchor="n62" w:history="1">
        <w:r w:rsidRPr="00C10601">
          <w:rPr>
            <w:rStyle w:val="a7"/>
            <w:rFonts w:eastAsiaTheme="majorEastAsia"/>
            <w:color w:val="auto"/>
            <w:sz w:val="24"/>
            <w:szCs w:val="24"/>
            <w:u w:val="none"/>
            <w:shd w:val="clear" w:color="auto" w:fill="FFFFFF"/>
          </w:rPr>
          <w:t>пунктом 1</w:t>
        </w:r>
      </w:hyperlink>
      <w:r w:rsidRPr="00C10601">
        <w:rPr>
          <w:sz w:val="24"/>
          <w:szCs w:val="24"/>
        </w:rPr>
        <w:t>0</w:t>
      </w:r>
      <w:r w:rsidRPr="00C10601">
        <w:rPr>
          <w:sz w:val="24"/>
          <w:szCs w:val="24"/>
          <w:shd w:val="clear" w:color="auto" w:fill="FFFFFF"/>
        </w:rPr>
        <w:t> цієї Методики для іншого окремого індивідуально визначеного майна.</w:t>
      </w:r>
      <w:proofErr w:type="gramEnd"/>
    </w:p>
    <w:p w:rsidR="00C10601" w:rsidRDefault="00C10601" w:rsidP="006E399F">
      <w:pPr>
        <w:shd w:val="clear" w:color="auto" w:fill="FFFFFF"/>
        <w:spacing w:after="101"/>
        <w:ind w:firstLine="284"/>
        <w:jc w:val="both"/>
        <w:rPr>
          <w:color w:val="333333"/>
          <w:sz w:val="24"/>
          <w:szCs w:val="24"/>
          <w:shd w:val="clear" w:color="auto" w:fill="FFFFFF"/>
        </w:rPr>
      </w:pPr>
      <w:r>
        <w:rPr>
          <w:color w:val="333333"/>
          <w:sz w:val="24"/>
          <w:szCs w:val="24"/>
          <w:lang w:val="ru-RU"/>
        </w:rPr>
        <w:t xml:space="preserve">5. </w:t>
      </w:r>
      <w:r w:rsidRPr="00C10601">
        <w:rPr>
          <w:color w:val="333333"/>
          <w:sz w:val="24"/>
          <w:szCs w:val="24"/>
          <w:shd w:val="clear" w:color="auto" w:fill="FFFFFF"/>
        </w:rPr>
        <w:t>Розмір орендної плати за базовий місяць оренди нерухомого та іншого окремого індивідуально визначеного майна визначається за формулою:</w:t>
      </w:r>
    </w:p>
    <w:p w:rsidR="00C10601" w:rsidRPr="00C10601" w:rsidRDefault="00C10601" w:rsidP="00C10601">
      <w:pPr>
        <w:shd w:val="clear" w:color="auto" w:fill="FFFFFF"/>
        <w:spacing w:after="101"/>
        <w:ind w:firstLine="284"/>
        <w:jc w:val="center"/>
        <w:rPr>
          <w:color w:val="333333"/>
          <w:sz w:val="24"/>
          <w:szCs w:val="24"/>
          <w:lang w:val="ru-RU"/>
        </w:rPr>
      </w:pPr>
      <w:r>
        <w:rPr>
          <w:noProof/>
          <w:lang w:val="ru-RU"/>
        </w:rPr>
        <w:drawing>
          <wp:inline distT="0" distB="0" distL="0" distR="0">
            <wp:extent cx="965835" cy="424815"/>
            <wp:effectExtent l="19050" t="0" r="5715" b="0"/>
            <wp:docPr id="36" name="Рисунок 36" descr="https://zakon.rada.gov.ua/laws/file/imgs/90/p506691n2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zakon.rada.gov.ua/laws/file/imgs/90/p506691n25-4.gif"/>
                    <pic:cNvPicPr>
                      <a:picLocks noChangeAspect="1" noChangeArrowheads="1"/>
                    </pic:cNvPicPr>
                  </pic:nvPicPr>
                  <pic:blipFill>
                    <a:blip r:embed="rId17" cstate="print"/>
                    <a:srcRect/>
                    <a:stretch>
                      <a:fillRect/>
                    </a:stretch>
                  </pic:blipFill>
                  <pic:spPr bwMode="auto">
                    <a:xfrm>
                      <a:off x="0" y="0"/>
                      <a:ext cx="965835" cy="424815"/>
                    </a:xfrm>
                    <a:prstGeom prst="rect">
                      <a:avLst/>
                    </a:prstGeom>
                    <a:noFill/>
                    <a:ln w="9525">
                      <a:noFill/>
                      <a:miter lim="800000"/>
                      <a:headEnd/>
                      <a:tailEnd/>
                    </a:ln>
                  </pic:spPr>
                </pic:pic>
              </a:graphicData>
            </a:graphic>
          </wp:inline>
        </w:drawing>
      </w:r>
    </w:p>
    <w:p w:rsidR="00C10601" w:rsidRDefault="00D45501" w:rsidP="006E399F">
      <w:pPr>
        <w:shd w:val="clear" w:color="auto" w:fill="FFFFFF"/>
        <w:spacing w:after="101"/>
        <w:ind w:firstLine="284"/>
        <w:jc w:val="both"/>
        <w:rPr>
          <w:color w:val="333333"/>
          <w:sz w:val="24"/>
          <w:szCs w:val="24"/>
          <w:lang w:val="ru-RU"/>
        </w:rPr>
      </w:pPr>
      <w:r>
        <w:rPr>
          <w:color w:val="333333"/>
          <w:sz w:val="24"/>
          <w:szCs w:val="24"/>
          <w:lang w:val="ru-RU"/>
        </w:rPr>
        <w:t xml:space="preserve">де </w:t>
      </w:r>
      <w:r>
        <w:rPr>
          <w:noProof/>
          <w:lang w:val="ru-RU"/>
        </w:rPr>
        <w:drawing>
          <wp:inline distT="0" distB="0" distL="0" distR="0">
            <wp:extent cx="360680" cy="199390"/>
            <wp:effectExtent l="19050" t="0" r="1270" b="0"/>
            <wp:docPr id="39" name="Рисунок 39" descr="https://zakon.rada.gov.ua/laws/file/imgs/90/p506691n23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zakon.rada.gov.ua/laws/file/imgs/90/p506691n230-5.gif"/>
                    <pic:cNvPicPr>
                      <a:picLocks noChangeAspect="1" noChangeArrowheads="1"/>
                    </pic:cNvPicPr>
                  </pic:nvPicPr>
                  <pic:blipFill>
                    <a:blip r:embed="rId18" cstate="print"/>
                    <a:srcRect/>
                    <a:stretch>
                      <a:fillRect/>
                    </a:stretch>
                  </pic:blipFill>
                  <pic:spPr bwMode="auto">
                    <a:xfrm>
                      <a:off x="0" y="0"/>
                      <a:ext cx="360680" cy="199390"/>
                    </a:xfrm>
                    <a:prstGeom prst="rect">
                      <a:avLst/>
                    </a:prstGeom>
                    <a:noFill/>
                    <a:ln w="9525">
                      <a:noFill/>
                      <a:miter lim="800000"/>
                      <a:headEnd/>
                      <a:tailEnd/>
                    </a:ln>
                  </pic:spPr>
                </pic:pic>
              </a:graphicData>
            </a:graphic>
          </wp:inline>
        </w:drawing>
      </w:r>
      <w:r>
        <w:rPr>
          <w:color w:val="333333"/>
          <w:sz w:val="24"/>
          <w:szCs w:val="24"/>
          <w:lang w:val="ru-RU"/>
        </w:rPr>
        <w:t>- розмі</w:t>
      </w:r>
      <w:proofErr w:type="gramStart"/>
      <w:r>
        <w:rPr>
          <w:color w:val="333333"/>
          <w:sz w:val="24"/>
          <w:szCs w:val="24"/>
          <w:lang w:val="ru-RU"/>
        </w:rPr>
        <w:t>р</w:t>
      </w:r>
      <w:proofErr w:type="gramEnd"/>
      <w:r>
        <w:rPr>
          <w:color w:val="333333"/>
          <w:sz w:val="24"/>
          <w:szCs w:val="24"/>
          <w:lang w:val="ru-RU"/>
        </w:rPr>
        <w:t xml:space="preserve"> місячної орендної плати, гривень.</w:t>
      </w:r>
    </w:p>
    <w:p w:rsidR="00D45501" w:rsidRDefault="00D45501" w:rsidP="006E399F">
      <w:pPr>
        <w:shd w:val="clear" w:color="auto" w:fill="FFFFFF"/>
        <w:spacing w:after="101"/>
        <w:ind w:firstLine="284"/>
        <w:jc w:val="both"/>
        <w:rPr>
          <w:color w:val="333333"/>
          <w:sz w:val="24"/>
          <w:szCs w:val="24"/>
          <w:shd w:val="clear" w:color="auto" w:fill="FFFFFF"/>
        </w:rPr>
      </w:pPr>
      <w:r w:rsidRPr="00D45501">
        <w:rPr>
          <w:color w:val="333333"/>
          <w:sz w:val="24"/>
          <w:szCs w:val="24"/>
          <w:shd w:val="clear" w:color="auto" w:fill="FFFFFF"/>
        </w:rPr>
        <w:t>У разі коли між датою визначення орендної плати за базовий місяць і датою підписання акта приймання-передачі майна минуло більше ніж один повний календарний місяць, розмір орендної плати за перший місяць оренди встановлюється шляхом коригування орендної плати за базовий місяць на індекс інфляції у місяцях, що минули з дати визначення орендної плати за базовий місяць</w:t>
      </w:r>
      <w:r>
        <w:rPr>
          <w:color w:val="333333"/>
          <w:sz w:val="24"/>
          <w:szCs w:val="24"/>
          <w:shd w:val="clear" w:color="auto" w:fill="FFFFFF"/>
        </w:rPr>
        <w:t>.</w:t>
      </w:r>
    </w:p>
    <w:p w:rsidR="00D45501" w:rsidRDefault="00D45501" w:rsidP="006E399F">
      <w:pPr>
        <w:shd w:val="clear" w:color="auto" w:fill="FFFFFF"/>
        <w:spacing w:after="101"/>
        <w:ind w:firstLine="284"/>
        <w:jc w:val="both"/>
        <w:rPr>
          <w:color w:val="333333"/>
          <w:sz w:val="24"/>
          <w:szCs w:val="24"/>
          <w:shd w:val="clear" w:color="auto" w:fill="FFFFFF"/>
        </w:rPr>
      </w:pPr>
      <w:r>
        <w:rPr>
          <w:color w:val="333333"/>
          <w:sz w:val="24"/>
          <w:szCs w:val="24"/>
          <w:shd w:val="clear" w:color="auto" w:fill="FFFFFF"/>
        </w:rPr>
        <w:t xml:space="preserve">6. </w:t>
      </w:r>
      <w:r w:rsidRPr="00D45501">
        <w:rPr>
          <w:color w:val="333333"/>
          <w:sz w:val="24"/>
          <w:szCs w:val="24"/>
          <w:shd w:val="clear" w:color="auto" w:fill="FFFFFF"/>
        </w:rPr>
        <w:t>Розмір добової орендної плати розраховується на основі розміру місячної орендної плати з розрахунку кількості днів у місяці фактичного користування за формулою:</w:t>
      </w:r>
    </w:p>
    <w:p w:rsidR="00D45501" w:rsidRDefault="00D45501" w:rsidP="00D45501">
      <w:pPr>
        <w:shd w:val="clear" w:color="auto" w:fill="FFFFFF"/>
        <w:spacing w:after="101"/>
        <w:ind w:firstLine="284"/>
        <w:jc w:val="center"/>
        <w:rPr>
          <w:color w:val="333333"/>
          <w:sz w:val="24"/>
          <w:szCs w:val="24"/>
        </w:rPr>
      </w:pPr>
      <w:r>
        <w:rPr>
          <w:noProof/>
          <w:lang w:val="ru-RU"/>
        </w:rPr>
        <w:drawing>
          <wp:inline distT="0" distB="0" distL="0" distR="0">
            <wp:extent cx="1255395" cy="444500"/>
            <wp:effectExtent l="19050" t="0" r="1905" b="0"/>
            <wp:docPr id="42" name="Рисунок 42" descr="https://zakon.rada.gov.ua/laws/file/imgs/90/p506691n2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zakon.rada.gov.ua/laws/file/imgs/90/p506691n29-6.gif"/>
                    <pic:cNvPicPr>
                      <a:picLocks noChangeAspect="1" noChangeArrowheads="1"/>
                    </pic:cNvPicPr>
                  </pic:nvPicPr>
                  <pic:blipFill>
                    <a:blip r:embed="rId19" cstate="print"/>
                    <a:srcRect/>
                    <a:stretch>
                      <a:fillRect/>
                    </a:stretch>
                  </pic:blipFill>
                  <pic:spPr bwMode="auto">
                    <a:xfrm>
                      <a:off x="0" y="0"/>
                      <a:ext cx="1255395" cy="444500"/>
                    </a:xfrm>
                    <a:prstGeom prst="rect">
                      <a:avLst/>
                    </a:prstGeom>
                    <a:noFill/>
                    <a:ln w="9525">
                      <a:noFill/>
                      <a:miter lim="800000"/>
                      <a:headEnd/>
                      <a:tailEnd/>
                    </a:ln>
                  </pic:spPr>
                </pic:pic>
              </a:graphicData>
            </a:graphic>
          </wp:inline>
        </w:drawing>
      </w:r>
    </w:p>
    <w:p w:rsidR="00D45501" w:rsidRPr="00866D3D" w:rsidRDefault="00D45501" w:rsidP="00D45501">
      <w:pPr>
        <w:shd w:val="clear" w:color="auto" w:fill="FFFFFF"/>
        <w:spacing w:after="101"/>
        <w:ind w:firstLine="284"/>
        <w:jc w:val="both"/>
        <w:rPr>
          <w:color w:val="333333"/>
          <w:sz w:val="24"/>
          <w:szCs w:val="24"/>
          <w:shd w:val="clear" w:color="auto" w:fill="FFFFFF"/>
        </w:rPr>
      </w:pPr>
      <w:r w:rsidRPr="00866D3D">
        <w:rPr>
          <w:color w:val="333333"/>
          <w:sz w:val="24"/>
          <w:szCs w:val="24"/>
        </w:rPr>
        <w:t xml:space="preserve">де </w:t>
      </w:r>
      <w:r w:rsidR="00866D3D" w:rsidRPr="00866D3D">
        <w:rPr>
          <w:noProof/>
          <w:sz w:val="24"/>
          <w:szCs w:val="24"/>
          <w:lang w:val="ru-RU"/>
        </w:rPr>
        <w:drawing>
          <wp:inline distT="0" distB="0" distL="0" distR="0">
            <wp:extent cx="379730" cy="199390"/>
            <wp:effectExtent l="19050" t="0" r="1270" b="0"/>
            <wp:docPr id="45" name="Рисунок 45" descr="https://zakon.rada.gov.ua/laws/file/imgs/90/p506691n23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zakon.rada.gov.ua/laws/file/imgs/90/p506691n232-7.gif"/>
                    <pic:cNvPicPr>
                      <a:picLocks noChangeAspect="1" noChangeArrowheads="1"/>
                    </pic:cNvPicPr>
                  </pic:nvPicPr>
                  <pic:blipFill>
                    <a:blip r:embed="rId20" cstate="print"/>
                    <a:srcRect/>
                    <a:stretch>
                      <a:fillRect/>
                    </a:stretch>
                  </pic:blipFill>
                  <pic:spPr bwMode="auto">
                    <a:xfrm>
                      <a:off x="0" y="0"/>
                      <a:ext cx="379730" cy="199390"/>
                    </a:xfrm>
                    <a:prstGeom prst="rect">
                      <a:avLst/>
                    </a:prstGeom>
                    <a:noFill/>
                    <a:ln w="9525">
                      <a:noFill/>
                      <a:miter lim="800000"/>
                      <a:headEnd/>
                      <a:tailEnd/>
                    </a:ln>
                  </pic:spPr>
                </pic:pic>
              </a:graphicData>
            </a:graphic>
          </wp:inline>
        </w:drawing>
      </w:r>
      <w:r w:rsidR="00866D3D" w:rsidRPr="00866D3D">
        <w:rPr>
          <w:color w:val="333333"/>
          <w:sz w:val="24"/>
          <w:szCs w:val="24"/>
        </w:rPr>
        <w:t xml:space="preserve">- </w:t>
      </w:r>
      <w:r w:rsidR="00866D3D" w:rsidRPr="00866D3D">
        <w:rPr>
          <w:color w:val="333333"/>
          <w:sz w:val="24"/>
          <w:szCs w:val="24"/>
          <w:shd w:val="clear" w:color="auto" w:fill="FFFFFF"/>
        </w:rPr>
        <w:t>розмір добової орендної плати, гривень;</w:t>
      </w:r>
    </w:p>
    <w:p w:rsidR="00866D3D" w:rsidRDefault="00866D3D" w:rsidP="00D45501">
      <w:pPr>
        <w:shd w:val="clear" w:color="auto" w:fill="FFFFFF"/>
        <w:spacing w:after="101"/>
        <w:ind w:firstLine="284"/>
        <w:jc w:val="both"/>
        <w:rPr>
          <w:color w:val="333333"/>
          <w:sz w:val="24"/>
          <w:szCs w:val="24"/>
          <w:shd w:val="clear" w:color="auto" w:fill="FFFFFF"/>
        </w:rPr>
      </w:pPr>
      <w:r w:rsidRPr="00866D3D">
        <w:rPr>
          <w:color w:val="333333"/>
          <w:sz w:val="24"/>
          <w:szCs w:val="24"/>
          <w:shd w:val="clear" w:color="auto" w:fill="FFFFFF"/>
        </w:rPr>
        <w:lastRenderedPageBreak/>
        <w:t>Х - кількість днів у місяці фактичного користування.</w:t>
      </w:r>
    </w:p>
    <w:p w:rsidR="00866D3D" w:rsidRDefault="00823FF6" w:rsidP="00D45501">
      <w:pPr>
        <w:shd w:val="clear" w:color="auto" w:fill="FFFFFF"/>
        <w:spacing w:after="101"/>
        <w:ind w:firstLine="284"/>
        <w:jc w:val="both"/>
        <w:rPr>
          <w:color w:val="333333"/>
          <w:sz w:val="24"/>
          <w:szCs w:val="24"/>
          <w:shd w:val="clear" w:color="auto" w:fill="FFFFFF"/>
        </w:rPr>
      </w:pPr>
      <w:r w:rsidRPr="00823FF6">
        <w:rPr>
          <w:color w:val="333333"/>
          <w:sz w:val="24"/>
          <w:szCs w:val="24"/>
          <w:shd w:val="clear" w:color="auto" w:fill="FFFFFF"/>
        </w:rPr>
        <w:t>У разі коли погодинна орендна плата припадає на вихідний або святковий день, у такі дні орендна плата нараховується за повну добу.</w:t>
      </w:r>
    </w:p>
    <w:p w:rsidR="00823FF6" w:rsidRPr="00823FF6" w:rsidRDefault="00823FF6" w:rsidP="00823FF6">
      <w:pPr>
        <w:shd w:val="clear" w:color="auto" w:fill="FFFFFF"/>
        <w:spacing w:after="101"/>
        <w:ind w:firstLine="284"/>
        <w:jc w:val="both"/>
        <w:rPr>
          <w:color w:val="333333"/>
          <w:sz w:val="24"/>
          <w:szCs w:val="24"/>
          <w:shd w:val="clear" w:color="auto" w:fill="FFFFFF"/>
        </w:rPr>
      </w:pPr>
      <w:r>
        <w:rPr>
          <w:color w:val="333333"/>
          <w:sz w:val="24"/>
          <w:szCs w:val="24"/>
          <w:shd w:val="clear" w:color="auto" w:fill="FFFFFF"/>
        </w:rPr>
        <w:t>7.</w:t>
      </w:r>
      <w:r w:rsidRPr="00823FF6">
        <w:rPr>
          <w:color w:val="333333"/>
          <w:sz w:val="16"/>
          <w:szCs w:val="16"/>
          <w:shd w:val="clear" w:color="auto" w:fill="FFFFFF"/>
        </w:rPr>
        <w:t xml:space="preserve"> </w:t>
      </w:r>
      <w:r w:rsidRPr="00823FF6">
        <w:rPr>
          <w:color w:val="333333"/>
          <w:sz w:val="24"/>
          <w:szCs w:val="24"/>
          <w:shd w:val="clear" w:color="auto" w:fill="FFFFFF"/>
        </w:rPr>
        <w:t>Розмір погодинної орендної плати за об’єкт оренди розраховується на основі розміру добової орендної плати із розрахунку 24 години на добу за формулою:</w:t>
      </w:r>
    </w:p>
    <w:p w:rsidR="00823FF6" w:rsidRDefault="00823FF6" w:rsidP="00823FF6">
      <w:pPr>
        <w:shd w:val="clear" w:color="auto" w:fill="FFFFFF"/>
        <w:spacing w:after="101"/>
        <w:ind w:firstLine="284"/>
        <w:jc w:val="both"/>
        <w:rPr>
          <w:color w:val="333333"/>
          <w:sz w:val="16"/>
          <w:szCs w:val="16"/>
          <w:shd w:val="clear" w:color="auto" w:fill="FFFFFF"/>
        </w:rPr>
      </w:pPr>
    </w:p>
    <w:p w:rsidR="00823FF6" w:rsidRDefault="00823FF6" w:rsidP="00823FF6">
      <w:pPr>
        <w:shd w:val="clear" w:color="auto" w:fill="FFFFFF"/>
        <w:spacing w:after="101"/>
        <w:ind w:firstLine="284"/>
        <w:jc w:val="center"/>
        <w:rPr>
          <w:color w:val="333333"/>
          <w:sz w:val="24"/>
          <w:szCs w:val="24"/>
        </w:rPr>
      </w:pPr>
      <w:r>
        <w:rPr>
          <w:noProof/>
          <w:lang w:val="ru-RU"/>
        </w:rPr>
        <w:drawing>
          <wp:inline distT="0" distB="0" distL="0" distR="0">
            <wp:extent cx="1674495" cy="463550"/>
            <wp:effectExtent l="19050" t="0" r="1905" b="0"/>
            <wp:docPr id="57" name="Рисунок 57" descr="https://zakon.rada.gov.ua/laws/file/imgs/90/p506691n3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zakon.rada.gov.ua/laws/file/imgs/90/p506691n33-8.gif"/>
                    <pic:cNvPicPr>
                      <a:picLocks noChangeAspect="1" noChangeArrowheads="1"/>
                    </pic:cNvPicPr>
                  </pic:nvPicPr>
                  <pic:blipFill>
                    <a:blip r:embed="rId21" cstate="print"/>
                    <a:srcRect/>
                    <a:stretch>
                      <a:fillRect/>
                    </a:stretch>
                  </pic:blipFill>
                  <pic:spPr bwMode="auto">
                    <a:xfrm>
                      <a:off x="0" y="0"/>
                      <a:ext cx="1674495" cy="463550"/>
                    </a:xfrm>
                    <a:prstGeom prst="rect">
                      <a:avLst/>
                    </a:prstGeom>
                    <a:noFill/>
                    <a:ln w="9525">
                      <a:noFill/>
                      <a:miter lim="800000"/>
                      <a:headEnd/>
                      <a:tailEnd/>
                    </a:ln>
                  </pic:spPr>
                </pic:pic>
              </a:graphicData>
            </a:graphic>
          </wp:inline>
        </w:drawing>
      </w:r>
    </w:p>
    <w:p w:rsidR="00823FF6" w:rsidRPr="00823FF6" w:rsidRDefault="00823FF6" w:rsidP="00823FF6">
      <w:pPr>
        <w:shd w:val="clear" w:color="auto" w:fill="FFFFFF"/>
        <w:spacing w:after="101"/>
        <w:ind w:firstLine="284"/>
        <w:jc w:val="both"/>
        <w:rPr>
          <w:color w:val="333333"/>
          <w:sz w:val="24"/>
          <w:szCs w:val="24"/>
          <w:shd w:val="clear" w:color="auto" w:fill="FFFFFF"/>
        </w:rPr>
      </w:pPr>
      <w:r w:rsidRPr="00823FF6">
        <w:rPr>
          <w:color w:val="333333"/>
          <w:sz w:val="24"/>
          <w:szCs w:val="24"/>
        </w:rPr>
        <w:t xml:space="preserve">де </w:t>
      </w:r>
      <w:r w:rsidRPr="00823FF6">
        <w:rPr>
          <w:noProof/>
          <w:sz w:val="24"/>
          <w:szCs w:val="24"/>
          <w:lang w:val="ru-RU"/>
        </w:rPr>
        <w:drawing>
          <wp:inline distT="0" distB="0" distL="0" distR="0">
            <wp:extent cx="386080" cy="199390"/>
            <wp:effectExtent l="19050" t="0" r="0" b="0"/>
            <wp:docPr id="60" name="Рисунок 60" descr="https://zakon.rada.gov.ua/laws/file/imgs/90/p506691n23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zakon.rada.gov.ua/laws/file/imgs/90/p506691n234-9.gif"/>
                    <pic:cNvPicPr>
                      <a:picLocks noChangeAspect="1" noChangeArrowheads="1"/>
                    </pic:cNvPicPr>
                  </pic:nvPicPr>
                  <pic:blipFill>
                    <a:blip r:embed="rId22" cstate="print"/>
                    <a:srcRect/>
                    <a:stretch>
                      <a:fillRect/>
                    </a:stretch>
                  </pic:blipFill>
                  <pic:spPr bwMode="auto">
                    <a:xfrm>
                      <a:off x="0" y="0"/>
                      <a:ext cx="386080" cy="199390"/>
                    </a:xfrm>
                    <a:prstGeom prst="rect">
                      <a:avLst/>
                    </a:prstGeom>
                    <a:noFill/>
                    <a:ln w="9525">
                      <a:noFill/>
                      <a:miter lim="800000"/>
                      <a:headEnd/>
                      <a:tailEnd/>
                    </a:ln>
                  </pic:spPr>
                </pic:pic>
              </a:graphicData>
            </a:graphic>
          </wp:inline>
        </w:drawing>
      </w:r>
      <w:r w:rsidRPr="00823FF6">
        <w:rPr>
          <w:noProof/>
          <w:sz w:val="24"/>
          <w:szCs w:val="24"/>
        </w:rPr>
        <w:t xml:space="preserve"> </w:t>
      </w:r>
      <w:r w:rsidRPr="00823FF6">
        <w:rPr>
          <w:color w:val="333333"/>
          <w:sz w:val="24"/>
          <w:szCs w:val="24"/>
        </w:rPr>
        <w:t xml:space="preserve">- </w:t>
      </w:r>
      <w:r w:rsidRPr="00823FF6">
        <w:rPr>
          <w:color w:val="333333"/>
          <w:sz w:val="24"/>
          <w:szCs w:val="24"/>
          <w:shd w:val="clear" w:color="auto" w:fill="FFFFFF"/>
        </w:rPr>
        <w:t>розмір погодинної орендної плати, гривень;</w:t>
      </w:r>
    </w:p>
    <w:p w:rsidR="00823FF6" w:rsidRDefault="00823FF6" w:rsidP="00823FF6">
      <w:pPr>
        <w:shd w:val="clear" w:color="auto" w:fill="FFFFFF"/>
        <w:spacing w:after="101"/>
        <w:ind w:firstLine="284"/>
        <w:jc w:val="both"/>
        <w:rPr>
          <w:color w:val="333333"/>
          <w:sz w:val="24"/>
          <w:szCs w:val="24"/>
          <w:shd w:val="clear" w:color="auto" w:fill="FFFFFF"/>
        </w:rPr>
      </w:pPr>
      <w:r>
        <w:rPr>
          <w:noProof/>
          <w:lang w:val="ru-RU"/>
        </w:rPr>
        <w:t xml:space="preserve">       Х </w:t>
      </w:r>
      <w:r>
        <w:rPr>
          <w:color w:val="333333"/>
          <w:sz w:val="24"/>
          <w:szCs w:val="24"/>
        </w:rPr>
        <w:t xml:space="preserve">- </w:t>
      </w:r>
      <w:r w:rsidRPr="00823FF6">
        <w:rPr>
          <w:color w:val="333333"/>
          <w:sz w:val="24"/>
          <w:szCs w:val="24"/>
          <w:shd w:val="clear" w:color="auto" w:fill="FFFFFF"/>
        </w:rPr>
        <w:t>кількість днів у місяці фактичного користування.</w:t>
      </w:r>
    </w:p>
    <w:p w:rsidR="00D516D5" w:rsidRPr="00D516D5" w:rsidRDefault="00D516D5" w:rsidP="00823FF6">
      <w:pPr>
        <w:shd w:val="clear" w:color="auto" w:fill="FFFFFF"/>
        <w:spacing w:after="101"/>
        <w:ind w:firstLine="284"/>
        <w:jc w:val="both"/>
        <w:rPr>
          <w:color w:val="333333"/>
          <w:sz w:val="24"/>
          <w:szCs w:val="24"/>
        </w:rPr>
      </w:pPr>
      <w:r w:rsidRPr="00D516D5">
        <w:rPr>
          <w:color w:val="333333"/>
          <w:sz w:val="24"/>
          <w:szCs w:val="24"/>
          <w:shd w:val="clear" w:color="auto" w:fill="FFFFFF"/>
        </w:rPr>
        <w:t>У разі коли погодинна орендна плата припадає на вихідний або святковий день, у такі дні орендна плата нараховується за повну добу.</w:t>
      </w:r>
    </w:p>
    <w:p w:rsidR="00C30514" w:rsidRDefault="00773002" w:rsidP="006E399F">
      <w:pPr>
        <w:shd w:val="clear" w:color="auto" w:fill="FFFFFF"/>
        <w:spacing w:after="101"/>
        <w:ind w:firstLine="284"/>
        <w:jc w:val="both"/>
        <w:rPr>
          <w:color w:val="333333"/>
          <w:sz w:val="24"/>
          <w:szCs w:val="24"/>
          <w:lang w:val="ru-RU"/>
        </w:rPr>
      </w:pPr>
      <w:r>
        <w:rPr>
          <w:color w:val="333333"/>
          <w:sz w:val="24"/>
          <w:szCs w:val="24"/>
          <w:lang w:val="ru-RU"/>
        </w:rPr>
        <w:t>8</w:t>
      </w:r>
      <w:r w:rsidR="00C30514" w:rsidRPr="00C30514">
        <w:rPr>
          <w:color w:val="333333"/>
          <w:sz w:val="24"/>
          <w:szCs w:val="24"/>
          <w:lang w:val="ru-RU"/>
        </w:rPr>
        <w:t xml:space="preserve">. Результати незалежної оцінки майна чинні протягом 12 місяців </w:t>
      </w:r>
      <w:proofErr w:type="gramStart"/>
      <w:r w:rsidR="00C30514" w:rsidRPr="00C30514">
        <w:rPr>
          <w:color w:val="333333"/>
          <w:sz w:val="24"/>
          <w:szCs w:val="24"/>
          <w:lang w:val="ru-RU"/>
        </w:rPr>
        <w:t>в</w:t>
      </w:r>
      <w:proofErr w:type="gramEnd"/>
      <w:r w:rsidR="00C30514" w:rsidRPr="00C30514">
        <w:rPr>
          <w:color w:val="333333"/>
          <w:sz w:val="24"/>
          <w:szCs w:val="24"/>
          <w:lang w:val="ru-RU"/>
        </w:rPr>
        <w:t>ід дати оцінки, якщо інший строк не передбачено у звіті про оцінку майна.</w:t>
      </w:r>
    </w:p>
    <w:p w:rsidR="00773002" w:rsidRPr="00933905" w:rsidRDefault="00773002" w:rsidP="00773002">
      <w:pPr>
        <w:pStyle w:val="rvps2"/>
        <w:shd w:val="clear" w:color="auto" w:fill="FFFFFF"/>
        <w:spacing w:before="0" w:beforeAutospacing="0" w:after="101" w:afterAutospacing="0"/>
        <w:ind w:firstLine="304"/>
        <w:jc w:val="both"/>
        <w:rPr>
          <w:color w:val="333333"/>
        </w:rPr>
      </w:pPr>
      <w:r w:rsidRPr="00933905">
        <w:rPr>
          <w:color w:val="333333"/>
          <w:lang w:val="uk-UA"/>
        </w:rPr>
        <w:t>9</w:t>
      </w:r>
      <w:r w:rsidRPr="00933905">
        <w:rPr>
          <w:color w:val="333333"/>
        </w:rPr>
        <w:t xml:space="preserve">. </w:t>
      </w:r>
      <w:proofErr w:type="gramStart"/>
      <w:r w:rsidRPr="00933905">
        <w:rPr>
          <w:color w:val="333333"/>
        </w:rPr>
        <w:t>Р</w:t>
      </w:r>
      <w:proofErr w:type="gramEnd"/>
      <w:r w:rsidRPr="00933905">
        <w:rPr>
          <w:color w:val="333333"/>
        </w:rPr>
        <w:t>ічна орендна плата за оренду нерухомого майна у розмірі 1 гривні встановлюється таким орендарям:</w:t>
      </w:r>
    </w:p>
    <w:p w:rsidR="00773002" w:rsidRPr="00933905" w:rsidRDefault="00D516D5" w:rsidP="00773002">
      <w:pPr>
        <w:pStyle w:val="rvps2"/>
        <w:shd w:val="clear" w:color="auto" w:fill="FFFFFF"/>
        <w:spacing w:before="0" w:beforeAutospacing="0" w:after="101" w:afterAutospacing="0"/>
        <w:ind w:firstLine="304"/>
        <w:jc w:val="both"/>
        <w:rPr>
          <w:color w:val="333333"/>
          <w:lang w:val="uk-UA"/>
        </w:rPr>
      </w:pPr>
      <w:bookmarkStart w:id="6" w:name="n50"/>
      <w:bookmarkEnd w:id="6"/>
      <w:r>
        <w:rPr>
          <w:color w:val="333333"/>
          <w:lang w:val="uk-UA"/>
        </w:rPr>
        <w:t xml:space="preserve">- </w:t>
      </w:r>
      <w:r w:rsidR="00773002" w:rsidRPr="00933905">
        <w:rPr>
          <w:color w:val="333333"/>
        </w:rPr>
        <w:t>органам державної влади, іншим бюджетним організаціям, закладам, установам, які повністю фінансуються з державного бюджету</w:t>
      </w:r>
      <w:r w:rsidR="00773002" w:rsidRPr="00933905">
        <w:rPr>
          <w:color w:val="333333"/>
          <w:lang w:val="uk-UA"/>
        </w:rPr>
        <w:t xml:space="preserve"> та бюджету Роменської міської територіальної громади</w:t>
      </w:r>
      <w:r w:rsidR="00773002" w:rsidRPr="00933905">
        <w:rPr>
          <w:color w:val="333333"/>
        </w:rPr>
        <w:t>;</w:t>
      </w:r>
    </w:p>
    <w:p w:rsidR="00773002" w:rsidRPr="00933905" w:rsidRDefault="00D516D5" w:rsidP="00773002">
      <w:pPr>
        <w:pStyle w:val="rvps2"/>
        <w:shd w:val="clear" w:color="auto" w:fill="FFFFFF"/>
        <w:spacing w:before="0" w:beforeAutospacing="0" w:after="101" w:afterAutospacing="0"/>
        <w:ind w:firstLine="304"/>
        <w:jc w:val="both"/>
        <w:rPr>
          <w:color w:val="333333"/>
          <w:lang w:val="uk-UA"/>
        </w:rPr>
      </w:pPr>
      <w:r>
        <w:rPr>
          <w:color w:val="333333"/>
          <w:lang w:val="uk-UA"/>
        </w:rPr>
        <w:t xml:space="preserve">- </w:t>
      </w:r>
      <w:r w:rsidR="00773002" w:rsidRPr="00933905">
        <w:rPr>
          <w:color w:val="333333"/>
          <w:lang w:val="uk-UA"/>
        </w:rPr>
        <w:t>комунальним підприємствам</w:t>
      </w:r>
      <w:r w:rsidR="00E8047A">
        <w:rPr>
          <w:color w:val="333333"/>
          <w:lang w:val="uk-UA"/>
        </w:rPr>
        <w:t xml:space="preserve">, єдиним засновником яких є </w:t>
      </w:r>
      <w:r w:rsidR="00773002" w:rsidRPr="00933905">
        <w:rPr>
          <w:color w:val="333333"/>
          <w:lang w:val="uk-UA"/>
        </w:rPr>
        <w:t xml:space="preserve"> Роменськ</w:t>
      </w:r>
      <w:r w:rsidR="00E8047A">
        <w:rPr>
          <w:color w:val="333333"/>
          <w:lang w:val="uk-UA"/>
        </w:rPr>
        <w:t>а</w:t>
      </w:r>
      <w:r w:rsidR="00773002" w:rsidRPr="00933905">
        <w:rPr>
          <w:color w:val="333333"/>
          <w:lang w:val="uk-UA"/>
        </w:rPr>
        <w:t xml:space="preserve"> міськ</w:t>
      </w:r>
      <w:r w:rsidR="00E8047A">
        <w:rPr>
          <w:color w:val="333333"/>
          <w:lang w:val="uk-UA"/>
        </w:rPr>
        <w:t>а</w:t>
      </w:r>
      <w:r w:rsidR="00773002" w:rsidRPr="00933905">
        <w:rPr>
          <w:color w:val="333333"/>
          <w:lang w:val="uk-UA"/>
        </w:rPr>
        <w:t xml:space="preserve"> рад</w:t>
      </w:r>
      <w:r w:rsidR="00E8047A">
        <w:rPr>
          <w:color w:val="333333"/>
          <w:lang w:val="uk-UA"/>
        </w:rPr>
        <w:t>а</w:t>
      </w:r>
      <w:r w:rsidR="00773002" w:rsidRPr="00933905">
        <w:rPr>
          <w:color w:val="333333"/>
          <w:lang w:val="uk-UA"/>
        </w:rPr>
        <w:t>;</w:t>
      </w:r>
    </w:p>
    <w:p w:rsidR="00773002" w:rsidRPr="00933905" w:rsidRDefault="00D516D5" w:rsidP="00773002">
      <w:pPr>
        <w:pStyle w:val="rvps2"/>
        <w:shd w:val="clear" w:color="auto" w:fill="FFFFFF"/>
        <w:spacing w:before="0" w:beforeAutospacing="0" w:after="101" w:afterAutospacing="0"/>
        <w:ind w:firstLine="304"/>
        <w:jc w:val="both"/>
        <w:rPr>
          <w:color w:val="333333"/>
        </w:rPr>
      </w:pPr>
      <w:bookmarkStart w:id="7" w:name="n51"/>
      <w:bookmarkEnd w:id="7"/>
      <w:r>
        <w:rPr>
          <w:color w:val="333333"/>
          <w:lang w:val="uk-UA"/>
        </w:rPr>
        <w:t xml:space="preserve">- </w:t>
      </w:r>
      <w:r w:rsidR="00773002" w:rsidRPr="00933905">
        <w:rPr>
          <w:color w:val="333333"/>
        </w:rPr>
        <w:t>органам місцевого самоврядування для розміщення центрів надання адміністративних послуг;</w:t>
      </w:r>
    </w:p>
    <w:p w:rsidR="00773002" w:rsidRPr="00933905" w:rsidRDefault="00D516D5" w:rsidP="00773002">
      <w:pPr>
        <w:pStyle w:val="rvps2"/>
        <w:shd w:val="clear" w:color="auto" w:fill="FFFFFF"/>
        <w:spacing w:before="0" w:beforeAutospacing="0" w:after="101" w:afterAutospacing="0"/>
        <w:ind w:firstLine="304"/>
        <w:jc w:val="both"/>
        <w:rPr>
          <w:color w:val="333333"/>
        </w:rPr>
      </w:pPr>
      <w:bookmarkStart w:id="8" w:name="n52"/>
      <w:bookmarkEnd w:id="8"/>
      <w:r>
        <w:rPr>
          <w:color w:val="333333"/>
          <w:lang w:val="uk-UA"/>
        </w:rPr>
        <w:t xml:space="preserve">- </w:t>
      </w:r>
      <w:r w:rsidR="00773002" w:rsidRPr="00933905">
        <w:rPr>
          <w:color w:val="333333"/>
        </w:rPr>
        <w:t>казенним підприємствам, що утворилися у результаті реорганізації державного закладу охорони здоров’я;</w:t>
      </w:r>
    </w:p>
    <w:p w:rsidR="00773002" w:rsidRPr="00933905" w:rsidRDefault="00D516D5" w:rsidP="00773002">
      <w:pPr>
        <w:pStyle w:val="rvps2"/>
        <w:shd w:val="clear" w:color="auto" w:fill="FFFFFF"/>
        <w:spacing w:before="0" w:beforeAutospacing="0" w:after="101" w:afterAutospacing="0"/>
        <w:ind w:firstLine="304"/>
        <w:jc w:val="both"/>
        <w:rPr>
          <w:color w:val="333333"/>
        </w:rPr>
      </w:pPr>
      <w:bookmarkStart w:id="9" w:name="n53"/>
      <w:bookmarkEnd w:id="9"/>
      <w:r>
        <w:rPr>
          <w:color w:val="333333"/>
          <w:lang w:val="uk-UA"/>
        </w:rPr>
        <w:t xml:space="preserve">- </w:t>
      </w:r>
      <w:r w:rsidR="00773002" w:rsidRPr="00933905">
        <w:rPr>
          <w:color w:val="333333"/>
        </w:rPr>
        <w:t>Національному банку щодо майна, яке було закріплене на праві господарського відання за Національним банком і передане до сфери управління інших державних органів або у комунальну власність, з цільовим функціональним призначенням для зберігання запасів готівки Національного банку та проведення технологічних процесів щодо забезпечення готівкового обігу;</w:t>
      </w:r>
    </w:p>
    <w:p w:rsidR="00773002" w:rsidRPr="00933905" w:rsidRDefault="00D516D5" w:rsidP="00773002">
      <w:pPr>
        <w:pStyle w:val="rvps2"/>
        <w:shd w:val="clear" w:color="auto" w:fill="FFFFFF"/>
        <w:spacing w:before="0" w:beforeAutospacing="0" w:after="101" w:afterAutospacing="0"/>
        <w:ind w:firstLine="304"/>
        <w:jc w:val="both"/>
        <w:rPr>
          <w:color w:val="333333"/>
        </w:rPr>
      </w:pPr>
      <w:bookmarkStart w:id="10" w:name="n54"/>
      <w:bookmarkEnd w:id="10"/>
      <w:r>
        <w:rPr>
          <w:color w:val="333333"/>
          <w:lang w:val="uk-UA"/>
        </w:rPr>
        <w:t xml:space="preserve">- </w:t>
      </w:r>
      <w:r w:rsidR="00773002" w:rsidRPr="00933905">
        <w:rPr>
          <w:color w:val="333333"/>
        </w:rPr>
        <w:t>Пенсійному фонду України та його органам;</w:t>
      </w:r>
    </w:p>
    <w:p w:rsidR="00773002" w:rsidRPr="00933905" w:rsidRDefault="00D516D5" w:rsidP="00773002">
      <w:pPr>
        <w:pStyle w:val="rvps2"/>
        <w:shd w:val="clear" w:color="auto" w:fill="FFFFFF"/>
        <w:spacing w:before="0" w:beforeAutospacing="0" w:after="101" w:afterAutospacing="0"/>
        <w:ind w:firstLine="304"/>
        <w:jc w:val="both"/>
        <w:rPr>
          <w:color w:val="333333"/>
        </w:rPr>
      </w:pPr>
      <w:bookmarkStart w:id="11" w:name="n55"/>
      <w:bookmarkEnd w:id="11"/>
      <w:r>
        <w:rPr>
          <w:color w:val="333333"/>
          <w:lang w:val="uk-UA"/>
        </w:rPr>
        <w:t xml:space="preserve">- </w:t>
      </w:r>
      <w:r w:rsidR="00773002" w:rsidRPr="00933905">
        <w:rPr>
          <w:color w:val="333333"/>
        </w:rPr>
        <w:t>національним художнім колективам, яким надається фінансова підтримка з державного бюджету;</w:t>
      </w:r>
    </w:p>
    <w:p w:rsidR="00773002" w:rsidRPr="00933905" w:rsidRDefault="00D516D5" w:rsidP="00773002">
      <w:pPr>
        <w:pStyle w:val="rvps2"/>
        <w:shd w:val="clear" w:color="auto" w:fill="FFFFFF"/>
        <w:spacing w:before="0" w:beforeAutospacing="0" w:after="101" w:afterAutospacing="0"/>
        <w:ind w:firstLine="304"/>
        <w:jc w:val="both"/>
      </w:pPr>
      <w:bookmarkStart w:id="12" w:name="n56"/>
      <w:bookmarkEnd w:id="12"/>
      <w:r>
        <w:rPr>
          <w:color w:val="333333"/>
          <w:lang w:val="uk-UA"/>
        </w:rPr>
        <w:t xml:space="preserve">- </w:t>
      </w:r>
      <w:r w:rsidR="00773002" w:rsidRPr="00933905">
        <w:rPr>
          <w:color w:val="333333"/>
        </w:rPr>
        <w:t>редакціям державних і комунальних періодичних видань, які повністю або частково фінансуються з державного або місцевих бюджетів, або заснованих об’єднаннями громадян, державними науково-дослідними установами, трудовими і журналістськими колективами, а також реформованим друкованим засобам масової інформації та редакціям відповідно до </w:t>
      </w:r>
      <w:hyperlink r:id="rId23" w:tgtFrame="_blank" w:history="1">
        <w:r w:rsidR="00773002" w:rsidRPr="00933905">
          <w:rPr>
            <w:rStyle w:val="a7"/>
            <w:color w:val="auto"/>
          </w:rPr>
          <w:t>Закону України</w:t>
        </w:r>
      </w:hyperlink>
      <w:r w:rsidR="00773002" w:rsidRPr="00933905">
        <w:t> </w:t>
      </w:r>
      <w:r>
        <w:rPr>
          <w:lang w:val="uk-UA"/>
        </w:rPr>
        <w:t>«</w:t>
      </w:r>
      <w:r w:rsidR="00773002" w:rsidRPr="00933905">
        <w:t>Про реформування державних і комунальних друков</w:t>
      </w:r>
      <w:r>
        <w:t>аних засобів масової інформації</w:t>
      </w:r>
      <w:r>
        <w:rPr>
          <w:lang w:val="uk-UA"/>
        </w:rPr>
        <w:t>»</w:t>
      </w:r>
      <w:r w:rsidR="00773002" w:rsidRPr="00933905">
        <w:t>.</w:t>
      </w:r>
    </w:p>
    <w:p w:rsidR="00773002" w:rsidRPr="00933905" w:rsidRDefault="00773002" w:rsidP="00773002">
      <w:pPr>
        <w:pStyle w:val="rvps2"/>
        <w:shd w:val="clear" w:color="auto" w:fill="FFFFFF"/>
        <w:spacing w:before="0" w:beforeAutospacing="0" w:after="101" w:afterAutospacing="0"/>
        <w:ind w:firstLine="304"/>
        <w:jc w:val="both"/>
        <w:rPr>
          <w:color w:val="333333"/>
        </w:rPr>
      </w:pPr>
      <w:bookmarkStart w:id="13" w:name="n57"/>
      <w:bookmarkEnd w:id="13"/>
      <w:r w:rsidRPr="00933905">
        <w:rPr>
          <w:color w:val="333333"/>
        </w:rPr>
        <w:t>Орендна плата у розмі</w:t>
      </w:r>
      <w:proofErr w:type="gramStart"/>
      <w:r w:rsidRPr="00933905">
        <w:rPr>
          <w:color w:val="333333"/>
        </w:rPr>
        <w:t>р</w:t>
      </w:r>
      <w:proofErr w:type="gramEnd"/>
      <w:r w:rsidRPr="00933905">
        <w:rPr>
          <w:color w:val="333333"/>
        </w:rPr>
        <w:t xml:space="preserve">і 1 гривні для орендарів, зазначених в абзаці </w:t>
      </w:r>
      <w:r w:rsidR="00E8047A">
        <w:rPr>
          <w:color w:val="333333"/>
          <w:lang w:val="uk-UA"/>
        </w:rPr>
        <w:t>дев</w:t>
      </w:r>
      <w:r w:rsidR="00E8047A" w:rsidRPr="00E8047A">
        <w:rPr>
          <w:color w:val="333333"/>
        </w:rPr>
        <w:t>’</w:t>
      </w:r>
      <w:r w:rsidR="00E8047A">
        <w:rPr>
          <w:color w:val="333333"/>
          <w:lang w:val="uk-UA"/>
        </w:rPr>
        <w:t>ятому</w:t>
      </w:r>
      <w:r w:rsidRPr="00933905">
        <w:rPr>
          <w:color w:val="333333"/>
        </w:rPr>
        <w:t xml:space="preserve"> цього пункту, не застосовується у разі оренди нерухомого майна для розміщення засобів масової інформації:</w:t>
      </w:r>
    </w:p>
    <w:p w:rsidR="00773002" w:rsidRPr="00933905" w:rsidRDefault="00773002" w:rsidP="00D516D5">
      <w:pPr>
        <w:pStyle w:val="rvps2"/>
        <w:numPr>
          <w:ilvl w:val="0"/>
          <w:numId w:val="2"/>
        </w:numPr>
        <w:shd w:val="clear" w:color="auto" w:fill="FFFFFF"/>
        <w:spacing w:before="0" w:beforeAutospacing="0" w:after="101" w:afterAutospacing="0"/>
        <w:jc w:val="both"/>
        <w:rPr>
          <w:color w:val="333333"/>
        </w:rPr>
      </w:pPr>
      <w:bookmarkStart w:id="14" w:name="n58"/>
      <w:bookmarkEnd w:id="14"/>
      <w:proofErr w:type="gramStart"/>
      <w:r w:rsidRPr="00933905">
        <w:rPr>
          <w:color w:val="333333"/>
        </w:rPr>
        <w:t>рекламного</w:t>
      </w:r>
      <w:proofErr w:type="gramEnd"/>
      <w:r w:rsidRPr="00933905">
        <w:rPr>
          <w:color w:val="333333"/>
        </w:rPr>
        <w:t xml:space="preserve"> та еротичного характеру;</w:t>
      </w:r>
    </w:p>
    <w:p w:rsidR="00773002" w:rsidRPr="00933905" w:rsidRDefault="00773002" w:rsidP="00D516D5">
      <w:pPr>
        <w:pStyle w:val="rvps2"/>
        <w:numPr>
          <w:ilvl w:val="0"/>
          <w:numId w:val="2"/>
        </w:numPr>
        <w:shd w:val="clear" w:color="auto" w:fill="FFFFFF"/>
        <w:spacing w:before="0" w:beforeAutospacing="0" w:after="101" w:afterAutospacing="0"/>
        <w:ind w:left="0" w:firstLine="304"/>
        <w:jc w:val="both"/>
        <w:rPr>
          <w:color w:val="333333"/>
        </w:rPr>
      </w:pPr>
      <w:bookmarkStart w:id="15" w:name="n59"/>
      <w:bookmarkEnd w:id="15"/>
      <w:r w:rsidRPr="00933905">
        <w:rPr>
          <w:color w:val="333333"/>
        </w:rPr>
        <w:t xml:space="preserve">заснованих в Україні міжнародними організаціями або за участю юридичних чи фізичних </w:t>
      </w:r>
      <w:proofErr w:type="gramStart"/>
      <w:r w:rsidRPr="00933905">
        <w:rPr>
          <w:color w:val="333333"/>
        </w:rPr>
        <w:t>осіб</w:t>
      </w:r>
      <w:proofErr w:type="gramEnd"/>
      <w:r w:rsidRPr="00933905">
        <w:rPr>
          <w:color w:val="333333"/>
        </w:rPr>
        <w:t xml:space="preserve"> інших держав, осіб без громадянства;</w:t>
      </w:r>
    </w:p>
    <w:p w:rsidR="00773002" w:rsidRPr="00933905" w:rsidRDefault="00773002" w:rsidP="00D516D5">
      <w:pPr>
        <w:pStyle w:val="rvps2"/>
        <w:numPr>
          <w:ilvl w:val="0"/>
          <w:numId w:val="2"/>
        </w:numPr>
        <w:shd w:val="clear" w:color="auto" w:fill="FFFFFF"/>
        <w:spacing w:before="0" w:beforeAutospacing="0" w:after="101" w:afterAutospacing="0"/>
        <w:ind w:left="0" w:firstLine="304"/>
        <w:jc w:val="both"/>
        <w:rPr>
          <w:color w:val="333333"/>
        </w:rPr>
      </w:pPr>
      <w:bookmarkStart w:id="16" w:name="n60"/>
      <w:bookmarkEnd w:id="16"/>
      <w:r w:rsidRPr="00933905">
        <w:rPr>
          <w:color w:val="333333"/>
        </w:rPr>
        <w:lastRenderedPageBreak/>
        <w:t>в яких понад 50 відсотків загального обсягу випуску становлять матеріали зарубіжних засобів масової інформації;</w:t>
      </w:r>
    </w:p>
    <w:p w:rsidR="00773002" w:rsidRPr="00933905" w:rsidRDefault="00D516D5" w:rsidP="00773002">
      <w:pPr>
        <w:pStyle w:val="rvps2"/>
        <w:shd w:val="clear" w:color="auto" w:fill="FFFFFF"/>
        <w:spacing w:before="0" w:beforeAutospacing="0" w:after="101" w:afterAutospacing="0"/>
        <w:ind w:firstLine="304"/>
        <w:jc w:val="both"/>
        <w:rPr>
          <w:color w:val="333333"/>
          <w:lang w:val="uk-UA"/>
        </w:rPr>
      </w:pPr>
      <w:bookmarkStart w:id="17" w:name="n61"/>
      <w:bookmarkEnd w:id="17"/>
      <w:r>
        <w:rPr>
          <w:color w:val="333333"/>
          <w:lang w:val="uk-UA"/>
        </w:rPr>
        <w:t xml:space="preserve">- </w:t>
      </w:r>
      <w:r w:rsidR="00773002" w:rsidRPr="00933905">
        <w:rPr>
          <w:color w:val="333333"/>
        </w:rPr>
        <w:t>заснованих за участю юридичних або фізичних осіб, до сфери діяльності яких належить виробництво та постачання паперу, поліграфічного обладнання, технічних засобів мовлення.</w:t>
      </w:r>
    </w:p>
    <w:p w:rsidR="00933905" w:rsidRPr="00933905" w:rsidRDefault="00933905" w:rsidP="00933905">
      <w:pPr>
        <w:pStyle w:val="rvps2"/>
        <w:shd w:val="clear" w:color="auto" w:fill="FFFFFF"/>
        <w:spacing w:before="0" w:beforeAutospacing="0" w:after="101" w:afterAutospacing="0"/>
        <w:ind w:firstLine="304"/>
        <w:jc w:val="both"/>
        <w:rPr>
          <w:color w:val="333333"/>
          <w:lang w:val="uk-UA"/>
        </w:rPr>
      </w:pPr>
      <w:r w:rsidRPr="00933905">
        <w:rPr>
          <w:color w:val="333333"/>
          <w:lang w:val="uk-UA"/>
        </w:rPr>
        <w:t>10. Розмір річної орендної плати у разі оренди іншого окремого індивідуально визначеного майна (крім транспортних засобів) встановлюється на рівні 12 відсотків вартості об’єкта оренди.</w:t>
      </w:r>
    </w:p>
    <w:p w:rsidR="00933905" w:rsidRPr="00933905" w:rsidRDefault="00933905" w:rsidP="00933905">
      <w:pPr>
        <w:pStyle w:val="rvps2"/>
        <w:shd w:val="clear" w:color="auto" w:fill="FFFFFF"/>
        <w:spacing w:before="0" w:beforeAutospacing="0" w:after="101" w:afterAutospacing="0"/>
        <w:ind w:firstLine="304"/>
        <w:jc w:val="both"/>
        <w:rPr>
          <w:color w:val="333333"/>
        </w:rPr>
      </w:pPr>
      <w:bookmarkStart w:id="18" w:name="n63"/>
      <w:bookmarkEnd w:id="18"/>
      <w:r w:rsidRPr="00933905">
        <w:rPr>
          <w:color w:val="333333"/>
        </w:rPr>
        <w:t xml:space="preserve">Розмір </w:t>
      </w:r>
      <w:proofErr w:type="gramStart"/>
      <w:r w:rsidRPr="00933905">
        <w:rPr>
          <w:color w:val="333333"/>
        </w:rPr>
        <w:t>р</w:t>
      </w:r>
      <w:proofErr w:type="gramEnd"/>
      <w:r w:rsidRPr="00933905">
        <w:rPr>
          <w:color w:val="333333"/>
        </w:rPr>
        <w:t>ічної орендної плати у разі оренди транспортних засобів встановлюється на рівні 10 відсотків вартості об’єкта оренди.</w:t>
      </w:r>
    </w:p>
    <w:p w:rsidR="00933905" w:rsidRDefault="00933905" w:rsidP="00933905">
      <w:pPr>
        <w:pStyle w:val="rvps2"/>
        <w:shd w:val="clear" w:color="auto" w:fill="FFFFFF"/>
        <w:spacing w:before="0" w:beforeAutospacing="0" w:after="101" w:afterAutospacing="0"/>
        <w:ind w:firstLine="304"/>
        <w:jc w:val="both"/>
        <w:rPr>
          <w:color w:val="333333"/>
          <w:lang w:val="uk-UA"/>
        </w:rPr>
      </w:pPr>
      <w:bookmarkStart w:id="19" w:name="n64"/>
      <w:bookmarkEnd w:id="19"/>
      <w:r w:rsidRPr="00933905">
        <w:rPr>
          <w:color w:val="333333"/>
        </w:rPr>
        <w:t xml:space="preserve">У разі коли орендарем є суб’єкт малого підприємництва, розмір </w:t>
      </w:r>
      <w:proofErr w:type="gramStart"/>
      <w:r w:rsidRPr="00933905">
        <w:rPr>
          <w:color w:val="333333"/>
        </w:rPr>
        <w:t>р</w:t>
      </w:r>
      <w:proofErr w:type="gramEnd"/>
      <w:r w:rsidRPr="00933905">
        <w:rPr>
          <w:color w:val="333333"/>
        </w:rPr>
        <w:t>ічної орендної плати за оренду іншого окремого індивідуально визначеного майна, у тому числі транспортних засобів, становить 7 відсотків вартості об’єкта оренди.</w:t>
      </w:r>
    </w:p>
    <w:p w:rsidR="001144AB" w:rsidRPr="00F354AD" w:rsidRDefault="001144AB" w:rsidP="00933905">
      <w:pPr>
        <w:pStyle w:val="rvps2"/>
        <w:shd w:val="clear" w:color="auto" w:fill="FFFFFF"/>
        <w:spacing w:before="0" w:beforeAutospacing="0" w:after="101" w:afterAutospacing="0"/>
        <w:ind w:firstLine="304"/>
        <w:jc w:val="both"/>
        <w:rPr>
          <w:color w:val="333333"/>
          <w:lang w:val="uk-UA"/>
        </w:rPr>
      </w:pPr>
      <w:r w:rsidRPr="00F354AD">
        <w:rPr>
          <w:color w:val="333333"/>
          <w:lang w:val="uk-UA"/>
        </w:rPr>
        <w:t xml:space="preserve">11. </w:t>
      </w:r>
      <w:r w:rsidRPr="00F354AD">
        <w:rPr>
          <w:color w:val="333333"/>
          <w:shd w:val="clear" w:color="auto" w:fill="FFFFFF"/>
          <w:lang w:val="uk-UA"/>
        </w:rPr>
        <w:t>Розмір місячної орендної плати у розмірі 1 гривні за 1 кв. метр занедбаної пам’ятки архітектури встановлюється кваліфікованій особі, визначеній</w:t>
      </w:r>
      <w:r w:rsidRPr="00F354AD">
        <w:rPr>
          <w:color w:val="333333"/>
          <w:shd w:val="clear" w:color="auto" w:fill="FFFFFF"/>
        </w:rPr>
        <w:t> </w:t>
      </w:r>
      <w:hyperlink r:id="rId24" w:anchor="n784" w:tgtFrame="_blank" w:history="1">
        <w:r w:rsidRPr="00F354AD">
          <w:rPr>
            <w:rStyle w:val="a7"/>
            <w:rFonts w:eastAsiaTheme="majorEastAsia"/>
            <w:color w:val="auto"/>
            <w:u w:val="none"/>
            <w:shd w:val="clear" w:color="auto" w:fill="FFFFFF"/>
            <w:lang w:val="uk-UA"/>
          </w:rPr>
          <w:t>пунктом 183</w:t>
        </w:r>
      </w:hyperlink>
      <w:r w:rsidRPr="00F354AD">
        <w:rPr>
          <w:shd w:val="clear" w:color="auto" w:fill="FFFFFF"/>
        </w:rPr>
        <w:t> </w:t>
      </w:r>
      <w:r w:rsidR="00F354AD" w:rsidRPr="00F354AD">
        <w:rPr>
          <w:iCs/>
          <w:color w:val="000000"/>
          <w:lang w:val="uk-UA"/>
        </w:rPr>
        <w:t xml:space="preserve"> Порядку передачі в оренду державного та комунального майна (далі – Порядку)</w:t>
      </w:r>
      <w:r w:rsidRPr="00F354AD">
        <w:rPr>
          <w:color w:val="333333"/>
          <w:shd w:val="clear" w:color="auto" w:fill="FFFFFF"/>
          <w:lang w:val="uk-UA"/>
        </w:rPr>
        <w:t>, на підставі рішення орендодавця, прийнятого відповідно до пункту 191 Порядку, орендарям, які отримали таку пам’ятку в довгострокову пільгову оренду відповідно до пунктів 183-191 Порядку.</w:t>
      </w:r>
    </w:p>
    <w:p w:rsidR="00F354AD" w:rsidRPr="00F354AD" w:rsidRDefault="00F354AD" w:rsidP="00F354AD">
      <w:pPr>
        <w:pStyle w:val="rvps2"/>
        <w:shd w:val="clear" w:color="auto" w:fill="FFFFFF"/>
        <w:spacing w:before="0" w:beforeAutospacing="0" w:after="101" w:afterAutospacing="0"/>
        <w:ind w:firstLine="304"/>
        <w:jc w:val="both"/>
        <w:rPr>
          <w:color w:val="333333"/>
          <w:lang w:val="uk-UA"/>
        </w:rPr>
      </w:pPr>
      <w:bookmarkStart w:id="20" w:name="n65"/>
      <w:bookmarkEnd w:id="20"/>
      <w:r w:rsidRPr="00F354AD">
        <w:rPr>
          <w:color w:val="333333"/>
          <w:lang w:val="uk-UA"/>
        </w:rPr>
        <w:t>11. Якщо орендна плата визначена на підставі цієї Методики (крім</w:t>
      </w:r>
      <w:r w:rsidRPr="00F354AD">
        <w:rPr>
          <w:color w:val="333333"/>
        </w:rPr>
        <w:t> </w:t>
      </w:r>
      <w:r w:rsidRPr="00F354AD">
        <w:rPr>
          <w:color w:val="333333"/>
          <w:lang w:val="uk-UA"/>
        </w:rPr>
        <w:t>пункту 9</w:t>
      </w:r>
      <w:r w:rsidRPr="00F354AD">
        <w:rPr>
          <w:color w:val="333333"/>
        </w:rPr>
        <w:t> </w:t>
      </w:r>
      <w:r w:rsidRPr="00F354AD">
        <w:rPr>
          <w:color w:val="333333"/>
          <w:lang w:val="uk-UA"/>
        </w:rPr>
        <w:t>цієї Методики) або абзацу четвертого частини сьомої статті 18 Закону (орендна плата за базовий місяць) і при цьому між датою визначення орендної плати за базовий місяць і датою підписання акта приймання-передачі минуло більше ніж один повний календарний місяць, розмір орендної плати за перший місяць оренди встановлюється шляхом коригування орендної плати за базовий місяць на індекс інфляції у місяцях, що минули з дати визначення орендної плати за базовий місяць.</w:t>
      </w:r>
    </w:p>
    <w:p w:rsidR="00F354AD" w:rsidRPr="00F354AD" w:rsidRDefault="00F354AD" w:rsidP="00F354AD">
      <w:pPr>
        <w:pStyle w:val="rvps2"/>
        <w:shd w:val="clear" w:color="auto" w:fill="FFFFFF"/>
        <w:spacing w:before="0" w:beforeAutospacing="0" w:after="101" w:afterAutospacing="0"/>
        <w:ind w:firstLine="304"/>
        <w:jc w:val="both"/>
        <w:rPr>
          <w:color w:val="333333"/>
        </w:rPr>
      </w:pPr>
      <w:bookmarkStart w:id="21" w:name="n71"/>
      <w:bookmarkEnd w:id="21"/>
      <w:r w:rsidRPr="00F354AD">
        <w:rPr>
          <w:color w:val="333333"/>
        </w:rPr>
        <w:t>1</w:t>
      </w:r>
      <w:r w:rsidRPr="00F354AD">
        <w:rPr>
          <w:color w:val="333333"/>
          <w:lang w:val="uk-UA"/>
        </w:rPr>
        <w:t>2</w:t>
      </w:r>
      <w:r w:rsidRPr="00F354AD">
        <w:rPr>
          <w:color w:val="333333"/>
        </w:rPr>
        <w:t xml:space="preserve">. Якщо орендна плата визначена за результатами проведення аукціону, орендна плата за січень - грудень року оренди, наступного за роком, на який припадає перший місяць оренди, визначається шляхом коригування орендної плати за перший місяць оренди на </w:t>
      </w:r>
      <w:proofErr w:type="gramStart"/>
      <w:r w:rsidRPr="00F354AD">
        <w:rPr>
          <w:color w:val="333333"/>
        </w:rPr>
        <w:t>р</w:t>
      </w:r>
      <w:proofErr w:type="gramEnd"/>
      <w:r w:rsidRPr="00F354AD">
        <w:rPr>
          <w:color w:val="333333"/>
        </w:rPr>
        <w:t xml:space="preserve">ічний індекс інфляції року, на який припадає перший місяць оренди. </w:t>
      </w:r>
      <w:proofErr w:type="gramStart"/>
      <w:r w:rsidRPr="00F354AD">
        <w:rPr>
          <w:color w:val="333333"/>
        </w:rPr>
        <w:t>Орендна плата за січень - грудень третього і кожного наступного календарного року оренди визначається шляхом коригування місячної орендної плати, що сплачувалася у попередньому році, на середньорічний індекс інфляції такого року.</w:t>
      </w:r>
      <w:proofErr w:type="gramEnd"/>
    </w:p>
    <w:p w:rsidR="00F354AD" w:rsidRDefault="00F354AD" w:rsidP="00F354AD">
      <w:pPr>
        <w:pStyle w:val="rvps2"/>
        <w:shd w:val="clear" w:color="auto" w:fill="FFFFFF"/>
        <w:spacing w:before="0" w:beforeAutospacing="0" w:after="101" w:afterAutospacing="0"/>
        <w:ind w:firstLine="304"/>
        <w:jc w:val="both"/>
        <w:rPr>
          <w:color w:val="333333"/>
          <w:lang w:val="uk-UA"/>
        </w:rPr>
      </w:pPr>
      <w:bookmarkStart w:id="22" w:name="n72"/>
      <w:bookmarkEnd w:id="22"/>
      <w:r w:rsidRPr="00F354AD">
        <w:rPr>
          <w:color w:val="333333"/>
          <w:lang w:val="uk-UA"/>
        </w:rPr>
        <w:t xml:space="preserve">13. </w:t>
      </w:r>
      <w:r w:rsidRPr="00F354AD">
        <w:rPr>
          <w:color w:val="333333"/>
        </w:rPr>
        <w:t xml:space="preserve">Орендна плата, встановлена </w:t>
      </w:r>
      <w:r w:rsidRPr="006E399F">
        <w:t>відповідно до </w:t>
      </w:r>
      <w:hyperlink r:id="rId25" w:anchor="n49" w:history="1">
        <w:r w:rsidRPr="006E399F">
          <w:rPr>
            <w:rStyle w:val="a7"/>
            <w:color w:val="auto"/>
            <w:u w:val="none"/>
          </w:rPr>
          <w:t>пункту</w:t>
        </w:r>
      </w:hyperlink>
      <w:r w:rsidR="006E399F">
        <w:rPr>
          <w:color w:val="333333"/>
          <w:lang w:val="uk-UA"/>
        </w:rPr>
        <w:t xml:space="preserve"> </w:t>
      </w:r>
      <w:r w:rsidRPr="00F354AD">
        <w:rPr>
          <w:color w:val="333333"/>
          <w:lang w:val="uk-UA"/>
        </w:rPr>
        <w:t>9</w:t>
      </w:r>
      <w:r w:rsidRPr="00F354AD">
        <w:rPr>
          <w:color w:val="333333"/>
        </w:rPr>
        <w:t xml:space="preserve"> цієї Методики, не </w:t>
      </w:r>
      <w:proofErr w:type="gramStart"/>
      <w:r w:rsidRPr="00F354AD">
        <w:rPr>
          <w:color w:val="333333"/>
        </w:rPr>
        <w:t>п</w:t>
      </w:r>
      <w:proofErr w:type="gramEnd"/>
      <w:r w:rsidRPr="00F354AD">
        <w:rPr>
          <w:color w:val="333333"/>
        </w:rPr>
        <w:t>ідлягає коригуванню на індекс інфляції.</w:t>
      </w:r>
    </w:p>
    <w:p w:rsidR="001A3F74" w:rsidRPr="001A3F74" w:rsidRDefault="001A3F74" w:rsidP="00F354AD">
      <w:pPr>
        <w:pStyle w:val="rvps2"/>
        <w:shd w:val="clear" w:color="auto" w:fill="FFFFFF"/>
        <w:spacing w:before="0" w:beforeAutospacing="0" w:after="101" w:afterAutospacing="0"/>
        <w:ind w:firstLine="304"/>
        <w:jc w:val="both"/>
        <w:rPr>
          <w:color w:val="333333"/>
          <w:lang w:val="uk-UA"/>
        </w:rPr>
      </w:pPr>
      <w:r>
        <w:rPr>
          <w:color w:val="333333"/>
          <w:lang w:val="uk-UA"/>
        </w:rPr>
        <w:t>14. Питання не врегульовані цією Методикою регулюються Методикою розрахунку орендної плати за державне майно, затвердженою постановою Кабінету Міністрів України № 630 від 28.04.2021.</w:t>
      </w:r>
    </w:p>
    <w:p w:rsidR="00933905" w:rsidRPr="000906D5" w:rsidRDefault="00933905" w:rsidP="00773002">
      <w:pPr>
        <w:pStyle w:val="rvps2"/>
        <w:shd w:val="clear" w:color="auto" w:fill="FFFFFF"/>
        <w:spacing w:before="0" w:beforeAutospacing="0" w:after="101" w:afterAutospacing="0"/>
        <w:ind w:firstLine="304"/>
        <w:jc w:val="both"/>
        <w:rPr>
          <w:color w:val="333333"/>
          <w:sz w:val="16"/>
          <w:szCs w:val="16"/>
        </w:rPr>
      </w:pPr>
    </w:p>
    <w:p w:rsidR="00152C92" w:rsidRPr="000906D5" w:rsidRDefault="00152C92" w:rsidP="00773002">
      <w:pPr>
        <w:pStyle w:val="rvps2"/>
        <w:shd w:val="clear" w:color="auto" w:fill="FFFFFF"/>
        <w:spacing w:before="0" w:beforeAutospacing="0" w:after="101" w:afterAutospacing="0"/>
        <w:ind w:firstLine="304"/>
        <w:jc w:val="both"/>
        <w:rPr>
          <w:color w:val="333333"/>
          <w:sz w:val="16"/>
          <w:szCs w:val="16"/>
        </w:rPr>
      </w:pPr>
    </w:p>
    <w:p w:rsidR="00AE32F9" w:rsidRDefault="00AE32F9" w:rsidP="006863EA">
      <w:pPr>
        <w:ind w:firstLine="5387"/>
        <w:jc w:val="both"/>
        <w:rPr>
          <w:b/>
          <w:color w:val="333333"/>
          <w:sz w:val="24"/>
          <w:szCs w:val="24"/>
        </w:rPr>
      </w:pPr>
    </w:p>
    <w:p w:rsidR="002C7F73" w:rsidRDefault="002C7F73" w:rsidP="006863EA">
      <w:pPr>
        <w:ind w:firstLine="5387"/>
        <w:jc w:val="both"/>
        <w:rPr>
          <w:b/>
          <w:sz w:val="24"/>
          <w:szCs w:val="24"/>
        </w:rPr>
      </w:pPr>
    </w:p>
    <w:p w:rsidR="00152C92" w:rsidRDefault="00152C92" w:rsidP="006863EA">
      <w:pPr>
        <w:ind w:firstLine="5387"/>
        <w:jc w:val="both"/>
        <w:rPr>
          <w:b/>
          <w:sz w:val="24"/>
          <w:szCs w:val="24"/>
        </w:rPr>
      </w:pPr>
    </w:p>
    <w:p w:rsidR="00152C92" w:rsidRDefault="00152C92" w:rsidP="006863EA">
      <w:pPr>
        <w:ind w:firstLine="5387"/>
        <w:jc w:val="both"/>
        <w:rPr>
          <w:b/>
          <w:sz w:val="24"/>
          <w:szCs w:val="24"/>
        </w:rPr>
      </w:pPr>
    </w:p>
    <w:p w:rsidR="00152C92" w:rsidRDefault="00152C92" w:rsidP="006863EA">
      <w:pPr>
        <w:ind w:firstLine="5387"/>
        <w:jc w:val="both"/>
        <w:rPr>
          <w:b/>
          <w:sz w:val="24"/>
          <w:szCs w:val="24"/>
        </w:rPr>
      </w:pPr>
    </w:p>
    <w:p w:rsidR="00152C92" w:rsidRDefault="00152C92" w:rsidP="006863EA">
      <w:pPr>
        <w:ind w:firstLine="5387"/>
        <w:jc w:val="both"/>
        <w:rPr>
          <w:b/>
          <w:sz w:val="24"/>
          <w:szCs w:val="24"/>
        </w:rPr>
      </w:pPr>
    </w:p>
    <w:p w:rsidR="00152C92" w:rsidRDefault="00152C92" w:rsidP="006863EA">
      <w:pPr>
        <w:ind w:firstLine="5387"/>
        <w:jc w:val="both"/>
        <w:rPr>
          <w:b/>
          <w:sz w:val="24"/>
          <w:szCs w:val="24"/>
        </w:rPr>
      </w:pPr>
    </w:p>
    <w:p w:rsidR="00152C92" w:rsidRDefault="00152C92" w:rsidP="00933DBB">
      <w:pPr>
        <w:jc w:val="both"/>
        <w:rPr>
          <w:b/>
          <w:sz w:val="24"/>
          <w:szCs w:val="24"/>
        </w:rPr>
      </w:pPr>
    </w:p>
    <w:tbl>
      <w:tblPr>
        <w:tblW w:w="5000" w:type="pct"/>
        <w:tblCellMar>
          <w:left w:w="0" w:type="dxa"/>
          <w:right w:w="0" w:type="dxa"/>
        </w:tblCellMar>
        <w:tblLook w:val="04A0"/>
      </w:tblPr>
      <w:tblGrid>
        <w:gridCol w:w="9355"/>
      </w:tblGrid>
      <w:tr w:rsidR="00152C92" w:rsidTr="00152C92">
        <w:tc>
          <w:tcPr>
            <w:tcW w:w="2300" w:type="pct"/>
            <w:hideMark/>
          </w:tcPr>
          <w:p w:rsidR="00152C92" w:rsidRDefault="00152C92" w:rsidP="00152C92">
            <w:pPr>
              <w:pStyle w:val="rvps12"/>
              <w:spacing w:before="101" w:beforeAutospacing="0" w:after="101" w:afterAutospacing="0"/>
              <w:ind w:firstLine="5106"/>
              <w:jc w:val="center"/>
            </w:pPr>
            <w:r>
              <w:lastRenderedPageBreak/>
              <w:t>Додаток 1</w:t>
            </w:r>
            <w:r>
              <w:br/>
            </w:r>
            <w:r>
              <w:rPr>
                <w:lang w:val="uk-UA"/>
              </w:rPr>
              <w:t xml:space="preserve">                                                                                         </w:t>
            </w:r>
            <w:r>
              <w:t>до Методики</w:t>
            </w:r>
          </w:p>
        </w:tc>
      </w:tr>
    </w:tbl>
    <w:p w:rsidR="00152C92" w:rsidRPr="00152C92" w:rsidRDefault="00152C92" w:rsidP="00152C92">
      <w:pPr>
        <w:pStyle w:val="rvps7"/>
        <w:shd w:val="clear" w:color="auto" w:fill="FFFFFF"/>
        <w:spacing w:before="101" w:beforeAutospacing="0" w:after="101" w:afterAutospacing="0"/>
        <w:ind w:left="304" w:right="304"/>
        <w:jc w:val="center"/>
        <w:rPr>
          <w:color w:val="333333"/>
          <w:sz w:val="16"/>
          <w:szCs w:val="16"/>
          <w:lang w:val="uk-UA"/>
        </w:rPr>
      </w:pPr>
      <w:bookmarkStart w:id="23" w:name="n76"/>
      <w:bookmarkEnd w:id="23"/>
      <w:r>
        <w:rPr>
          <w:rStyle w:val="rvts15"/>
          <w:b/>
          <w:bCs/>
          <w:color w:val="333333"/>
          <w:sz w:val="28"/>
          <w:szCs w:val="28"/>
        </w:rPr>
        <w:t>ОРЕНДНІ</w:t>
      </w:r>
      <w:r>
        <w:rPr>
          <w:color w:val="333333"/>
          <w:sz w:val="16"/>
          <w:szCs w:val="16"/>
        </w:rPr>
        <w:br/>
      </w:r>
      <w:r>
        <w:rPr>
          <w:rStyle w:val="rvts15"/>
          <w:b/>
          <w:bCs/>
          <w:color w:val="333333"/>
          <w:sz w:val="28"/>
          <w:szCs w:val="28"/>
        </w:rPr>
        <w:t xml:space="preserve">ставки </w:t>
      </w:r>
      <w:proofErr w:type="gramStart"/>
      <w:r>
        <w:rPr>
          <w:rStyle w:val="rvts15"/>
          <w:b/>
          <w:bCs/>
          <w:color w:val="333333"/>
          <w:sz w:val="28"/>
          <w:szCs w:val="28"/>
        </w:rPr>
        <w:t>для</w:t>
      </w:r>
      <w:proofErr w:type="gramEnd"/>
      <w:r>
        <w:rPr>
          <w:rStyle w:val="rvts15"/>
          <w:b/>
          <w:bCs/>
          <w:color w:val="333333"/>
          <w:sz w:val="28"/>
          <w:szCs w:val="28"/>
        </w:rPr>
        <w:t xml:space="preserve"> договорів оренди </w:t>
      </w:r>
      <w:r>
        <w:rPr>
          <w:rStyle w:val="rvts15"/>
          <w:b/>
          <w:bCs/>
          <w:color w:val="333333"/>
          <w:sz w:val="28"/>
          <w:szCs w:val="28"/>
          <w:lang w:val="uk-UA"/>
        </w:rPr>
        <w:t>комунального</w:t>
      </w:r>
      <w:r>
        <w:rPr>
          <w:rStyle w:val="rvts15"/>
          <w:b/>
          <w:bCs/>
          <w:color w:val="333333"/>
          <w:sz w:val="28"/>
          <w:szCs w:val="28"/>
        </w:rPr>
        <w:t xml:space="preserve"> майна</w:t>
      </w:r>
      <w:r>
        <w:rPr>
          <w:rStyle w:val="rvts15"/>
          <w:b/>
          <w:bCs/>
          <w:color w:val="333333"/>
          <w:sz w:val="28"/>
          <w:szCs w:val="28"/>
          <w:lang w:val="uk-UA"/>
        </w:rPr>
        <w:t xml:space="preserve"> Роменської міської територіальної громади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7007"/>
        <w:gridCol w:w="2468"/>
      </w:tblGrid>
      <w:tr w:rsidR="00152C92" w:rsidTr="00152C92">
        <w:trPr>
          <w:jc w:val="center"/>
        </w:trPr>
        <w:tc>
          <w:tcPr>
            <w:tcW w:w="7007" w:type="dxa"/>
            <w:hideMark/>
          </w:tcPr>
          <w:p w:rsidR="00152C92" w:rsidRDefault="00152C92">
            <w:pPr>
              <w:pStyle w:val="rvps12"/>
              <w:spacing w:before="101" w:beforeAutospacing="0" w:after="101" w:afterAutospacing="0"/>
              <w:jc w:val="center"/>
            </w:pPr>
            <w:bookmarkStart w:id="24" w:name="n243"/>
            <w:bookmarkEnd w:id="24"/>
            <w:r>
              <w:t>Орендарі</w:t>
            </w:r>
          </w:p>
        </w:tc>
        <w:tc>
          <w:tcPr>
            <w:tcW w:w="2468" w:type="dxa"/>
            <w:hideMark/>
          </w:tcPr>
          <w:p w:rsidR="00152C92" w:rsidRDefault="00152C92">
            <w:pPr>
              <w:pStyle w:val="rvps12"/>
              <w:spacing w:before="101" w:beforeAutospacing="0" w:after="101" w:afterAutospacing="0"/>
              <w:jc w:val="center"/>
            </w:pPr>
            <w:r>
              <w:t>Орендна ставка, відсоткі</w:t>
            </w:r>
            <w:proofErr w:type="gramStart"/>
            <w:r>
              <w:t>в</w:t>
            </w:r>
            <w:proofErr w:type="gramEnd"/>
          </w:p>
        </w:tc>
      </w:tr>
      <w:tr w:rsidR="00152C92" w:rsidTr="00152C92">
        <w:trPr>
          <w:jc w:val="center"/>
        </w:trPr>
        <w:tc>
          <w:tcPr>
            <w:tcW w:w="7007" w:type="dxa"/>
            <w:hideMark/>
          </w:tcPr>
          <w:p w:rsidR="00152C92" w:rsidRPr="00152C92" w:rsidRDefault="0051523D" w:rsidP="0051523D">
            <w:pPr>
              <w:pStyle w:val="rvps14"/>
              <w:spacing w:before="101" w:beforeAutospacing="0" w:after="101" w:afterAutospacing="0"/>
              <w:rPr>
                <w:lang w:val="uk-UA"/>
              </w:rPr>
            </w:pPr>
            <w:r>
              <w:rPr>
                <w:lang w:val="uk-UA"/>
              </w:rPr>
              <w:t>1</w:t>
            </w:r>
            <w:r w:rsidR="00152C92" w:rsidRPr="00152C92">
              <w:rPr>
                <w:lang w:val="uk-UA"/>
              </w:rPr>
              <w:t xml:space="preserve">. Приватні заклади освіти (суб’єкти підприємницької діяльності), які мають ліцензію на надання освітніх послуг у відповідній сфері (крім закладів освіти і суб’єктів підприємницької діяльності, визначених у пунктах </w:t>
            </w:r>
            <w:r w:rsidR="00152C92" w:rsidRPr="0051523D">
              <w:rPr>
                <w:lang w:val="uk-UA"/>
              </w:rPr>
              <w:t>1</w:t>
            </w:r>
            <w:r w:rsidRPr="0051523D">
              <w:rPr>
                <w:lang w:val="uk-UA"/>
              </w:rPr>
              <w:t>0</w:t>
            </w:r>
            <w:r w:rsidR="00152C92" w:rsidRPr="0051523D">
              <w:rPr>
                <w:lang w:val="uk-UA"/>
              </w:rPr>
              <w:t xml:space="preserve"> та 1</w:t>
            </w:r>
            <w:r w:rsidRPr="0051523D">
              <w:rPr>
                <w:lang w:val="uk-UA"/>
              </w:rPr>
              <w:t>7</w:t>
            </w:r>
            <w:r w:rsidR="00152C92" w:rsidRPr="00152C92">
              <w:rPr>
                <w:lang w:val="uk-UA"/>
              </w:rPr>
              <w:t xml:space="preserve"> цього додатка), на площі, що використовується для надання ліцензійних послуг</w:t>
            </w:r>
          </w:p>
        </w:tc>
        <w:tc>
          <w:tcPr>
            <w:tcW w:w="2468" w:type="dxa"/>
            <w:hideMark/>
          </w:tcPr>
          <w:p w:rsidR="00152C92" w:rsidRDefault="00152C92">
            <w:pPr>
              <w:pStyle w:val="rvps12"/>
              <w:spacing w:before="101" w:beforeAutospacing="0" w:after="101" w:afterAutospacing="0"/>
              <w:jc w:val="center"/>
            </w:pPr>
            <w:r>
              <w:t>10</w:t>
            </w:r>
          </w:p>
        </w:tc>
      </w:tr>
      <w:tr w:rsidR="00152C92" w:rsidTr="00152C92">
        <w:trPr>
          <w:jc w:val="center"/>
        </w:trPr>
        <w:tc>
          <w:tcPr>
            <w:tcW w:w="7007" w:type="dxa"/>
            <w:hideMark/>
          </w:tcPr>
          <w:p w:rsidR="00152C92" w:rsidRDefault="0051523D">
            <w:pPr>
              <w:pStyle w:val="rvps14"/>
              <w:spacing w:before="101" w:beforeAutospacing="0" w:after="101" w:afterAutospacing="0"/>
            </w:pPr>
            <w:r>
              <w:rPr>
                <w:lang w:val="uk-UA"/>
              </w:rPr>
              <w:t>2</w:t>
            </w:r>
            <w:r w:rsidR="00152C92">
              <w:t xml:space="preserve">. Для організації та проведення науково-практичних, культурних, мистецьких, громадських, суспільних та політичних заходів на строк, що не перевищує п’яти календарних днів протягом шести місяців, а також щодо майна, яке передається суб’єктам виборчого процесу з метою проведення публічних заходів (зборів, дебатів, дискусій) </w:t>
            </w:r>
            <w:proofErr w:type="gramStart"/>
            <w:r w:rsidR="00152C92">
              <w:t>п</w:t>
            </w:r>
            <w:proofErr w:type="gramEnd"/>
            <w:r w:rsidR="00152C92">
              <w:t>ід час та на період виборчої кампанії</w:t>
            </w:r>
          </w:p>
        </w:tc>
        <w:tc>
          <w:tcPr>
            <w:tcW w:w="2468" w:type="dxa"/>
            <w:hideMark/>
          </w:tcPr>
          <w:p w:rsidR="00152C92" w:rsidRDefault="00152C92">
            <w:pPr>
              <w:pStyle w:val="rvps12"/>
              <w:spacing w:before="101" w:beforeAutospacing="0" w:after="101" w:afterAutospacing="0"/>
              <w:jc w:val="center"/>
            </w:pPr>
            <w:r>
              <w:t>8</w:t>
            </w:r>
          </w:p>
        </w:tc>
      </w:tr>
      <w:tr w:rsidR="00152C92" w:rsidTr="00152C92">
        <w:trPr>
          <w:jc w:val="center"/>
        </w:trPr>
        <w:tc>
          <w:tcPr>
            <w:tcW w:w="7007" w:type="dxa"/>
            <w:hideMark/>
          </w:tcPr>
          <w:p w:rsidR="00152C92" w:rsidRPr="00152C92" w:rsidRDefault="0051523D">
            <w:pPr>
              <w:pStyle w:val="rvps14"/>
              <w:spacing w:before="101" w:beforeAutospacing="0" w:after="101" w:afterAutospacing="0"/>
              <w:rPr>
                <w:lang w:val="uk-UA"/>
              </w:rPr>
            </w:pPr>
            <w:r>
              <w:rPr>
                <w:lang w:val="uk-UA"/>
              </w:rPr>
              <w:t>3</w:t>
            </w:r>
            <w:r w:rsidR="00152C92" w:rsidRPr="00152C92">
              <w:rPr>
                <w:lang w:val="uk-UA"/>
              </w:rPr>
              <w:t>. Державні та комунальні підприємства, установи, організації/ громадські організації у сфері культури і мистецтв (у тому числі національні творчі спілки або їх члени під творчі майстерні)</w:t>
            </w:r>
          </w:p>
        </w:tc>
        <w:tc>
          <w:tcPr>
            <w:tcW w:w="2468" w:type="dxa"/>
            <w:hideMark/>
          </w:tcPr>
          <w:p w:rsidR="00152C92" w:rsidRDefault="00152C92">
            <w:pPr>
              <w:pStyle w:val="rvps12"/>
              <w:spacing w:before="101" w:beforeAutospacing="0" w:after="101" w:afterAutospacing="0"/>
              <w:jc w:val="center"/>
            </w:pPr>
            <w:r>
              <w:t>4</w:t>
            </w:r>
          </w:p>
        </w:tc>
      </w:tr>
      <w:tr w:rsidR="00152C92" w:rsidTr="00152C92">
        <w:trPr>
          <w:jc w:val="center"/>
        </w:trPr>
        <w:tc>
          <w:tcPr>
            <w:tcW w:w="7007" w:type="dxa"/>
            <w:hideMark/>
          </w:tcPr>
          <w:p w:rsidR="00152C92" w:rsidRPr="00152C92" w:rsidRDefault="0051523D">
            <w:pPr>
              <w:pStyle w:val="rvps14"/>
              <w:spacing w:before="101" w:beforeAutospacing="0" w:after="101" w:afterAutospacing="0"/>
              <w:rPr>
                <w:lang w:val="uk-UA"/>
              </w:rPr>
            </w:pPr>
            <w:r>
              <w:rPr>
                <w:lang w:val="uk-UA"/>
              </w:rPr>
              <w:t>4</w:t>
            </w:r>
            <w:r w:rsidR="00152C92" w:rsidRPr="00152C92">
              <w:rPr>
                <w:lang w:val="uk-UA"/>
              </w:rPr>
              <w:t>. Установи і організації, діяльність яких фінансується з місцевих бюджетів</w:t>
            </w:r>
          </w:p>
        </w:tc>
        <w:tc>
          <w:tcPr>
            <w:tcW w:w="2468" w:type="dxa"/>
            <w:hideMark/>
          </w:tcPr>
          <w:p w:rsidR="00152C92" w:rsidRDefault="00152C92">
            <w:pPr>
              <w:pStyle w:val="rvps12"/>
              <w:spacing w:before="101" w:beforeAutospacing="0" w:after="101" w:afterAutospacing="0"/>
              <w:jc w:val="center"/>
            </w:pPr>
            <w:r>
              <w:t>4</w:t>
            </w:r>
          </w:p>
        </w:tc>
      </w:tr>
      <w:tr w:rsidR="00152C92" w:rsidTr="00152C92">
        <w:trPr>
          <w:jc w:val="center"/>
        </w:trPr>
        <w:tc>
          <w:tcPr>
            <w:tcW w:w="7007" w:type="dxa"/>
            <w:hideMark/>
          </w:tcPr>
          <w:p w:rsidR="00152C92" w:rsidRDefault="0051523D">
            <w:pPr>
              <w:pStyle w:val="rvps14"/>
              <w:spacing w:before="101" w:beforeAutospacing="0" w:after="101" w:afterAutospacing="0"/>
            </w:pPr>
            <w:r>
              <w:rPr>
                <w:lang w:val="uk-UA"/>
              </w:rPr>
              <w:t>5</w:t>
            </w:r>
            <w:r w:rsidR="00152C92">
              <w:t xml:space="preserve">. Державні видавництва і </w:t>
            </w:r>
            <w:proofErr w:type="gramStart"/>
            <w:r w:rsidR="00152C92">
              <w:t>п</w:t>
            </w:r>
            <w:proofErr w:type="gramEnd"/>
            <w:r w:rsidR="00152C92">
              <w:t>ідприємства книгорозповсюдження</w:t>
            </w:r>
          </w:p>
        </w:tc>
        <w:tc>
          <w:tcPr>
            <w:tcW w:w="2468" w:type="dxa"/>
            <w:hideMark/>
          </w:tcPr>
          <w:p w:rsidR="00152C92" w:rsidRDefault="00152C92">
            <w:pPr>
              <w:pStyle w:val="rvps12"/>
              <w:spacing w:before="101" w:beforeAutospacing="0" w:after="101" w:afterAutospacing="0"/>
              <w:jc w:val="center"/>
            </w:pPr>
            <w:r>
              <w:t>4</w:t>
            </w:r>
          </w:p>
        </w:tc>
      </w:tr>
      <w:tr w:rsidR="00152C92" w:rsidTr="00152C92">
        <w:trPr>
          <w:jc w:val="center"/>
        </w:trPr>
        <w:tc>
          <w:tcPr>
            <w:tcW w:w="7007" w:type="dxa"/>
            <w:hideMark/>
          </w:tcPr>
          <w:p w:rsidR="00152C92" w:rsidRPr="0051523D" w:rsidRDefault="0051523D">
            <w:pPr>
              <w:pStyle w:val="rvps14"/>
              <w:spacing w:before="101" w:beforeAutospacing="0" w:after="101" w:afterAutospacing="0"/>
              <w:rPr>
                <w:lang w:val="uk-UA"/>
              </w:rPr>
            </w:pPr>
            <w:r>
              <w:rPr>
                <w:lang w:val="uk-UA"/>
              </w:rPr>
              <w:t>6</w:t>
            </w:r>
            <w:r w:rsidR="00152C92" w:rsidRPr="00152C92">
              <w:rPr>
                <w:lang w:val="uk-UA"/>
              </w:rPr>
              <w:t xml:space="preserve">. Вітчизняні видавництва та підприємства книгорозповсюдження, що забезпечують підготовку, випуск та (або) розповсюдження не менш як 50 відсотків книжкової продукції державною мовою </w:t>
            </w:r>
            <w:r w:rsidR="00152C92" w:rsidRPr="0051523D">
              <w:rPr>
                <w:lang w:val="uk-UA"/>
              </w:rPr>
              <w:t>(за винятком видань рекламного та еротичного характеру)</w:t>
            </w:r>
          </w:p>
        </w:tc>
        <w:tc>
          <w:tcPr>
            <w:tcW w:w="2468" w:type="dxa"/>
            <w:hideMark/>
          </w:tcPr>
          <w:p w:rsidR="00152C92" w:rsidRDefault="00152C92">
            <w:pPr>
              <w:pStyle w:val="rvps12"/>
              <w:spacing w:before="101" w:beforeAutospacing="0" w:after="101" w:afterAutospacing="0"/>
              <w:jc w:val="center"/>
            </w:pPr>
            <w:r>
              <w:t>4</w:t>
            </w:r>
          </w:p>
        </w:tc>
      </w:tr>
      <w:tr w:rsidR="00152C92" w:rsidTr="00152C92">
        <w:trPr>
          <w:jc w:val="center"/>
        </w:trPr>
        <w:tc>
          <w:tcPr>
            <w:tcW w:w="7007" w:type="dxa"/>
            <w:hideMark/>
          </w:tcPr>
          <w:p w:rsidR="00152C92" w:rsidRDefault="0051523D">
            <w:pPr>
              <w:pStyle w:val="rvps14"/>
              <w:spacing w:before="101" w:beforeAutospacing="0" w:after="101" w:afterAutospacing="0"/>
            </w:pPr>
            <w:r>
              <w:rPr>
                <w:lang w:val="uk-UA"/>
              </w:rPr>
              <w:t>7</w:t>
            </w:r>
            <w:r w:rsidR="00152C92">
              <w:t>. Дипломатичні представництва, консульські установи іноземних держав, представництва міжнародних організацій в Україні (крім договорів, орендна плата за якими врегульована міжнародними договорами України, згода на обов’язковість яких надана Верховною Радою України)</w:t>
            </w:r>
          </w:p>
        </w:tc>
        <w:tc>
          <w:tcPr>
            <w:tcW w:w="2468" w:type="dxa"/>
            <w:hideMark/>
          </w:tcPr>
          <w:p w:rsidR="00152C92" w:rsidRDefault="00152C92">
            <w:pPr>
              <w:pStyle w:val="rvps12"/>
              <w:spacing w:before="101" w:beforeAutospacing="0" w:after="101" w:afterAutospacing="0"/>
              <w:jc w:val="center"/>
            </w:pPr>
            <w:r>
              <w:t>3</w:t>
            </w:r>
          </w:p>
        </w:tc>
      </w:tr>
      <w:tr w:rsidR="00152C92" w:rsidTr="00152C92">
        <w:trPr>
          <w:jc w:val="center"/>
        </w:trPr>
        <w:tc>
          <w:tcPr>
            <w:tcW w:w="7007" w:type="dxa"/>
            <w:hideMark/>
          </w:tcPr>
          <w:p w:rsidR="00152C92" w:rsidRPr="00152C92" w:rsidRDefault="0051523D" w:rsidP="0051523D">
            <w:pPr>
              <w:pStyle w:val="rvps14"/>
              <w:spacing w:before="101" w:beforeAutospacing="0" w:after="101" w:afterAutospacing="0"/>
              <w:rPr>
                <w:lang w:val="uk-UA"/>
              </w:rPr>
            </w:pPr>
            <w:r>
              <w:rPr>
                <w:lang w:val="uk-UA"/>
              </w:rPr>
              <w:t>8</w:t>
            </w:r>
            <w:r w:rsidR="00152C92" w:rsidRPr="00152C92">
              <w:rPr>
                <w:lang w:val="uk-UA"/>
              </w:rPr>
              <w:t>. Державні заклади освіти, що частково фінансуються з державного бюджету, та комунальні заклади освіти, що фінансуються з місцев</w:t>
            </w:r>
            <w:r w:rsidR="00945476">
              <w:rPr>
                <w:lang w:val="uk-UA"/>
              </w:rPr>
              <w:t>их</w:t>
            </w:r>
            <w:r w:rsidR="00152C92" w:rsidRPr="00152C92">
              <w:rPr>
                <w:lang w:val="uk-UA"/>
              </w:rPr>
              <w:t xml:space="preserve"> бюджет</w:t>
            </w:r>
            <w:r w:rsidR="00945476">
              <w:rPr>
                <w:lang w:val="uk-UA"/>
              </w:rPr>
              <w:t>ів</w:t>
            </w:r>
            <w:r w:rsidR="00152C92" w:rsidRPr="00152C92">
              <w:rPr>
                <w:lang w:val="uk-UA"/>
              </w:rPr>
              <w:t xml:space="preserve">, які мають ліцензію на провадження освітньої діяльності у відповідній сфері (крім закладів освіти і суб’єктів підприємницької діяльності, визначених </w:t>
            </w:r>
            <w:r w:rsidR="00152C92" w:rsidRPr="0051523D">
              <w:rPr>
                <w:lang w:val="uk-UA"/>
              </w:rPr>
              <w:t>у пункті 1</w:t>
            </w:r>
            <w:r w:rsidRPr="0051523D">
              <w:rPr>
                <w:lang w:val="uk-UA"/>
              </w:rPr>
              <w:t>7</w:t>
            </w:r>
            <w:r w:rsidR="00152C92" w:rsidRPr="00152C92">
              <w:rPr>
                <w:lang w:val="uk-UA"/>
              </w:rPr>
              <w:t xml:space="preserve"> цього додатка)</w:t>
            </w:r>
          </w:p>
        </w:tc>
        <w:tc>
          <w:tcPr>
            <w:tcW w:w="2468" w:type="dxa"/>
            <w:hideMark/>
          </w:tcPr>
          <w:p w:rsidR="00152C92" w:rsidRDefault="00152C92">
            <w:pPr>
              <w:pStyle w:val="rvps12"/>
              <w:spacing w:before="101" w:beforeAutospacing="0" w:after="101" w:afterAutospacing="0"/>
              <w:jc w:val="center"/>
            </w:pPr>
            <w:r>
              <w:t>3</w:t>
            </w:r>
          </w:p>
        </w:tc>
      </w:tr>
      <w:tr w:rsidR="00152C92" w:rsidTr="00152C92">
        <w:trPr>
          <w:jc w:val="center"/>
        </w:trPr>
        <w:tc>
          <w:tcPr>
            <w:tcW w:w="7007" w:type="dxa"/>
            <w:hideMark/>
          </w:tcPr>
          <w:p w:rsidR="00152C92" w:rsidRPr="00152C92" w:rsidRDefault="0051523D">
            <w:pPr>
              <w:pStyle w:val="rvps14"/>
              <w:spacing w:before="101" w:beforeAutospacing="0" w:after="101" w:afterAutospacing="0"/>
              <w:rPr>
                <w:lang w:val="uk-UA"/>
              </w:rPr>
            </w:pPr>
            <w:r>
              <w:rPr>
                <w:lang w:val="uk-UA"/>
              </w:rPr>
              <w:lastRenderedPageBreak/>
              <w:t>9</w:t>
            </w:r>
            <w:r w:rsidR="00152C92" w:rsidRPr="00152C92">
              <w:rPr>
                <w:lang w:val="uk-UA"/>
              </w:rPr>
              <w:t>. Заклади освіти, що мають ліцензію на провадження освітньої діяльності та засновані неприбутковими громадськими об’єднаннями, які отримують державне фінансування з держав - членів ЄС</w:t>
            </w:r>
          </w:p>
        </w:tc>
        <w:tc>
          <w:tcPr>
            <w:tcW w:w="2468" w:type="dxa"/>
            <w:hideMark/>
          </w:tcPr>
          <w:p w:rsidR="00152C92" w:rsidRDefault="00152C92">
            <w:pPr>
              <w:pStyle w:val="rvps12"/>
              <w:spacing w:before="101" w:beforeAutospacing="0" w:after="101" w:afterAutospacing="0"/>
              <w:jc w:val="center"/>
            </w:pPr>
            <w:r>
              <w:t>3</w:t>
            </w:r>
          </w:p>
        </w:tc>
      </w:tr>
      <w:tr w:rsidR="00152C92" w:rsidTr="00152C92">
        <w:trPr>
          <w:jc w:val="center"/>
        </w:trPr>
        <w:tc>
          <w:tcPr>
            <w:tcW w:w="7007" w:type="dxa"/>
            <w:hideMark/>
          </w:tcPr>
          <w:p w:rsidR="00152C92" w:rsidRPr="00152C92" w:rsidRDefault="0051523D">
            <w:pPr>
              <w:pStyle w:val="rvps14"/>
              <w:spacing w:before="101" w:beforeAutospacing="0" w:after="101" w:afterAutospacing="0"/>
              <w:rPr>
                <w:lang w:val="uk-UA"/>
              </w:rPr>
            </w:pPr>
            <w:r>
              <w:rPr>
                <w:lang w:val="uk-UA"/>
              </w:rPr>
              <w:t>10</w:t>
            </w:r>
            <w:r w:rsidR="00152C92" w:rsidRPr="00152C92">
              <w:rPr>
                <w:lang w:val="uk-UA"/>
              </w:rPr>
              <w:t>. Приватні заклади загальної середньої освіти (суб’єкти підприємницької діяльності), які мають ліцензію на провадження освітньої діяльності у відповідній сфері, на площі, що використовується для надання ліцензійних послуг</w:t>
            </w:r>
          </w:p>
        </w:tc>
        <w:tc>
          <w:tcPr>
            <w:tcW w:w="2468" w:type="dxa"/>
            <w:hideMark/>
          </w:tcPr>
          <w:p w:rsidR="00152C92" w:rsidRDefault="00152C92">
            <w:pPr>
              <w:pStyle w:val="rvps12"/>
              <w:spacing w:before="101" w:beforeAutospacing="0" w:after="101" w:afterAutospacing="0"/>
              <w:jc w:val="center"/>
            </w:pPr>
            <w:r>
              <w:t>3</w:t>
            </w:r>
          </w:p>
        </w:tc>
      </w:tr>
      <w:tr w:rsidR="00152C92" w:rsidTr="00152C92">
        <w:trPr>
          <w:jc w:val="center"/>
        </w:trPr>
        <w:tc>
          <w:tcPr>
            <w:tcW w:w="7007" w:type="dxa"/>
            <w:hideMark/>
          </w:tcPr>
          <w:p w:rsidR="00152C92" w:rsidRPr="00152C92" w:rsidRDefault="0051523D" w:rsidP="00945476">
            <w:pPr>
              <w:pStyle w:val="rvps14"/>
              <w:spacing w:before="101" w:beforeAutospacing="0" w:after="101" w:afterAutospacing="0"/>
              <w:rPr>
                <w:lang w:val="uk-UA"/>
              </w:rPr>
            </w:pPr>
            <w:r>
              <w:rPr>
                <w:lang w:val="uk-UA"/>
              </w:rPr>
              <w:t>11</w:t>
            </w:r>
            <w:r w:rsidR="00152C92" w:rsidRPr="00152C92">
              <w:rPr>
                <w:lang w:val="uk-UA"/>
              </w:rPr>
              <w:t>. Установи і організації, діяльність яких частково фінансується за рахунок державного бюджету, добровільні об’єднання</w:t>
            </w:r>
            <w:r w:rsidR="00945476">
              <w:rPr>
                <w:lang w:val="uk-UA"/>
              </w:rPr>
              <w:t xml:space="preserve"> органів місцевого самоврядування</w:t>
            </w:r>
          </w:p>
        </w:tc>
        <w:tc>
          <w:tcPr>
            <w:tcW w:w="2468" w:type="dxa"/>
            <w:hideMark/>
          </w:tcPr>
          <w:p w:rsidR="00152C92" w:rsidRDefault="00152C92">
            <w:pPr>
              <w:pStyle w:val="rvps12"/>
              <w:spacing w:before="101" w:beforeAutospacing="0" w:after="101" w:afterAutospacing="0"/>
              <w:jc w:val="center"/>
            </w:pPr>
            <w:r>
              <w:t>3</w:t>
            </w:r>
          </w:p>
        </w:tc>
      </w:tr>
      <w:tr w:rsidR="00152C92" w:rsidTr="00152C92">
        <w:trPr>
          <w:jc w:val="center"/>
        </w:trPr>
        <w:tc>
          <w:tcPr>
            <w:tcW w:w="7007" w:type="dxa"/>
            <w:hideMark/>
          </w:tcPr>
          <w:p w:rsidR="00152C92" w:rsidRDefault="0051523D">
            <w:pPr>
              <w:pStyle w:val="rvps14"/>
              <w:spacing w:before="101" w:beforeAutospacing="0" w:after="101" w:afterAutospacing="0"/>
            </w:pPr>
            <w:r>
              <w:t>1</w:t>
            </w:r>
            <w:r>
              <w:rPr>
                <w:lang w:val="uk-UA"/>
              </w:rPr>
              <w:t>2</w:t>
            </w:r>
            <w:r w:rsidR="00152C92">
              <w:t>. Комунальні заклади охорони здоров’я, які утримуються за рахунок місцевих бюджеті</w:t>
            </w:r>
            <w:proofErr w:type="gramStart"/>
            <w:r w:rsidR="00152C92">
              <w:t>в</w:t>
            </w:r>
            <w:proofErr w:type="gramEnd"/>
          </w:p>
        </w:tc>
        <w:tc>
          <w:tcPr>
            <w:tcW w:w="2468" w:type="dxa"/>
            <w:hideMark/>
          </w:tcPr>
          <w:p w:rsidR="00152C92" w:rsidRDefault="00152C92">
            <w:pPr>
              <w:pStyle w:val="rvps12"/>
              <w:spacing w:before="101" w:beforeAutospacing="0" w:after="101" w:afterAutospacing="0"/>
              <w:jc w:val="center"/>
            </w:pPr>
            <w:r>
              <w:t>3</w:t>
            </w:r>
          </w:p>
        </w:tc>
      </w:tr>
      <w:tr w:rsidR="00152C92" w:rsidTr="00152C92">
        <w:trPr>
          <w:jc w:val="center"/>
        </w:trPr>
        <w:tc>
          <w:tcPr>
            <w:tcW w:w="7007" w:type="dxa"/>
            <w:hideMark/>
          </w:tcPr>
          <w:p w:rsidR="00152C92" w:rsidRDefault="0051523D">
            <w:pPr>
              <w:pStyle w:val="rvps14"/>
              <w:spacing w:before="101" w:beforeAutospacing="0" w:after="101" w:afterAutospacing="0"/>
            </w:pPr>
            <w:r>
              <w:t>1</w:t>
            </w:r>
            <w:r>
              <w:rPr>
                <w:lang w:val="uk-UA"/>
              </w:rPr>
              <w:t>3</w:t>
            </w:r>
            <w:r w:rsidR="00152C92">
              <w:t xml:space="preserve">. Музеї, крім тих, які повністю фінансуються за рахунок </w:t>
            </w:r>
            <w:proofErr w:type="gramStart"/>
            <w:r w:rsidR="00152C92">
              <w:t>державного</w:t>
            </w:r>
            <w:proofErr w:type="gramEnd"/>
            <w:r w:rsidR="00152C92">
              <w:t xml:space="preserve"> бюджету</w:t>
            </w:r>
          </w:p>
        </w:tc>
        <w:tc>
          <w:tcPr>
            <w:tcW w:w="2468" w:type="dxa"/>
            <w:hideMark/>
          </w:tcPr>
          <w:p w:rsidR="00152C92" w:rsidRDefault="00152C92">
            <w:pPr>
              <w:pStyle w:val="rvps12"/>
              <w:spacing w:before="101" w:beforeAutospacing="0" w:after="101" w:afterAutospacing="0"/>
              <w:jc w:val="center"/>
            </w:pPr>
            <w:r>
              <w:t>3</w:t>
            </w:r>
          </w:p>
        </w:tc>
      </w:tr>
      <w:tr w:rsidR="00152C92" w:rsidTr="00152C92">
        <w:trPr>
          <w:jc w:val="center"/>
        </w:trPr>
        <w:tc>
          <w:tcPr>
            <w:tcW w:w="7007" w:type="dxa"/>
            <w:hideMark/>
          </w:tcPr>
          <w:p w:rsidR="00152C92" w:rsidRPr="00152C92" w:rsidRDefault="0051523D">
            <w:pPr>
              <w:pStyle w:val="rvps14"/>
              <w:spacing w:before="101" w:beforeAutospacing="0" w:after="101" w:afterAutospacing="0"/>
              <w:rPr>
                <w:lang w:val="uk-UA"/>
              </w:rPr>
            </w:pPr>
            <w:r>
              <w:rPr>
                <w:lang w:val="uk-UA"/>
              </w:rPr>
              <w:t>14</w:t>
            </w:r>
            <w:r w:rsidR="00152C92" w:rsidRPr="00152C92">
              <w:rPr>
                <w:lang w:val="uk-UA"/>
              </w:rPr>
              <w:t>. Громадські об’єднання фізкультурно-спортивної спрямованості, що є неприбутковими організаціями, внесеними до Реєстру неприбуткових установ та організацій, утворені ними спортивні клуби (крім спортивних клубів, що займаються професійним спортом), дитячо-юнацькі спортивні школи, школи вищої спортивної майстерності, центри олімпійської підготовки, центри студентського спорту закладів вищої освіти, центри фізичної культури і спорту осіб з інвалідністю, що є неприбутковими організаціями, внесеними до Реєстру неприбуткових установ та організацій, - виключно для проведення спортивних заходів або надання фізкультурно-спортивних послуг</w:t>
            </w:r>
          </w:p>
        </w:tc>
        <w:tc>
          <w:tcPr>
            <w:tcW w:w="2468" w:type="dxa"/>
            <w:hideMark/>
          </w:tcPr>
          <w:p w:rsidR="00152C92" w:rsidRDefault="00152C92">
            <w:pPr>
              <w:pStyle w:val="rvps12"/>
              <w:spacing w:before="101" w:beforeAutospacing="0" w:after="101" w:afterAutospacing="0"/>
              <w:jc w:val="center"/>
            </w:pPr>
            <w:r>
              <w:t>3</w:t>
            </w:r>
          </w:p>
        </w:tc>
      </w:tr>
      <w:tr w:rsidR="00152C92" w:rsidTr="00152C92">
        <w:trPr>
          <w:jc w:val="center"/>
        </w:trPr>
        <w:tc>
          <w:tcPr>
            <w:tcW w:w="7007" w:type="dxa"/>
            <w:hideMark/>
          </w:tcPr>
          <w:p w:rsidR="00152C92" w:rsidRPr="00152C92" w:rsidRDefault="0051523D" w:rsidP="0051523D">
            <w:pPr>
              <w:pStyle w:val="rvps14"/>
              <w:spacing w:before="101" w:beforeAutospacing="0" w:after="101" w:afterAutospacing="0"/>
              <w:rPr>
                <w:lang w:val="uk-UA"/>
              </w:rPr>
            </w:pPr>
            <w:r>
              <w:rPr>
                <w:lang w:val="uk-UA"/>
              </w:rPr>
              <w:t>15</w:t>
            </w:r>
            <w:r w:rsidR="00152C92" w:rsidRPr="00152C92">
              <w:rPr>
                <w:lang w:val="uk-UA"/>
              </w:rPr>
              <w:t xml:space="preserve">. Державні та комунальні спортивні клуби, дитячо-юнацькі спортивні школи, школи вищої спортивної майстерності, центри олімпійської підготовки, центри студентського спорту закладів вищої освіти, фізкультурно-оздоровчі заклади, центри фізичного здоров’я населення, центри фізичної культури і спорту осіб з інвалідністю, а також бази олімпійської, паралімпійської та дефлімпійської підготовки (крім орендарів, зазначених </w:t>
            </w:r>
            <w:r w:rsidR="00152C92" w:rsidRPr="0051523D">
              <w:rPr>
                <w:lang w:val="uk-UA"/>
              </w:rPr>
              <w:t>у</w:t>
            </w:r>
            <w:r w:rsidR="00152C92" w:rsidRPr="0051523D">
              <w:t> </w:t>
            </w:r>
            <w:hyperlink r:id="rId26" w:anchor="n49" w:history="1">
              <w:r w:rsidR="00152C92" w:rsidRPr="0051523D">
                <w:rPr>
                  <w:rStyle w:val="a7"/>
                  <w:color w:val="auto"/>
                  <w:u w:val="none"/>
                  <w:lang w:val="uk-UA"/>
                </w:rPr>
                <w:t xml:space="preserve">пункті </w:t>
              </w:r>
              <w:r w:rsidRPr="0051523D">
                <w:rPr>
                  <w:rStyle w:val="a7"/>
                  <w:color w:val="auto"/>
                  <w:u w:val="none"/>
                  <w:lang w:val="uk-UA"/>
                </w:rPr>
                <w:t>9</w:t>
              </w:r>
            </w:hyperlink>
            <w:r w:rsidR="00152C92" w:rsidRPr="0051523D">
              <w:t> </w:t>
            </w:r>
            <w:r w:rsidR="00152C92" w:rsidRPr="0051523D">
              <w:rPr>
                <w:lang w:val="uk-UA"/>
              </w:rPr>
              <w:t>цієї Методики)</w:t>
            </w:r>
          </w:p>
        </w:tc>
        <w:tc>
          <w:tcPr>
            <w:tcW w:w="2468" w:type="dxa"/>
            <w:hideMark/>
          </w:tcPr>
          <w:p w:rsidR="00152C92" w:rsidRDefault="00152C92">
            <w:pPr>
              <w:pStyle w:val="rvps12"/>
              <w:spacing w:before="101" w:beforeAutospacing="0" w:after="101" w:afterAutospacing="0"/>
              <w:jc w:val="center"/>
            </w:pPr>
            <w:r>
              <w:t>3</w:t>
            </w:r>
          </w:p>
        </w:tc>
      </w:tr>
      <w:tr w:rsidR="00152C92" w:rsidTr="00152C92">
        <w:trPr>
          <w:jc w:val="center"/>
        </w:trPr>
        <w:tc>
          <w:tcPr>
            <w:tcW w:w="7007" w:type="dxa"/>
            <w:hideMark/>
          </w:tcPr>
          <w:p w:rsidR="00152C92" w:rsidRPr="00152C92" w:rsidRDefault="0051523D">
            <w:pPr>
              <w:pStyle w:val="rvps14"/>
              <w:spacing w:before="101" w:beforeAutospacing="0" w:after="101" w:afterAutospacing="0"/>
              <w:rPr>
                <w:lang w:val="uk-UA"/>
              </w:rPr>
            </w:pPr>
            <w:r>
              <w:rPr>
                <w:lang w:val="uk-UA"/>
              </w:rPr>
              <w:t>16</w:t>
            </w:r>
            <w:r w:rsidR="00152C92" w:rsidRPr="00152C92">
              <w:rPr>
                <w:lang w:val="uk-UA"/>
              </w:rPr>
              <w:t>. Комунальні заклади охорони здоров’я, які утримуються за рахунок місцевих бюджетів, та комунальні некомерційні підприємства, що утворилися у результаті реорганізації комунальних закладів охорони здоров’я</w:t>
            </w:r>
          </w:p>
        </w:tc>
        <w:tc>
          <w:tcPr>
            <w:tcW w:w="2468" w:type="dxa"/>
            <w:hideMark/>
          </w:tcPr>
          <w:p w:rsidR="00152C92" w:rsidRDefault="00152C92">
            <w:pPr>
              <w:pStyle w:val="rvps12"/>
              <w:spacing w:before="101" w:beforeAutospacing="0" w:after="101" w:afterAutospacing="0"/>
              <w:jc w:val="center"/>
            </w:pPr>
            <w:r>
              <w:t>3</w:t>
            </w:r>
          </w:p>
        </w:tc>
      </w:tr>
      <w:tr w:rsidR="00152C92" w:rsidTr="00152C92">
        <w:trPr>
          <w:jc w:val="center"/>
        </w:trPr>
        <w:tc>
          <w:tcPr>
            <w:tcW w:w="7007" w:type="dxa"/>
            <w:hideMark/>
          </w:tcPr>
          <w:p w:rsidR="00152C92" w:rsidRPr="00152C92" w:rsidRDefault="0051523D">
            <w:pPr>
              <w:pStyle w:val="rvps14"/>
              <w:spacing w:before="101" w:beforeAutospacing="0" w:after="101" w:afterAutospacing="0"/>
              <w:rPr>
                <w:lang w:val="uk-UA"/>
              </w:rPr>
            </w:pPr>
            <w:r>
              <w:rPr>
                <w:lang w:val="uk-UA"/>
              </w:rPr>
              <w:t>17</w:t>
            </w:r>
            <w:r w:rsidR="00152C92" w:rsidRPr="00152C92">
              <w:rPr>
                <w:lang w:val="uk-UA"/>
              </w:rPr>
              <w:t xml:space="preserve">. Заклади освіти, засновані на будь-якій формі власності, суб’єкти підприємницької діяльності, що мають ліцензію на надання освітніх послуг у сфері дошкільної освіти, на площі, що </w:t>
            </w:r>
            <w:r w:rsidR="00152C92" w:rsidRPr="00152C92">
              <w:rPr>
                <w:lang w:val="uk-UA"/>
              </w:rPr>
              <w:lastRenderedPageBreak/>
              <w:t>використовується для надання ліцензійних послуг</w:t>
            </w:r>
          </w:p>
        </w:tc>
        <w:tc>
          <w:tcPr>
            <w:tcW w:w="2468" w:type="dxa"/>
            <w:hideMark/>
          </w:tcPr>
          <w:p w:rsidR="00152C92" w:rsidRDefault="00152C92">
            <w:pPr>
              <w:pStyle w:val="rvps12"/>
              <w:spacing w:before="101" w:beforeAutospacing="0" w:after="101" w:afterAutospacing="0"/>
              <w:jc w:val="center"/>
            </w:pPr>
            <w:r>
              <w:lastRenderedPageBreak/>
              <w:t>1</w:t>
            </w:r>
          </w:p>
        </w:tc>
      </w:tr>
      <w:tr w:rsidR="00152C92" w:rsidTr="00152C92">
        <w:trPr>
          <w:jc w:val="center"/>
        </w:trPr>
        <w:tc>
          <w:tcPr>
            <w:tcW w:w="7007" w:type="dxa"/>
            <w:hideMark/>
          </w:tcPr>
          <w:p w:rsidR="00152C92" w:rsidRPr="00152C92" w:rsidRDefault="0051523D" w:rsidP="0051523D">
            <w:pPr>
              <w:pStyle w:val="rvps14"/>
              <w:spacing w:before="101" w:beforeAutospacing="0" w:after="101" w:afterAutospacing="0"/>
              <w:rPr>
                <w:lang w:val="uk-UA"/>
              </w:rPr>
            </w:pPr>
            <w:r>
              <w:rPr>
                <w:lang w:val="uk-UA"/>
              </w:rPr>
              <w:lastRenderedPageBreak/>
              <w:t>18</w:t>
            </w:r>
            <w:r w:rsidR="00152C92" w:rsidRPr="00152C92">
              <w:rPr>
                <w:lang w:val="uk-UA"/>
              </w:rPr>
              <w:t>. Державні та комунальні спеціалізовані підприємства, установи та заклади соціального обслуговування, що надають соціальні послуги відповідно до</w:t>
            </w:r>
            <w:r w:rsidR="00152C92">
              <w:t> </w:t>
            </w:r>
            <w:hyperlink r:id="rId27" w:tgtFrame="_blank" w:history="1">
              <w:r w:rsidR="00152C92" w:rsidRPr="0051523D">
                <w:rPr>
                  <w:rStyle w:val="a7"/>
                  <w:color w:val="auto"/>
                  <w:u w:val="none"/>
                  <w:lang w:val="uk-UA"/>
                </w:rPr>
                <w:t>Закону України</w:t>
              </w:r>
            </w:hyperlink>
            <w:r w:rsidR="00152C92" w:rsidRPr="0051523D">
              <w:t> </w:t>
            </w:r>
            <w:r>
              <w:rPr>
                <w:lang w:val="uk-UA"/>
              </w:rPr>
              <w:t>«</w:t>
            </w:r>
            <w:r w:rsidR="00152C92" w:rsidRPr="00152C92">
              <w:rPr>
                <w:lang w:val="uk-UA"/>
              </w:rPr>
              <w:t>Про соціальні послуги</w:t>
            </w:r>
            <w:r>
              <w:rPr>
                <w:lang w:val="uk-UA"/>
              </w:rPr>
              <w:t>»</w:t>
            </w:r>
          </w:p>
        </w:tc>
        <w:tc>
          <w:tcPr>
            <w:tcW w:w="2468" w:type="dxa"/>
            <w:hideMark/>
          </w:tcPr>
          <w:p w:rsidR="00152C92" w:rsidRDefault="00152C92">
            <w:pPr>
              <w:pStyle w:val="rvps12"/>
              <w:spacing w:before="101" w:beforeAutospacing="0" w:after="101" w:afterAutospacing="0"/>
              <w:jc w:val="center"/>
            </w:pPr>
            <w:r>
              <w:t>1</w:t>
            </w:r>
          </w:p>
        </w:tc>
      </w:tr>
      <w:tr w:rsidR="00152C92" w:rsidTr="00152C92">
        <w:trPr>
          <w:jc w:val="center"/>
        </w:trPr>
        <w:tc>
          <w:tcPr>
            <w:tcW w:w="7007" w:type="dxa"/>
            <w:hideMark/>
          </w:tcPr>
          <w:p w:rsidR="00152C92" w:rsidRDefault="0051523D">
            <w:pPr>
              <w:pStyle w:val="rvps14"/>
              <w:spacing w:before="101" w:beforeAutospacing="0" w:after="101" w:afterAutospacing="0"/>
            </w:pPr>
            <w:r>
              <w:rPr>
                <w:lang w:val="uk-UA"/>
              </w:rPr>
              <w:t>19</w:t>
            </w:r>
            <w:r w:rsidR="00152C92">
              <w:t xml:space="preserve">. </w:t>
            </w:r>
            <w:proofErr w:type="gramStart"/>
            <w:r w:rsidR="00152C92">
              <w:t>Рел</w:t>
            </w:r>
            <w:proofErr w:type="gramEnd"/>
            <w:r w:rsidR="00152C92">
              <w:t>ігійні організації для забезпечення проведення релігійних обрядів та церемоній:</w:t>
            </w:r>
          </w:p>
        </w:tc>
        <w:tc>
          <w:tcPr>
            <w:tcW w:w="2468" w:type="dxa"/>
            <w:hideMark/>
          </w:tcPr>
          <w:p w:rsidR="00152C92" w:rsidRDefault="00152C92">
            <w:pPr>
              <w:pStyle w:val="rvps12"/>
              <w:spacing w:before="101" w:beforeAutospacing="0" w:after="101" w:afterAutospacing="0"/>
              <w:jc w:val="center"/>
            </w:pPr>
          </w:p>
        </w:tc>
      </w:tr>
      <w:tr w:rsidR="00152C92" w:rsidTr="00152C92">
        <w:trPr>
          <w:jc w:val="center"/>
        </w:trPr>
        <w:tc>
          <w:tcPr>
            <w:tcW w:w="7007" w:type="dxa"/>
            <w:hideMark/>
          </w:tcPr>
          <w:p w:rsidR="00152C92" w:rsidRDefault="00152C92">
            <w:pPr>
              <w:pStyle w:val="rvps14"/>
              <w:spacing w:before="101" w:beforeAutospacing="0" w:after="101" w:afterAutospacing="0"/>
            </w:pPr>
            <w:r>
              <w:t>на площі не більш як 50 кв. метрі</w:t>
            </w:r>
            <w:proofErr w:type="gramStart"/>
            <w:r>
              <w:t>в</w:t>
            </w:r>
            <w:proofErr w:type="gramEnd"/>
          </w:p>
        </w:tc>
        <w:tc>
          <w:tcPr>
            <w:tcW w:w="2468" w:type="dxa"/>
            <w:hideMark/>
          </w:tcPr>
          <w:p w:rsidR="00152C92" w:rsidRDefault="00152C92">
            <w:pPr>
              <w:pStyle w:val="rvps12"/>
              <w:spacing w:before="101" w:beforeAutospacing="0" w:after="101" w:afterAutospacing="0"/>
              <w:jc w:val="center"/>
            </w:pPr>
            <w:r>
              <w:t>3</w:t>
            </w:r>
          </w:p>
        </w:tc>
      </w:tr>
      <w:tr w:rsidR="00152C92" w:rsidTr="00152C92">
        <w:trPr>
          <w:jc w:val="center"/>
        </w:trPr>
        <w:tc>
          <w:tcPr>
            <w:tcW w:w="7007" w:type="dxa"/>
            <w:hideMark/>
          </w:tcPr>
          <w:p w:rsidR="00152C92" w:rsidRDefault="00152C92">
            <w:pPr>
              <w:pStyle w:val="rvps14"/>
              <w:spacing w:before="101" w:beforeAutospacing="0" w:after="101" w:afterAutospacing="0"/>
            </w:pPr>
            <w:r>
              <w:t>на частині площі, що перевищує 50 кв. метрі</w:t>
            </w:r>
            <w:proofErr w:type="gramStart"/>
            <w:r>
              <w:t>в</w:t>
            </w:r>
            <w:proofErr w:type="gramEnd"/>
          </w:p>
        </w:tc>
        <w:tc>
          <w:tcPr>
            <w:tcW w:w="2468" w:type="dxa"/>
            <w:hideMark/>
          </w:tcPr>
          <w:p w:rsidR="00152C92" w:rsidRDefault="00152C92">
            <w:pPr>
              <w:pStyle w:val="rvps12"/>
              <w:spacing w:before="101" w:beforeAutospacing="0" w:after="101" w:afterAutospacing="0"/>
              <w:jc w:val="center"/>
            </w:pPr>
            <w:r>
              <w:t>7</w:t>
            </w:r>
          </w:p>
        </w:tc>
      </w:tr>
      <w:tr w:rsidR="00152C92" w:rsidTr="00152C92">
        <w:trPr>
          <w:jc w:val="center"/>
        </w:trPr>
        <w:tc>
          <w:tcPr>
            <w:tcW w:w="7007" w:type="dxa"/>
            <w:hideMark/>
          </w:tcPr>
          <w:p w:rsidR="00152C92" w:rsidRPr="00152C92" w:rsidRDefault="0051523D" w:rsidP="0051523D">
            <w:pPr>
              <w:pStyle w:val="rvps14"/>
              <w:spacing w:before="101" w:beforeAutospacing="0" w:after="101" w:afterAutospacing="0"/>
              <w:rPr>
                <w:lang w:val="uk-UA"/>
              </w:rPr>
            </w:pPr>
            <w:r>
              <w:rPr>
                <w:lang w:val="uk-UA"/>
              </w:rPr>
              <w:t>20</w:t>
            </w:r>
            <w:r w:rsidR="00152C92" w:rsidRPr="00152C92">
              <w:rPr>
                <w:lang w:val="uk-UA"/>
              </w:rPr>
              <w:t xml:space="preserve">. Народні депутати України або депутати місцевих рад для розміщення громадської приймальні, </w:t>
            </w:r>
            <w:r>
              <w:rPr>
                <w:lang w:val="uk-UA"/>
              </w:rPr>
              <w:t>у разі</w:t>
            </w:r>
            <w:r w:rsidR="00152C92" w:rsidRPr="00152C92">
              <w:rPr>
                <w:lang w:val="uk-UA"/>
              </w:rPr>
              <w:t xml:space="preserve"> коли договір оренди від імені депутата укладається громадською організацією в інтересах депутата і для розміщення його депутатської приймальні (крім випадків, коли в інтересах народного депутата України діє уповноважений орган Верховної Ради України, в такому разі </w:t>
            </w:r>
            <w:r w:rsidR="00152C92" w:rsidRPr="0051523D">
              <w:rPr>
                <w:lang w:val="uk-UA"/>
              </w:rPr>
              <w:t>застосовується</w:t>
            </w:r>
            <w:r w:rsidR="00152C92" w:rsidRPr="0051523D">
              <w:t> </w:t>
            </w:r>
            <w:hyperlink r:id="rId28" w:anchor="n49" w:history="1">
              <w:r w:rsidR="00152C92" w:rsidRPr="0051523D">
                <w:rPr>
                  <w:rStyle w:val="a7"/>
                  <w:color w:val="auto"/>
                  <w:u w:val="none"/>
                  <w:lang w:val="uk-UA"/>
                </w:rPr>
                <w:t xml:space="preserve">пункт </w:t>
              </w:r>
            </w:hyperlink>
            <w:r w:rsidRPr="0051523D">
              <w:rPr>
                <w:lang w:val="uk-UA"/>
              </w:rPr>
              <w:t>9</w:t>
            </w:r>
            <w:r w:rsidR="00152C92">
              <w:t> </w:t>
            </w:r>
            <w:r w:rsidR="00152C92" w:rsidRPr="00152C92">
              <w:rPr>
                <w:lang w:val="uk-UA"/>
              </w:rPr>
              <w:t>цієї Методики):</w:t>
            </w:r>
          </w:p>
        </w:tc>
        <w:tc>
          <w:tcPr>
            <w:tcW w:w="2468" w:type="dxa"/>
            <w:hideMark/>
          </w:tcPr>
          <w:p w:rsidR="00152C92" w:rsidRPr="00152C92" w:rsidRDefault="00152C92">
            <w:pPr>
              <w:pStyle w:val="rvps12"/>
              <w:spacing w:before="101" w:beforeAutospacing="0" w:after="101" w:afterAutospacing="0"/>
              <w:jc w:val="center"/>
              <w:rPr>
                <w:lang w:val="uk-UA"/>
              </w:rPr>
            </w:pPr>
          </w:p>
        </w:tc>
      </w:tr>
      <w:tr w:rsidR="00152C92" w:rsidTr="00152C92">
        <w:trPr>
          <w:jc w:val="center"/>
        </w:trPr>
        <w:tc>
          <w:tcPr>
            <w:tcW w:w="7007" w:type="dxa"/>
            <w:hideMark/>
          </w:tcPr>
          <w:p w:rsidR="00152C92" w:rsidRDefault="00152C92">
            <w:pPr>
              <w:pStyle w:val="rvps14"/>
              <w:spacing w:before="101" w:beforeAutospacing="0" w:after="101" w:afterAutospacing="0"/>
            </w:pPr>
            <w:r>
              <w:t>на площі не більш як 50 кв. метрі</w:t>
            </w:r>
            <w:proofErr w:type="gramStart"/>
            <w:r>
              <w:t>в</w:t>
            </w:r>
            <w:proofErr w:type="gramEnd"/>
          </w:p>
        </w:tc>
        <w:tc>
          <w:tcPr>
            <w:tcW w:w="2468" w:type="dxa"/>
            <w:hideMark/>
          </w:tcPr>
          <w:p w:rsidR="00152C92" w:rsidRDefault="00152C92">
            <w:pPr>
              <w:pStyle w:val="rvps12"/>
              <w:spacing w:before="101" w:beforeAutospacing="0" w:after="101" w:afterAutospacing="0"/>
              <w:jc w:val="center"/>
            </w:pPr>
            <w:r>
              <w:t>3</w:t>
            </w:r>
          </w:p>
        </w:tc>
      </w:tr>
      <w:tr w:rsidR="00152C92" w:rsidTr="00152C92">
        <w:trPr>
          <w:jc w:val="center"/>
        </w:trPr>
        <w:tc>
          <w:tcPr>
            <w:tcW w:w="7007" w:type="dxa"/>
            <w:hideMark/>
          </w:tcPr>
          <w:p w:rsidR="00152C92" w:rsidRDefault="00152C92">
            <w:pPr>
              <w:pStyle w:val="rvps14"/>
              <w:spacing w:before="101" w:beforeAutospacing="0" w:after="101" w:afterAutospacing="0"/>
            </w:pPr>
            <w:r>
              <w:t>на частині площі, що перевищує 50 кв. метрі</w:t>
            </w:r>
            <w:proofErr w:type="gramStart"/>
            <w:r>
              <w:t>в</w:t>
            </w:r>
            <w:proofErr w:type="gramEnd"/>
          </w:p>
        </w:tc>
        <w:tc>
          <w:tcPr>
            <w:tcW w:w="2468" w:type="dxa"/>
            <w:hideMark/>
          </w:tcPr>
          <w:p w:rsidR="00152C92" w:rsidRDefault="00152C92">
            <w:pPr>
              <w:pStyle w:val="rvps12"/>
              <w:spacing w:before="101" w:beforeAutospacing="0" w:after="101" w:afterAutospacing="0"/>
              <w:jc w:val="center"/>
            </w:pPr>
            <w:r>
              <w:t>7</w:t>
            </w:r>
          </w:p>
        </w:tc>
      </w:tr>
      <w:tr w:rsidR="00152C92" w:rsidTr="00152C92">
        <w:trPr>
          <w:jc w:val="center"/>
        </w:trPr>
        <w:tc>
          <w:tcPr>
            <w:tcW w:w="7007" w:type="dxa"/>
            <w:hideMark/>
          </w:tcPr>
          <w:p w:rsidR="00152C92" w:rsidRDefault="00152C92" w:rsidP="0051523D">
            <w:pPr>
              <w:pStyle w:val="rvps14"/>
              <w:spacing w:before="101" w:beforeAutospacing="0" w:after="101" w:afterAutospacing="0"/>
            </w:pPr>
            <w:r>
              <w:t>2</w:t>
            </w:r>
            <w:r w:rsidR="0051523D">
              <w:rPr>
                <w:lang w:val="uk-UA"/>
              </w:rPr>
              <w:t>1</w:t>
            </w:r>
            <w:r>
              <w:t>. Громадські організації ветерані</w:t>
            </w:r>
            <w:proofErr w:type="gramStart"/>
            <w:r>
              <w:t>в</w:t>
            </w:r>
            <w:proofErr w:type="gramEnd"/>
            <w:r>
              <w:t xml:space="preserve"> для розміщення реабілітаційних установ для ветеранів:</w:t>
            </w:r>
          </w:p>
        </w:tc>
        <w:tc>
          <w:tcPr>
            <w:tcW w:w="2468" w:type="dxa"/>
            <w:hideMark/>
          </w:tcPr>
          <w:p w:rsidR="00152C92" w:rsidRDefault="00152C92">
            <w:pPr>
              <w:pStyle w:val="rvps12"/>
              <w:spacing w:before="101" w:beforeAutospacing="0" w:after="101" w:afterAutospacing="0"/>
              <w:jc w:val="center"/>
            </w:pPr>
          </w:p>
        </w:tc>
      </w:tr>
      <w:tr w:rsidR="00152C92" w:rsidTr="00152C92">
        <w:trPr>
          <w:jc w:val="center"/>
        </w:trPr>
        <w:tc>
          <w:tcPr>
            <w:tcW w:w="7007" w:type="dxa"/>
            <w:hideMark/>
          </w:tcPr>
          <w:p w:rsidR="00152C92" w:rsidRDefault="00152C92">
            <w:pPr>
              <w:pStyle w:val="rvps14"/>
              <w:spacing w:before="101" w:beforeAutospacing="0" w:after="101" w:afterAutospacing="0"/>
            </w:pPr>
            <w:r>
              <w:t>на площі не більш як 100 кв. метрі</w:t>
            </w:r>
            <w:proofErr w:type="gramStart"/>
            <w:r>
              <w:t>в</w:t>
            </w:r>
            <w:proofErr w:type="gramEnd"/>
          </w:p>
        </w:tc>
        <w:tc>
          <w:tcPr>
            <w:tcW w:w="2468" w:type="dxa"/>
            <w:hideMark/>
          </w:tcPr>
          <w:p w:rsidR="00152C92" w:rsidRDefault="00152C92">
            <w:pPr>
              <w:pStyle w:val="rvps12"/>
              <w:spacing w:before="101" w:beforeAutospacing="0" w:after="101" w:afterAutospacing="0"/>
              <w:jc w:val="center"/>
            </w:pPr>
            <w:r>
              <w:t>4</w:t>
            </w:r>
          </w:p>
        </w:tc>
      </w:tr>
      <w:tr w:rsidR="00152C92" w:rsidTr="00152C92">
        <w:trPr>
          <w:jc w:val="center"/>
        </w:trPr>
        <w:tc>
          <w:tcPr>
            <w:tcW w:w="7007" w:type="dxa"/>
            <w:hideMark/>
          </w:tcPr>
          <w:p w:rsidR="00152C92" w:rsidRDefault="00152C92">
            <w:pPr>
              <w:pStyle w:val="rvps14"/>
              <w:spacing w:before="101" w:beforeAutospacing="0" w:after="101" w:afterAutospacing="0"/>
            </w:pPr>
            <w:r>
              <w:t>на частині площі, що перевищує 100 кв. метрі</w:t>
            </w:r>
            <w:proofErr w:type="gramStart"/>
            <w:r>
              <w:t>в</w:t>
            </w:r>
            <w:proofErr w:type="gramEnd"/>
          </w:p>
        </w:tc>
        <w:tc>
          <w:tcPr>
            <w:tcW w:w="2468" w:type="dxa"/>
            <w:hideMark/>
          </w:tcPr>
          <w:p w:rsidR="00152C92" w:rsidRDefault="00152C92">
            <w:pPr>
              <w:pStyle w:val="rvps12"/>
              <w:spacing w:before="101" w:beforeAutospacing="0" w:after="101" w:afterAutospacing="0"/>
              <w:jc w:val="center"/>
            </w:pPr>
            <w:r>
              <w:t>7</w:t>
            </w:r>
          </w:p>
        </w:tc>
      </w:tr>
      <w:tr w:rsidR="00152C92" w:rsidTr="00152C92">
        <w:trPr>
          <w:jc w:val="center"/>
        </w:trPr>
        <w:tc>
          <w:tcPr>
            <w:tcW w:w="7007" w:type="dxa"/>
            <w:hideMark/>
          </w:tcPr>
          <w:p w:rsidR="00152C92" w:rsidRPr="00152C92" w:rsidRDefault="00152C92" w:rsidP="0051523D">
            <w:pPr>
              <w:pStyle w:val="rvps14"/>
              <w:spacing w:before="101" w:beforeAutospacing="0" w:after="101" w:afterAutospacing="0"/>
              <w:rPr>
                <w:lang w:val="uk-UA"/>
              </w:rPr>
            </w:pPr>
            <w:r w:rsidRPr="00152C92">
              <w:rPr>
                <w:lang w:val="uk-UA"/>
              </w:rPr>
              <w:t>2</w:t>
            </w:r>
            <w:r w:rsidR="0051523D">
              <w:rPr>
                <w:lang w:val="uk-UA"/>
              </w:rPr>
              <w:t>2</w:t>
            </w:r>
            <w:r w:rsidRPr="00152C92">
              <w:rPr>
                <w:lang w:val="uk-UA"/>
              </w:rPr>
              <w:t>. Реабілітаційні установи для осіб з інвалідністю та дітей з інвалідністю для розміщення таких реабілітаційних установ:</w:t>
            </w:r>
          </w:p>
        </w:tc>
        <w:tc>
          <w:tcPr>
            <w:tcW w:w="2468" w:type="dxa"/>
            <w:hideMark/>
          </w:tcPr>
          <w:p w:rsidR="00152C92" w:rsidRPr="00152C92" w:rsidRDefault="00152C92">
            <w:pPr>
              <w:pStyle w:val="rvps12"/>
              <w:spacing w:before="101" w:beforeAutospacing="0" w:after="101" w:afterAutospacing="0"/>
              <w:jc w:val="center"/>
              <w:rPr>
                <w:lang w:val="uk-UA"/>
              </w:rPr>
            </w:pPr>
          </w:p>
        </w:tc>
      </w:tr>
      <w:tr w:rsidR="00152C92" w:rsidTr="00152C92">
        <w:trPr>
          <w:jc w:val="center"/>
        </w:trPr>
        <w:tc>
          <w:tcPr>
            <w:tcW w:w="7007" w:type="dxa"/>
            <w:hideMark/>
          </w:tcPr>
          <w:p w:rsidR="00152C92" w:rsidRDefault="00152C92">
            <w:pPr>
              <w:pStyle w:val="rvps14"/>
              <w:spacing w:before="101" w:beforeAutospacing="0" w:after="101" w:afterAutospacing="0"/>
            </w:pPr>
            <w:r>
              <w:t>на площі не більш як 100 кв. метрі</w:t>
            </w:r>
            <w:proofErr w:type="gramStart"/>
            <w:r>
              <w:t>в</w:t>
            </w:r>
            <w:proofErr w:type="gramEnd"/>
          </w:p>
        </w:tc>
        <w:tc>
          <w:tcPr>
            <w:tcW w:w="2468" w:type="dxa"/>
            <w:hideMark/>
          </w:tcPr>
          <w:p w:rsidR="00152C92" w:rsidRDefault="00152C92">
            <w:pPr>
              <w:pStyle w:val="rvps12"/>
              <w:spacing w:before="101" w:beforeAutospacing="0" w:after="101" w:afterAutospacing="0"/>
              <w:jc w:val="center"/>
            </w:pPr>
            <w:r>
              <w:t>1</w:t>
            </w:r>
          </w:p>
        </w:tc>
      </w:tr>
      <w:tr w:rsidR="00152C92" w:rsidTr="00152C92">
        <w:trPr>
          <w:jc w:val="center"/>
        </w:trPr>
        <w:tc>
          <w:tcPr>
            <w:tcW w:w="7007" w:type="dxa"/>
            <w:hideMark/>
          </w:tcPr>
          <w:p w:rsidR="00152C92" w:rsidRDefault="00152C92">
            <w:pPr>
              <w:pStyle w:val="rvps14"/>
              <w:spacing w:before="101" w:beforeAutospacing="0" w:after="101" w:afterAutospacing="0"/>
            </w:pPr>
            <w:r>
              <w:t>на частині площі, що перевищує 100 кв. метрі</w:t>
            </w:r>
            <w:proofErr w:type="gramStart"/>
            <w:r>
              <w:t>в</w:t>
            </w:r>
            <w:proofErr w:type="gramEnd"/>
          </w:p>
        </w:tc>
        <w:tc>
          <w:tcPr>
            <w:tcW w:w="2468" w:type="dxa"/>
            <w:hideMark/>
          </w:tcPr>
          <w:p w:rsidR="00152C92" w:rsidRDefault="00152C92">
            <w:pPr>
              <w:pStyle w:val="rvps12"/>
              <w:spacing w:before="101" w:beforeAutospacing="0" w:after="101" w:afterAutospacing="0"/>
              <w:jc w:val="center"/>
            </w:pPr>
            <w:r>
              <w:t>7</w:t>
            </w:r>
          </w:p>
        </w:tc>
      </w:tr>
    </w:tbl>
    <w:p w:rsidR="00152C92" w:rsidRDefault="00152C92" w:rsidP="006863EA">
      <w:pPr>
        <w:ind w:firstLine="5387"/>
        <w:jc w:val="both"/>
        <w:rPr>
          <w:b/>
          <w:sz w:val="24"/>
          <w:szCs w:val="24"/>
        </w:rPr>
      </w:pPr>
    </w:p>
    <w:p w:rsidR="005A6D4D" w:rsidRDefault="005A6D4D" w:rsidP="006863EA">
      <w:pPr>
        <w:ind w:firstLine="5387"/>
        <w:jc w:val="both"/>
        <w:rPr>
          <w:b/>
          <w:sz w:val="24"/>
          <w:szCs w:val="24"/>
        </w:rPr>
      </w:pPr>
    </w:p>
    <w:p w:rsidR="005A6D4D" w:rsidRDefault="005A6D4D" w:rsidP="006863EA">
      <w:pPr>
        <w:ind w:firstLine="5387"/>
        <w:jc w:val="both"/>
        <w:rPr>
          <w:b/>
          <w:sz w:val="24"/>
          <w:szCs w:val="24"/>
        </w:rPr>
      </w:pPr>
    </w:p>
    <w:p w:rsidR="002C7F73" w:rsidRDefault="002C7F73" w:rsidP="006863EA">
      <w:pPr>
        <w:ind w:firstLine="5387"/>
        <w:jc w:val="both"/>
        <w:rPr>
          <w:b/>
          <w:sz w:val="24"/>
          <w:szCs w:val="24"/>
        </w:rPr>
      </w:pPr>
    </w:p>
    <w:p w:rsidR="002C7F73" w:rsidRDefault="002C7F73" w:rsidP="006863EA">
      <w:pPr>
        <w:ind w:firstLine="5387"/>
        <w:jc w:val="both"/>
        <w:rPr>
          <w:b/>
          <w:sz w:val="24"/>
          <w:szCs w:val="24"/>
        </w:rPr>
      </w:pPr>
    </w:p>
    <w:p w:rsidR="002C7F73" w:rsidRDefault="002C7F73" w:rsidP="006863EA">
      <w:pPr>
        <w:ind w:firstLine="5387"/>
        <w:jc w:val="both"/>
        <w:rPr>
          <w:b/>
          <w:sz w:val="24"/>
          <w:szCs w:val="24"/>
        </w:rPr>
      </w:pPr>
    </w:p>
    <w:p w:rsidR="002C7F73" w:rsidRDefault="002C7F73" w:rsidP="006863EA">
      <w:pPr>
        <w:ind w:firstLine="5387"/>
        <w:jc w:val="both"/>
        <w:rPr>
          <w:b/>
          <w:sz w:val="24"/>
          <w:szCs w:val="24"/>
        </w:rPr>
      </w:pPr>
    </w:p>
    <w:p w:rsidR="002C7F73" w:rsidRDefault="002C7F73" w:rsidP="006863EA">
      <w:pPr>
        <w:ind w:firstLine="5387"/>
        <w:jc w:val="both"/>
        <w:rPr>
          <w:b/>
          <w:sz w:val="24"/>
          <w:szCs w:val="24"/>
        </w:rPr>
      </w:pPr>
    </w:p>
    <w:p w:rsidR="005A6D4D" w:rsidRDefault="005A6D4D" w:rsidP="006863EA">
      <w:pPr>
        <w:ind w:firstLine="5387"/>
        <w:jc w:val="both"/>
        <w:rPr>
          <w:b/>
          <w:sz w:val="24"/>
          <w:szCs w:val="24"/>
        </w:rPr>
      </w:pPr>
    </w:p>
    <w:p w:rsidR="005A6D4D" w:rsidRDefault="005A6D4D" w:rsidP="006863EA">
      <w:pPr>
        <w:ind w:firstLine="5387"/>
        <w:jc w:val="both"/>
        <w:rPr>
          <w:b/>
          <w:sz w:val="24"/>
          <w:szCs w:val="24"/>
        </w:rPr>
      </w:pPr>
    </w:p>
    <w:p w:rsidR="005A6D4D" w:rsidRDefault="005A6D4D" w:rsidP="006863EA">
      <w:pPr>
        <w:ind w:firstLine="5387"/>
        <w:jc w:val="both"/>
        <w:rPr>
          <w:b/>
          <w:sz w:val="24"/>
          <w:szCs w:val="24"/>
        </w:rPr>
      </w:pPr>
    </w:p>
    <w:p w:rsidR="005A6D4D" w:rsidRDefault="005A6D4D" w:rsidP="005A6D4D">
      <w:pPr>
        <w:ind w:firstLine="5812"/>
        <w:jc w:val="both"/>
        <w:rPr>
          <w:sz w:val="24"/>
          <w:szCs w:val="24"/>
        </w:rPr>
      </w:pPr>
      <w:r>
        <w:rPr>
          <w:sz w:val="24"/>
          <w:szCs w:val="24"/>
        </w:rPr>
        <w:lastRenderedPageBreak/>
        <w:t xml:space="preserve">                </w:t>
      </w:r>
      <w:r w:rsidRPr="005A6D4D">
        <w:rPr>
          <w:sz w:val="24"/>
          <w:szCs w:val="24"/>
        </w:rPr>
        <w:t>Додаток</w:t>
      </w:r>
      <w:r>
        <w:rPr>
          <w:sz w:val="24"/>
          <w:szCs w:val="24"/>
        </w:rPr>
        <w:t xml:space="preserve"> 2</w:t>
      </w:r>
    </w:p>
    <w:p w:rsidR="005A6D4D" w:rsidRDefault="005A6D4D" w:rsidP="005A6D4D">
      <w:pPr>
        <w:ind w:firstLine="5812"/>
        <w:jc w:val="both"/>
        <w:rPr>
          <w:sz w:val="24"/>
          <w:szCs w:val="24"/>
        </w:rPr>
      </w:pPr>
      <w:r w:rsidRPr="005A6D4D">
        <w:rPr>
          <w:sz w:val="24"/>
          <w:szCs w:val="24"/>
        </w:rPr>
        <w:t xml:space="preserve">                до Методики</w:t>
      </w:r>
    </w:p>
    <w:p w:rsidR="009B5796" w:rsidRDefault="009B5796" w:rsidP="009B5796">
      <w:pPr>
        <w:pStyle w:val="rvps7"/>
        <w:shd w:val="clear" w:color="auto" w:fill="FFFFFF"/>
        <w:spacing w:before="101" w:beforeAutospacing="0" w:after="101" w:afterAutospacing="0"/>
        <w:ind w:left="304" w:right="304"/>
        <w:jc w:val="center"/>
        <w:rPr>
          <w:color w:val="333333"/>
          <w:sz w:val="16"/>
          <w:szCs w:val="16"/>
        </w:rPr>
      </w:pPr>
      <w:r>
        <w:rPr>
          <w:rStyle w:val="rvts15"/>
          <w:b/>
          <w:bCs/>
          <w:color w:val="333333"/>
          <w:sz w:val="28"/>
          <w:szCs w:val="28"/>
        </w:rPr>
        <w:t>ОРЕНДНІ</w:t>
      </w:r>
      <w:r>
        <w:rPr>
          <w:color w:val="333333"/>
          <w:sz w:val="16"/>
          <w:szCs w:val="16"/>
        </w:rPr>
        <w:br/>
      </w:r>
      <w:r>
        <w:rPr>
          <w:rStyle w:val="rvts15"/>
          <w:b/>
          <w:bCs/>
          <w:color w:val="333333"/>
          <w:sz w:val="28"/>
          <w:szCs w:val="28"/>
        </w:rPr>
        <w:t xml:space="preserve">ставки </w:t>
      </w:r>
      <w:proofErr w:type="gramStart"/>
      <w:r>
        <w:rPr>
          <w:rStyle w:val="rvts15"/>
          <w:b/>
          <w:bCs/>
          <w:color w:val="333333"/>
          <w:sz w:val="28"/>
          <w:szCs w:val="28"/>
        </w:rPr>
        <w:t>для</w:t>
      </w:r>
      <w:proofErr w:type="gramEnd"/>
      <w:r>
        <w:rPr>
          <w:rStyle w:val="rvts15"/>
          <w:b/>
          <w:bCs/>
          <w:color w:val="333333"/>
          <w:sz w:val="28"/>
          <w:szCs w:val="28"/>
        </w:rPr>
        <w:t xml:space="preserve"> договорів оренди</w:t>
      </w:r>
      <w:r w:rsidRPr="009B5796">
        <w:rPr>
          <w:rStyle w:val="rvts15"/>
          <w:b/>
          <w:bCs/>
          <w:color w:val="333333"/>
          <w:sz w:val="28"/>
          <w:szCs w:val="28"/>
          <w:lang w:val="uk-UA"/>
        </w:rPr>
        <w:t xml:space="preserve"> </w:t>
      </w:r>
      <w:r>
        <w:rPr>
          <w:rStyle w:val="rvts15"/>
          <w:b/>
          <w:bCs/>
          <w:color w:val="333333"/>
          <w:sz w:val="28"/>
          <w:szCs w:val="28"/>
          <w:lang w:val="uk-UA"/>
        </w:rPr>
        <w:t>комунального</w:t>
      </w:r>
      <w:r>
        <w:rPr>
          <w:rStyle w:val="rvts15"/>
          <w:b/>
          <w:bCs/>
          <w:color w:val="333333"/>
          <w:sz w:val="28"/>
          <w:szCs w:val="28"/>
        </w:rPr>
        <w:t xml:space="preserve"> майна</w:t>
      </w:r>
      <w:r>
        <w:rPr>
          <w:rStyle w:val="rvts15"/>
          <w:b/>
          <w:bCs/>
          <w:color w:val="333333"/>
          <w:sz w:val="28"/>
          <w:szCs w:val="28"/>
          <w:lang w:val="uk-UA"/>
        </w:rPr>
        <w:t xml:space="preserve"> Роменської міської територіальної громади</w:t>
      </w:r>
      <w:r>
        <w:rPr>
          <w:rStyle w:val="rvts15"/>
          <w:b/>
          <w:bCs/>
          <w:color w:val="333333"/>
          <w:sz w:val="28"/>
          <w:szCs w:val="28"/>
        </w:rPr>
        <w:t>, які продовжуються вперше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204"/>
        <w:gridCol w:w="2181"/>
      </w:tblGrid>
      <w:tr w:rsidR="009B5796" w:rsidTr="009B5796">
        <w:tc>
          <w:tcPr>
            <w:tcW w:w="3838" w:type="pct"/>
            <w:hideMark/>
          </w:tcPr>
          <w:p w:rsidR="009B5796" w:rsidRDefault="009B5796">
            <w:pPr>
              <w:pStyle w:val="rvps12"/>
              <w:spacing w:before="101" w:beforeAutospacing="0" w:after="101" w:afterAutospacing="0"/>
              <w:jc w:val="center"/>
            </w:pPr>
            <w:bookmarkStart w:id="25" w:name="n80"/>
            <w:bookmarkEnd w:id="25"/>
            <w:r>
              <w:t>Найменування</w:t>
            </w:r>
          </w:p>
        </w:tc>
        <w:tc>
          <w:tcPr>
            <w:tcW w:w="1162" w:type="pct"/>
            <w:hideMark/>
          </w:tcPr>
          <w:p w:rsidR="009B5796" w:rsidRDefault="009B5796">
            <w:pPr>
              <w:pStyle w:val="rvps12"/>
              <w:spacing w:before="101" w:beforeAutospacing="0" w:after="101" w:afterAutospacing="0"/>
              <w:jc w:val="center"/>
            </w:pPr>
            <w:r>
              <w:t>Орендна ставка, відсоткі</w:t>
            </w:r>
            <w:proofErr w:type="gramStart"/>
            <w:r>
              <w:t>в</w:t>
            </w:r>
            <w:proofErr w:type="gramEnd"/>
          </w:p>
        </w:tc>
      </w:tr>
      <w:tr w:rsidR="009B5796" w:rsidTr="009B5796">
        <w:tc>
          <w:tcPr>
            <w:tcW w:w="3838" w:type="pct"/>
            <w:hideMark/>
          </w:tcPr>
          <w:p w:rsidR="009B5796" w:rsidRDefault="009B5796" w:rsidP="004267A2">
            <w:pPr>
              <w:pStyle w:val="rvps14"/>
              <w:numPr>
                <w:ilvl w:val="0"/>
                <w:numId w:val="3"/>
              </w:numPr>
              <w:spacing w:before="101" w:beforeAutospacing="0" w:after="101" w:afterAutospacing="0"/>
            </w:pPr>
            <w:r>
              <w:t xml:space="preserve"> Використання нерухомого майна за цільовим призначенням:</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1) розміщення казино, інших гральних закладів, гральних автоматі</w:t>
            </w:r>
            <w:proofErr w:type="gramStart"/>
            <w:r>
              <w:t>в</w:t>
            </w:r>
            <w:proofErr w:type="gramEnd"/>
          </w:p>
        </w:tc>
        <w:tc>
          <w:tcPr>
            <w:tcW w:w="1162" w:type="pct"/>
            <w:hideMark/>
          </w:tcPr>
          <w:p w:rsidR="009B5796" w:rsidRDefault="009B5796">
            <w:pPr>
              <w:pStyle w:val="rvps12"/>
              <w:spacing w:before="101" w:beforeAutospacing="0" w:after="101" w:afterAutospacing="0"/>
              <w:jc w:val="center"/>
            </w:pPr>
            <w:r>
              <w:t>100</w:t>
            </w:r>
          </w:p>
        </w:tc>
      </w:tr>
      <w:tr w:rsidR="009B5796" w:rsidTr="009B5796">
        <w:tc>
          <w:tcPr>
            <w:tcW w:w="3838" w:type="pct"/>
            <w:hideMark/>
          </w:tcPr>
          <w:p w:rsidR="009B5796" w:rsidRPr="009B5796" w:rsidRDefault="009B5796">
            <w:pPr>
              <w:pStyle w:val="rvps14"/>
              <w:spacing w:before="101" w:beforeAutospacing="0" w:after="101" w:afterAutospacing="0"/>
              <w:rPr>
                <w:lang w:val="uk-UA"/>
              </w:rPr>
            </w:pPr>
            <w:r w:rsidRPr="009B5796">
              <w:rPr>
                <w:lang w:val="uk-UA"/>
              </w:rPr>
              <w:t>2) розміщення пунктів продажу лотерейних білетів, пунктів обміну валюти</w:t>
            </w:r>
          </w:p>
        </w:tc>
        <w:tc>
          <w:tcPr>
            <w:tcW w:w="1162" w:type="pct"/>
            <w:hideMark/>
          </w:tcPr>
          <w:p w:rsidR="009B5796" w:rsidRDefault="009B5796">
            <w:pPr>
              <w:pStyle w:val="rvps12"/>
              <w:spacing w:before="101" w:beforeAutospacing="0" w:after="101" w:afterAutospacing="0"/>
              <w:jc w:val="center"/>
            </w:pPr>
            <w:r>
              <w:t>45</w:t>
            </w:r>
          </w:p>
        </w:tc>
      </w:tr>
      <w:tr w:rsidR="009B5796" w:rsidTr="009B5796">
        <w:tc>
          <w:tcPr>
            <w:tcW w:w="3838" w:type="pct"/>
            <w:hideMark/>
          </w:tcPr>
          <w:p w:rsidR="009B5796" w:rsidRDefault="009B5796">
            <w:pPr>
              <w:pStyle w:val="rvps14"/>
              <w:spacing w:before="101" w:beforeAutospacing="0" w:after="101" w:afterAutospacing="0"/>
            </w:pPr>
            <w:r>
              <w:t>3) розміщення:</w:t>
            </w:r>
          </w:p>
        </w:tc>
        <w:tc>
          <w:tcPr>
            <w:tcW w:w="1162" w:type="pct"/>
            <w:hideMark/>
          </w:tcPr>
          <w:p w:rsidR="009B5796" w:rsidRDefault="009B5796">
            <w:pPr>
              <w:pStyle w:val="rvps12"/>
              <w:spacing w:before="101" w:beforeAutospacing="0" w:after="101" w:afterAutospacing="0"/>
              <w:jc w:val="center"/>
            </w:pPr>
            <w:r>
              <w:t>40</w:t>
            </w:r>
          </w:p>
        </w:tc>
      </w:tr>
      <w:tr w:rsidR="009B5796" w:rsidTr="009B5796">
        <w:tc>
          <w:tcPr>
            <w:tcW w:w="3838" w:type="pct"/>
            <w:hideMark/>
          </w:tcPr>
          <w:p w:rsidR="009B5796" w:rsidRDefault="009B5796">
            <w:pPr>
              <w:pStyle w:val="rvps14"/>
              <w:spacing w:before="101" w:beforeAutospacing="0" w:after="101" w:afterAutospacing="0"/>
            </w:pPr>
            <w:r>
              <w:t>банкоматі</w:t>
            </w:r>
            <w:proofErr w:type="gramStart"/>
            <w:r>
              <w:t>в</w:t>
            </w:r>
            <w:proofErr w:type="gramEnd"/>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ресторанів з нічним режимом роботи</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 xml:space="preserve">відділень банків, фінансових установ, ломбардів, бірж, брокерських, дилерських, маклерських, </w:t>
            </w:r>
            <w:proofErr w:type="gramStart"/>
            <w:r>
              <w:t>р</w:t>
            </w:r>
            <w:proofErr w:type="gramEnd"/>
            <w:r>
              <w:t>ієлторських контор (агентств нерухомості)</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Pr="009B5796" w:rsidRDefault="009B5796">
            <w:pPr>
              <w:pStyle w:val="rvps14"/>
              <w:spacing w:before="101" w:beforeAutospacing="0" w:after="101" w:afterAutospacing="0"/>
              <w:rPr>
                <w:lang w:val="uk-UA"/>
              </w:rPr>
            </w:pPr>
            <w:r w:rsidRPr="009B5796">
              <w:rPr>
                <w:lang w:val="uk-UA"/>
              </w:rPr>
              <w:t>торговельних об’єктів з продажу ювелірних виробів, виробів з дорогоцінних металів та дорогоцінного каміння, антикваріату, зброї</w:t>
            </w:r>
          </w:p>
        </w:tc>
        <w:tc>
          <w:tcPr>
            <w:tcW w:w="1162" w:type="pct"/>
            <w:hideMark/>
          </w:tcPr>
          <w:p w:rsidR="009B5796" w:rsidRPr="009B5796" w:rsidRDefault="009B5796">
            <w:pPr>
              <w:pStyle w:val="rvps12"/>
              <w:spacing w:before="101" w:beforeAutospacing="0" w:after="101" w:afterAutospacing="0"/>
              <w:jc w:val="center"/>
              <w:rPr>
                <w:lang w:val="uk-UA"/>
              </w:rPr>
            </w:pPr>
          </w:p>
        </w:tc>
      </w:tr>
      <w:tr w:rsidR="009B5796" w:rsidTr="009B5796">
        <w:tc>
          <w:tcPr>
            <w:tcW w:w="3838" w:type="pct"/>
            <w:hideMark/>
          </w:tcPr>
          <w:p w:rsidR="009B5796" w:rsidRDefault="009B5796">
            <w:pPr>
              <w:pStyle w:val="rvps14"/>
              <w:spacing w:before="101" w:beforeAutospacing="0" w:after="101" w:afterAutospacing="0"/>
            </w:pPr>
            <w:r>
              <w:t>4) розміщення:</w:t>
            </w:r>
          </w:p>
        </w:tc>
        <w:tc>
          <w:tcPr>
            <w:tcW w:w="1162" w:type="pct"/>
            <w:hideMark/>
          </w:tcPr>
          <w:p w:rsidR="009B5796" w:rsidRDefault="009B5796">
            <w:pPr>
              <w:pStyle w:val="rvps12"/>
              <w:spacing w:before="101" w:beforeAutospacing="0" w:after="101" w:afterAutospacing="0"/>
              <w:jc w:val="center"/>
            </w:pPr>
            <w:r>
              <w:t>30</w:t>
            </w:r>
          </w:p>
        </w:tc>
      </w:tr>
      <w:tr w:rsidR="009B5796" w:rsidTr="009B5796">
        <w:tc>
          <w:tcPr>
            <w:tcW w:w="3838" w:type="pct"/>
            <w:hideMark/>
          </w:tcPr>
          <w:p w:rsidR="009B5796" w:rsidRDefault="009B5796">
            <w:pPr>
              <w:pStyle w:val="rvps14"/>
              <w:spacing w:before="101" w:beforeAutospacing="0" w:after="101" w:afterAutospacing="0"/>
            </w:pPr>
            <w:r>
              <w:t>виробників реклами</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саун, турецьких лазень, соляріїв, кабінетів масажу</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торговельних об’єктів з продажу автомобілі</w:t>
            </w:r>
            <w:proofErr w:type="gramStart"/>
            <w:r>
              <w:t>в</w:t>
            </w:r>
            <w:proofErr w:type="gramEnd"/>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зовнішньої реклами на будівлях і спорудах</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Pr="009B5796" w:rsidRDefault="009B5796">
            <w:pPr>
              <w:pStyle w:val="rvps14"/>
              <w:spacing w:before="101" w:beforeAutospacing="0" w:after="101" w:afterAutospacing="0"/>
              <w:rPr>
                <w:lang w:val="uk-UA"/>
              </w:rPr>
            </w:pPr>
            <w:r w:rsidRPr="009B5796">
              <w:rPr>
                <w:lang w:val="uk-UA"/>
              </w:rPr>
              <w:t>5) організація концертів та іншої видовищно-розважальної діяльності</w:t>
            </w:r>
          </w:p>
        </w:tc>
        <w:tc>
          <w:tcPr>
            <w:tcW w:w="1162" w:type="pct"/>
            <w:hideMark/>
          </w:tcPr>
          <w:p w:rsidR="009B5796" w:rsidRDefault="009B5796">
            <w:pPr>
              <w:pStyle w:val="rvps12"/>
              <w:spacing w:before="101" w:beforeAutospacing="0" w:after="101" w:afterAutospacing="0"/>
              <w:jc w:val="center"/>
            </w:pPr>
            <w:r>
              <w:t>25</w:t>
            </w:r>
          </w:p>
        </w:tc>
      </w:tr>
      <w:tr w:rsidR="009B5796" w:rsidTr="009B5796">
        <w:tc>
          <w:tcPr>
            <w:tcW w:w="3838" w:type="pct"/>
            <w:hideMark/>
          </w:tcPr>
          <w:p w:rsidR="009B5796" w:rsidRDefault="009B5796">
            <w:pPr>
              <w:pStyle w:val="rvps14"/>
              <w:spacing w:before="101" w:beforeAutospacing="0" w:after="101" w:afterAutospacing="0"/>
            </w:pPr>
            <w:r>
              <w:t>6) розміщення суб’єктів господарювання, що провадять туроператорську та турагентську діяльність, готелі</w:t>
            </w:r>
            <w:proofErr w:type="gramStart"/>
            <w:r>
              <w:t>в</w:t>
            </w:r>
            <w:proofErr w:type="gramEnd"/>
          </w:p>
        </w:tc>
        <w:tc>
          <w:tcPr>
            <w:tcW w:w="1162" w:type="pct"/>
            <w:hideMark/>
          </w:tcPr>
          <w:p w:rsidR="009B5796" w:rsidRDefault="009B5796">
            <w:pPr>
              <w:pStyle w:val="rvps12"/>
              <w:spacing w:before="101" w:beforeAutospacing="0" w:after="101" w:afterAutospacing="0"/>
              <w:jc w:val="center"/>
            </w:pPr>
            <w:r>
              <w:t>22</w:t>
            </w:r>
          </w:p>
        </w:tc>
      </w:tr>
      <w:tr w:rsidR="009B5796" w:rsidTr="009B5796">
        <w:tc>
          <w:tcPr>
            <w:tcW w:w="3838" w:type="pct"/>
            <w:hideMark/>
          </w:tcPr>
          <w:p w:rsidR="009B5796" w:rsidRDefault="009B5796">
            <w:pPr>
              <w:pStyle w:val="rvps14"/>
              <w:spacing w:before="101" w:beforeAutospacing="0" w:after="101" w:afterAutospacing="0"/>
            </w:pPr>
            <w:r>
              <w:t>7) розміщення:</w:t>
            </w:r>
          </w:p>
        </w:tc>
        <w:tc>
          <w:tcPr>
            <w:tcW w:w="1162" w:type="pct"/>
            <w:hideMark/>
          </w:tcPr>
          <w:p w:rsidR="009B5796" w:rsidRDefault="009B5796">
            <w:pPr>
              <w:pStyle w:val="rvps12"/>
              <w:spacing w:before="101" w:beforeAutospacing="0" w:after="101" w:afterAutospacing="0"/>
              <w:jc w:val="center"/>
            </w:pPr>
            <w:r>
              <w:t>20</w:t>
            </w:r>
          </w:p>
        </w:tc>
      </w:tr>
      <w:tr w:rsidR="009B5796" w:rsidTr="009B5796">
        <w:tc>
          <w:tcPr>
            <w:tcW w:w="3838" w:type="pct"/>
            <w:hideMark/>
          </w:tcPr>
          <w:p w:rsidR="009B5796" w:rsidRDefault="009B5796">
            <w:pPr>
              <w:pStyle w:val="rvps14"/>
              <w:spacing w:before="101" w:beforeAutospacing="0" w:after="101" w:afterAutospacing="0"/>
            </w:pPr>
            <w:r>
              <w:t>майстерень, що здійснюють технічне обслуговування та ремонт автомобілі</w:t>
            </w:r>
            <w:proofErr w:type="gramStart"/>
            <w:r>
              <w:t>в</w:t>
            </w:r>
            <w:proofErr w:type="gramEnd"/>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майстерень з ремонту ювелірних виробі</w:t>
            </w:r>
            <w:proofErr w:type="gramStart"/>
            <w:r>
              <w:t>в</w:t>
            </w:r>
            <w:proofErr w:type="gramEnd"/>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аптек у приміщеннях лікувально-профілактичних закладі</w:t>
            </w:r>
            <w:proofErr w:type="gramStart"/>
            <w:r>
              <w:t>в</w:t>
            </w:r>
            <w:proofErr w:type="gramEnd"/>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приватних закладів охорони здоров’я</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lastRenderedPageBreak/>
              <w:t xml:space="preserve">суб’єктів господарювання, що діють </w:t>
            </w:r>
            <w:proofErr w:type="gramStart"/>
            <w:r>
              <w:t>на</w:t>
            </w:r>
            <w:proofErr w:type="gramEnd"/>
            <w:r>
              <w:t xml:space="preserve"> </w:t>
            </w:r>
            <w:proofErr w:type="gramStart"/>
            <w:r>
              <w:t>основ</w:t>
            </w:r>
            <w:proofErr w:type="gramEnd"/>
            <w:r>
              <w:t>і приватної власності і провадять господарську діяльність з медичної практики</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торговельних об’єктів з продажу окулярів, лінз, скелець</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редакцій засобів масової інформації:</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 xml:space="preserve">- </w:t>
            </w:r>
            <w:proofErr w:type="gramStart"/>
            <w:r>
              <w:t>рекламного</w:t>
            </w:r>
            <w:proofErr w:type="gramEnd"/>
            <w:r>
              <w:t xml:space="preserve"> та еротичного характеру</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 xml:space="preserve">- тих, що засновані в Україні міжнародними організаціями або за участю юридичних чи фізичних </w:t>
            </w:r>
            <w:proofErr w:type="gramStart"/>
            <w:r>
              <w:t>осіб</w:t>
            </w:r>
            <w:proofErr w:type="gramEnd"/>
            <w:r>
              <w:t xml:space="preserve"> інших держав, осіб без громадянства</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 тих, де понад 50 відсотків загального обсягу випуску становлять матеріали іноземних засобів масової інформації</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Pr="009B5796" w:rsidRDefault="009B5796">
            <w:pPr>
              <w:pStyle w:val="rvps14"/>
              <w:spacing w:before="101" w:beforeAutospacing="0" w:after="101" w:afterAutospacing="0"/>
              <w:rPr>
                <w:lang w:val="uk-UA"/>
              </w:rPr>
            </w:pPr>
            <w:r w:rsidRPr="009B5796">
              <w:rPr>
                <w:lang w:val="uk-UA"/>
              </w:rPr>
              <w:t>- тих, що засновані за участю суб’єктів господарювання, одним із видів діяльності яких є виробництво та постачання паперу, поліграфічного обладнання, технічних засобів мовлення</w:t>
            </w:r>
          </w:p>
        </w:tc>
        <w:tc>
          <w:tcPr>
            <w:tcW w:w="1162" w:type="pct"/>
            <w:hideMark/>
          </w:tcPr>
          <w:p w:rsidR="009B5796" w:rsidRPr="009B5796" w:rsidRDefault="009B5796">
            <w:pPr>
              <w:pStyle w:val="rvps12"/>
              <w:spacing w:before="101" w:beforeAutospacing="0" w:after="101" w:afterAutospacing="0"/>
              <w:jc w:val="center"/>
              <w:rPr>
                <w:lang w:val="uk-UA"/>
              </w:rPr>
            </w:pPr>
          </w:p>
        </w:tc>
      </w:tr>
      <w:tr w:rsidR="009B5796" w:rsidTr="009B5796">
        <w:tc>
          <w:tcPr>
            <w:tcW w:w="3838" w:type="pct"/>
            <w:hideMark/>
          </w:tcPr>
          <w:p w:rsidR="009B5796" w:rsidRDefault="009B5796">
            <w:pPr>
              <w:pStyle w:val="rvps14"/>
              <w:spacing w:before="101" w:beforeAutospacing="0" w:after="101" w:afterAutospacing="0"/>
            </w:pPr>
            <w:r>
              <w:t>8) розміщення:</w:t>
            </w:r>
          </w:p>
        </w:tc>
        <w:tc>
          <w:tcPr>
            <w:tcW w:w="1162" w:type="pct"/>
            <w:hideMark/>
          </w:tcPr>
          <w:p w:rsidR="009B5796" w:rsidRDefault="009B5796">
            <w:pPr>
              <w:pStyle w:val="rvps12"/>
              <w:spacing w:before="101" w:beforeAutospacing="0" w:after="101" w:afterAutospacing="0"/>
              <w:jc w:val="center"/>
            </w:pPr>
            <w:r>
              <w:t>18</w:t>
            </w:r>
          </w:p>
        </w:tc>
      </w:tr>
      <w:tr w:rsidR="009B5796" w:rsidTr="009B5796">
        <w:tc>
          <w:tcPr>
            <w:tcW w:w="3838" w:type="pct"/>
            <w:hideMark/>
          </w:tcPr>
          <w:p w:rsidR="009B5796" w:rsidRPr="009B5796" w:rsidRDefault="009B5796">
            <w:pPr>
              <w:pStyle w:val="rvps14"/>
              <w:spacing w:before="101" w:beforeAutospacing="0" w:after="101" w:afterAutospacing="0"/>
              <w:rPr>
                <w:lang w:val="uk-UA"/>
              </w:rPr>
            </w:pPr>
            <w:r w:rsidRPr="009B5796">
              <w:rPr>
                <w:lang w:val="uk-UA"/>
              </w:rPr>
              <w:t>турбаз, мотелів, кемпінгів, літніх будиночків</w:t>
            </w:r>
          </w:p>
        </w:tc>
        <w:tc>
          <w:tcPr>
            <w:tcW w:w="1162" w:type="pct"/>
            <w:hideMark/>
          </w:tcPr>
          <w:p w:rsidR="009B5796" w:rsidRPr="009B5796" w:rsidRDefault="009B5796">
            <w:pPr>
              <w:pStyle w:val="rvps12"/>
              <w:spacing w:before="101" w:beforeAutospacing="0" w:after="101" w:afterAutospacing="0"/>
              <w:jc w:val="center"/>
              <w:rPr>
                <w:lang w:val="uk-UA"/>
              </w:rPr>
            </w:pPr>
          </w:p>
        </w:tc>
      </w:tr>
      <w:tr w:rsidR="009B5796" w:rsidTr="009B5796">
        <w:tc>
          <w:tcPr>
            <w:tcW w:w="3838" w:type="pct"/>
            <w:hideMark/>
          </w:tcPr>
          <w:p w:rsidR="009B5796" w:rsidRDefault="009B5796" w:rsidP="00236BE3">
            <w:pPr>
              <w:pStyle w:val="rvps14"/>
              <w:spacing w:before="101" w:beforeAutospacing="0" w:after="101" w:afterAutospacing="0"/>
            </w:pPr>
            <w:r>
              <w:t>торговельних об’єктів з продажу непродовольчих товарів, алкогольних та тютюнових виробі</w:t>
            </w:r>
            <w:proofErr w:type="gramStart"/>
            <w:r>
              <w:t>в</w:t>
            </w:r>
            <w:proofErr w:type="gramEnd"/>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Pr="009B5796" w:rsidRDefault="009B5796">
            <w:pPr>
              <w:pStyle w:val="rvps14"/>
              <w:spacing w:before="101" w:beforeAutospacing="0" w:after="101" w:afterAutospacing="0"/>
              <w:rPr>
                <w:lang w:val="uk-UA"/>
              </w:rPr>
            </w:pPr>
            <w:r w:rsidRPr="009B5796">
              <w:rPr>
                <w:lang w:val="uk-UA"/>
              </w:rPr>
              <w:t>офісних приміщень (крім відділень банків, фінансових установ, ломбардів, бірж, брокерських, дилерських, маклерських, рієлторських контор (агентств нерухомості)</w:t>
            </w:r>
          </w:p>
        </w:tc>
        <w:tc>
          <w:tcPr>
            <w:tcW w:w="1162" w:type="pct"/>
            <w:hideMark/>
          </w:tcPr>
          <w:p w:rsidR="009B5796" w:rsidRPr="009B5796" w:rsidRDefault="009B5796">
            <w:pPr>
              <w:pStyle w:val="rvps12"/>
              <w:spacing w:before="101" w:beforeAutospacing="0" w:after="101" w:afterAutospacing="0"/>
              <w:jc w:val="center"/>
              <w:rPr>
                <w:lang w:val="uk-UA"/>
              </w:rPr>
            </w:pPr>
          </w:p>
        </w:tc>
      </w:tr>
      <w:tr w:rsidR="009B5796" w:rsidTr="009B5796">
        <w:tc>
          <w:tcPr>
            <w:tcW w:w="3838" w:type="pct"/>
            <w:hideMark/>
          </w:tcPr>
          <w:p w:rsidR="009B5796" w:rsidRDefault="009B5796">
            <w:pPr>
              <w:pStyle w:val="rvps14"/>
              <w:spacing w:before="101" w:beforeAutospacing="0" w:after="101" w:afterAutospacing="0"/>
            </w:pPr>
            <w:r>
              <w:t xml:space="preserve">суб’єктів господарювання, що надають послуги, </w:t>
            </w:r>
            <w:proofErr w:type="gramStart"/>
            <w:r>
              <w:t>пов’язан</w:t>
            </w:r>
            <w:proofErr w:type="gramEnd"/>
            <w:r>
              <w:t>і з переказом грошей</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 xml:space="preserve">суб’єктів господарювання, що провадять діяльність у сфері права, бухгалтерського </w:t>
            </w:r>
            <w:proofErr w:type="gramStart"/>
            <w:r>
              <w:t>обл</w:t>
            </w:r>
            <w:proofErr w:type="gramEnd"/>
            <w:r>
              <w:t>іку та оподаткування</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Pr="009B5796" w:rsidRDefault="009B5796">
            <w:pPr>
              <w:pStyle w:val="rvps14"/>
              <w:spacing w:before="101" w:beforeAutospacing="0" w:after="101" w:afterAutospacing="0"/>
              <w:rPr>
                <w:lang w:val="uk-UA"/>
              </w:rPr>
            </w:pPr>
            <w:r w:rsidRPr="009B5796">
              <w:rPr>
                <w:lang w:val="uk-UA"/>
              </w:rPr>
              <w:t>антен, технічних засобів і антен операторів телекомунікацій, які надають послуги рухомого (мобільного) зв’язку, операторів та провайдерів телекомунікацій, які надають послуги доступу до Інтернету</w:t>
            </w:r>
          </w:p>
        </w:tc>
        <w:tc>
          <w:tcPr>
            <w:tcW w:w="1162" w:type="pct"/>
            <w:hideMark/>
          </w:tcPr>
          <w:p w:rsidR="009B5796" w:rsidRPr="009B5796" w:rsidRDefault="009B5796">
            <w:pPr>
              <w:pStyle w:val="rvps12"/>
              <w:spacing w:before="101" w:beforeAutospacing="0" w:after="101" w:afterAutospacing="0"/>
              <w:jc w:val="center"/>
              <w:rPr>
                <w:lang w:val="uk-UA"/>
              </w:rPr>
            </w:pPr>
          </w:p>
        </w:tc>
      </w:tr>
      <w:tr w:rsidR="009B5796" w:rsidTr="009B5796">
        <w:tc>
          <w:tcPr>
            <w:tcW w:w="3838" w:type="pct"/>
            <w:hideMark/>
          </w:tcPr>
          <w:p w:rsidR="009B5796" w:rsidRDefault="009B5796">
            <w:pPr>
              <w:pStyle w:val="rvps14"/>
              <w:spacing w:before="101" w:beforeAutospacing="0" w:after="101" w:afterAutospacing="0"/>
            </w:pPr>
            <w:r>
              <w:t>9) розміщення:</w:t>
            </w:r>
          </w:p>
        </w:tc>
        <w:tc>
          <w:tcPr>
            <w:tcW w:w="1162" w:type="pct"/>
            <w:hideMark/>
          </w:tcPr>
          <w:p w:rsidR="009B5796" w:rsidRDefault="009B5796">
            <w:pPr>
              <w:pStyle w:val="rvps12"/>
              <w:spacing w:before="101" w:beforeAutospacing="0" w:after="101" w:afterAutospacing="0"/>
              <w:jc w:val="center"/>
            </w:pPr>
            <w:r>
              <w:t>15</w:t>
            </w:r>
          </w:p>
        </w:tc>
      </w:tr>
      <w:tr w:rsidR="009B5796" w:rsidTr="009B5796">
        <w:tc>
          <w:tcPr>
            <w:tcW w:w="3838" w:type="pct"/>
            <w:hideMark/>
          </w:tcPr>
          <w:p w:rsidR="009B5796" w:rsidRPr="009B5796" w:rsidRDefault="009B5796">
            <w:pPr>
              <w:pStyle w:val="rvps14"/>
              <w:spacing w:before="101" w:beforeAutospacing="0" w:after="101" w:afterAutospacing="0"/>
              <w:rPr>
                <w:lang w:val="uk-UA"/>
              </w:rPr>
            </w:pPr>
            <w:r w:rsidRPr="009B5796">
              <w:rPr>
                <w:lang w:val="uk-UA"/>
              </w:rPr>
              <w:t>ресторанів, кафе, барів, закусочних, буфетів, кафетеріїв, що здійснюють продаж товарів підакцизної групи</w:t>
            </w:r>
          </w:p>
        </w:tc>
        <w:tc>
          <w:tcPr>
            <w:tcW w:w="1162" w:type="pct"/>
            <w:hideMark/>
          </w:tcPr>
          <w:p w:rsidR="009B5796" w:rsidRPr="009B5796" w:rsidRDefault="009B5796">
            <w:pPr>
              <w:pStyle w:val="rvps12"/>
              <w:spacing w:before="101" w:beforeAutospacing="0" w:after="101" w:afterAutospacing="0"/>
              <w:jc w:val="center"/>
              <w:rPr>
                <w:lang w:val="uk-UA"/>
              </w:rPr>
            </w:pPr>
          </w:p>
        </w:tc>
      </w:tr>
      <w:tr w:rsidR="009B5796" w:rsidTr="009B5796">
        <w:tc>
          <w:tcPr>
            <w:tcW w:w="3838" w:type="pct"/>
            <w:hideMark/>
          </w:tcPr>
          <w:p w:rsidR="009B5796" w:rsidRDefault="009B5796">
            <w:pPr>
              <w:pStyle w:val="rvps14"/>
              <w:spacing w:before="101" w:beforeAutospacing="0" w:after="101" w:afterAutospacing="0"/>
            </w:pPr>
            <w:r>
              <w:t>ветеринарних лікарень (клінік), лабораторій ветеринарної медицини</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Pr="009B5796" w:rsidRDefault="009B5796">
            <w:pPr>
              <w:pStyle w:val="rvps14"/>
              <w:spacing w:before="101" w:beforeAutospacing="0" w:after="101" w:afterAutospacing="0"/>
              <w:rPr>
                <w:lang w:val="uk-UA"/>
              </w:rPr>
            </w:pPr>
            <w:r w:rsidRPr="009B5796">
              <w:rPr>
                <w:lang w:val="uk-UA"/>
              </w:rPr>
              <w:t>суб’єктів господарювання, що провадять діяльність з організації шлюбних знайомств та весіль</w:t>
            </w:r>
          </w:p>
        </w:tc>
        <w:tc>
          <w:tcPr>
            <w:tcW w:w="1162" w:type="pct"/>
            <w:hideMark/>
          </w:tcPr>
          <w:p w:rsidR="009B5796" w:rsidRPr="009B5796" w:rsidRDefault="009B5796">
            <w:pPr>
              <w:pStyle w:val="rvps12"/>
              <w:spacing w:before="101" w:beforeAutospacing="0" w:after="101" w:afterAutospacing="0"/>
              <w:jc w:val="center"/>
              <w:rPr>
                <w:lang w:val="uk-UA"/>
              </w:rPr>
            </w:pPr>
          </w:p>
        </w:tc>
      </w:tr>
      <w:tr w:rsidR="009B5796" w:rsidTr="009B5796">
        <w:tc>
          <w:tcPr>
            <w:tcW w:w="3838" w:type="pct"/>
            <w:hideMark/>
          </w:tcPr>
          <w:p w:rsidR="009B5796" w:rsidRDefault="009B5796">
            <w:pPr>
              <w:pStyle w:val="rvps14"/>
              <w:spacing w:before="101" w:beforeAutospacing="0" w:after="101" w:afterAutospacing="0"/>
            </w:pPr>
            <w:r>
              <w:t>складів, крамниць-складів, магазинів-складі</w:t>
            </w:r>
            <w:proofErr w:type="gramStart"/>
            <w:r>
              <w:t>в</w:t>
            </w:r>
            <w:proofErr w:type="gramEnd"/>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lastRenderedPageBreak/>
              <w:t xml:space="preserve">приватних </w:t>
            </w:r>
            <w:proofErr w:type="gramStart"/>
            <w:r>
              <w:t>арх</w:t>
            </w:r>
            <w:proofErr w:type="gramEnd"/>
            <w:r>
              <w:t>івних установ</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камер схову</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стоянок для автомобілів, паркінгі</w:t>
            </w:r>
            <w:proofErr w:type="gramStart"/>
            <w:r>
              <w:t>в</w:t>
            </w:r>
            <w:proofErr w:type="gramEnd"/>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Pr="009B5796" w:rsidRDefault="009B5796">
            <w:pPr>
              <w:pStyle w:val="rvps14"/>
              <w:spacing w:before="101" w:beforeAutospacing="0" w:after="101" w:afterAutospacing="0"/>
              <w:rPr>
                <w:lang w:val="uk-UA"/>
              </w:rPr>
            </w:pPr>
            <w:r w:rsidRPr="009B5796">
              <w:rPr>
                <w:lang w:val="uk-UA"/>
              </w:rPr>
              <w:t>суб’єктів господарювання, що провадять діяльність з вирощування квітів, грибів</w:t>
            </w:r>
          </w:p>
        </w:tc>
        <w:tc>
          <w:tcPr>
            <w:tcW w:w="1162" w:type="pct"/>
            <w:hideMark/>
          </w:tcPr>
          <w:p w:rsidR="009B5796" w:rsidRPr="009B5796" w:rsidRDefault="009B5796">
            <w:pPr>
              <w:pStyle w:val="rvps12"/>
              <w:spacing w:before="101" w:beforeAutospacing="0" w:after="101" w:afterAutospacing="0"/>
              <w:jc w:val="center"/>
              <w:rPr>
                <w:lang w:val="uk-UA"/>
              </w:rPr>
            </w:pPr>
          </w:p>
        </w:tc>
      </w:tr>
      <w:tr w:rsidR="009B5796" w:rsidTr="009B5796">
        <w:tc>
          <w:tcPr>
            <w:tcW w:w="3838" w:type="pct"/>
            <w:hideMark/>
          </w:tcPr>
          <w:p w:rsidR="009B5796" w:rsidRDefault="009B5796">
            <w:pPr>
              <w:pStyle w:val="rvps14"/>
              <w:spacing w:before="101" w:beforeAutospacing="0" w:after="101" w:afterAutospacing="0"/>
            </w:pPr>
            <w:r>
              <w:t>10) розміщення:</w:t>
            </w:r>
          </w:p>
        </w:tc>
        <w:tc>
          <w:tcPr>
            <w:tcW w:w="1162" w:type="pct"/>
            <w:hideMark/>
          </w:tcPr>
          <w:p w:rsidR="009B5796" w:rsidRDefault="009B5796">
            <w:pPr>
              <w:pStyle w:val="rvps12"/>
              <w:spacing w:before="101" w:beforeAutospacing="0" w:after="101" w:afterAutospacing="0"/>
              <w:jc w:val="center"/>
            </w:pPr>
            <w:r>
              <w:t>12</w:t>
            </w:r>
          </w:p>
        </w:tc>
      </w:tr>
      <w:tr w:rsidR="009B5796" w:rsidTr="009B5796">
        <w:tc>
          <w:tcPr>
            <w:tcW w:w="3838" w:type="pct"/>
            <w:hideMark/>
          </w:tcPr>
          <w:p w:rsidR="009B5796" w:rsidRDefault="009B5796">
            <w:pPr>
              <w:pStyle w:val="rvps14"/>
              <w:spacing w:before="101" w:beforeAutospacing="0" w:after="101" w:afterAutospacing="0"/>
            </w:pPr>
            <w:r>
              <w:t>суб’єктів господарювання, що провадять виробничу діяльність</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комп’ютерних клубі</w:t>
            </w:r>
            <w:proofErr w:type="gramStart"/>
            <w:r>
              <w:t>в</w:t>
            </w:r>
            <w:proofErr w:type="gramEnd"/>
            <w:r>
              <w:t xml:space="preserve"> та інтернет-кафе</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аптек, ветеринарних аптек</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рибних господарств</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шкіл, курсів з навчання водіїв автомобілі</w:t>
            </w:r>
            <w:proofErr w:type="gramStart"/>
            <w:r>
              <w:t>в</w:t>
            </w:r>
            <w:proofErr w:type="gramEnd"/>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суб’єктів господарювання, що здійснюють проектні, проектно-вишукувальні, проектно-конструкторські роботи</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інформаційних агентств</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виставок непродовольчих товарів без здійснення торгі</w:t>
            </w:r>
            <w:proofErr w:type="gramStart"/>
            <w:r>
              <w:t>вл</w:t>
            </w:r>
            <w:proofErr w:type="gramEnd"/>
            <w:r>
              <w:t>і</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 xml:space="preserve">кафе, барів, закусочних, кафетеріїв, їдалень, буфетів, які не здійснюють продаж товарів </w:t>
            </w:r>
            <w:proofErr w:type="gramStart"/>
            <w:r>
              <w:t>п</w:t>
            </w:r>
            <w:proofErr w:type="gramEnd"/>
            <w:r>
              <w:t>ідакцизної групи</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Pr="009B5796" w:rsidRDefault="009B5796">
            <w:pPr>
              <w:pStyle w:val="rvps14"/>
              <w:spacing w:before="101" w:beforeAutospacing="0" w:after="101" w:afterAutospacing="0"/>
              <w:rPr>
                <w:lang w:val="uk-UA"/>
              </w:rPr>
            </w:pPr>
            <w:r w:rsidRPr="009B5796">
              <w:rPr>
                <w:lang w:val="uk-UA"/>
              </w:rPr>
              <w:t>суб’єктів підприємницької діяльності, що надають освітні послуги погодинно (курси, тренінги, семінари тощо)</w:t>
            </w:r>
          </w:p>
        </w:tc>
        <w:tc>
          <w:tcPr>
            <w:tcW w:w="1162" w:type="pct"/>
            <w:hideMark/>
          </w:tcPr>
          <w:p w:rsidR="009B5796" w:rsidRPr="009B5796" w:rsidRDefault="009B5796">
            <w:pPr>
              <w:pStyle w:val="rvps12"/>
              <w:spacing w:before="101" w:beforeAutospacing="0" w:after="101" w:afterAutospacing="0"/>
              <w:jc w:val="center"/>
              <w:rPr>
                <w:lang w:val="uk-UA"/>
              </w:rPr>
            </w:pPr>
          </w:p>
        </w:tc>
      </w:tr>
      <w:tr w:rsidR="009B5796" w:rsidTr="009B5796">
        <w:tc>
          <w:tcPr>
            <w:tcW w:w="3838" w:type="pct"/>
            <w:hideMark/>
          </w:tcPr>
          <w:p w:rsidR="009B5796" w:rsidRDefault="009B5796">
            <w:pPr>
              <w:pStyle w:val="rvps14"/>
              <w:spacing w:before="101" w:beforeAutospacing="0" w:after="101" w:afterAutospacing="0"/>
            </w:pPr>
            <w:r>
              <w:t xml:space="preserve">торговельних об’єктів з продажу продовольчих товарів, крім товарів </w:t>
            </w:r>
            <w:proofErr w:type="gramStart"/>
            <w:r>
              <w:t>п</w:t>
            </w:r>
            <w:proofErr w:type="gramEnd"/>
            <w:r>
              <w:t>ідакцизної групи</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11) розміщення:</w:t>
            </w:r>
          </w:p>
        </w:tc>
        <w:tc>
          <w:tcPr>
            <w:tcW w:w="1162" w:type="pct"/>
            <w:hideMark/>
          </w:tcPr>
          <w:p w:rsidR="009B5796" w:rsidRDefault="009B5796">
            <w:pPr>
              <w:pStyle w:val="rvps12"/>
              <w:spacing w:before="101" w:beforeAutospacing="0" w:after="101" w:afterAutospacing="0"/>
              <w:jc w:val="center"/>
            </w:pPr>
            <w:r>
              <w:t>10</w:t>
            </w:r>
          </w:p>
        </w:tc>
      </w:tr>
      <w:tr w:rsidR="009B5796" w:rsidTr="009B5796">
        <w:tc>
          <w:tcPr>
            <w:tcW w:w="3838" w:type="pct"/>
            <w:hideMark/>
          </w:tcPr>
          <w:p w:rsidR="009B5796" w:rsidRPr="009B5796" w:rsidRDefault="009B5796">
            <w:pPr>
              <w:pStyle w:val="rvps14"/>
              <w:spacing w:before="101" w:beforeAutospacing="0" w:after="101" w:afterAutospacing="0"/>
              <w:rPr>
                <w:lang w:val="uk-UA"/>
              </w:rPr>
            </w:pPr>
            <w:r w:rsidRPr="009B5796">
              <w:rPr>
                <w:lang w:val="uk-UA"/>
              </w:rPr>
              <w:t>суб’єктів кінематографії, основною діяльністю яких є кіновиробництво або технічне забезпечення і обслуговування кіновиробництва за умови, що вони внесені до Державного реєстру виробників, розповсюджувачів і демонстраторів фільмів</w:t>
            </w:r>
          </w:p>
        </w:tc>
        <w:tc>
          <w:tcPr>
            <w:tcW w:w="1162" w:type="pct"/>
            <w:hideMark/>
          </w:tcPr>
          <w:p w:rsidR="009B5796" w:rsidRPr="009B5796" w:rsidRDefault="009B5796">
            <w:pPr>
              <w:pStyle w:val="rvps12"/>
              <w:spacing w:before="101" w:beforeAutospacing="0" w:after="101" w:afterAutospacing="0"/>
              <w:jc w:val="center"/>
              <w:rPr>
                <w:lang w:val="uk-UA"/>
              </w:rPr>
            </w:pPr>
          </w:p>
        </w:tc>
      </w:tr>
      <w:tr w:rsidR="009B5796" w:rsidTr="009B5796">
        <w:tc>
          <w:tcPr>
            <w:tcW w:w="3838" w:type="pct"/>
            <w:hideMark/>
          </w:tcPr>
          <w:p w:rsidR="009B5796" w:rsidRDefault="009B5796">
            <w:pPr>
              <w:pStyle w:val="rvps14"/>
              <w:spacing w:before="101" w:beforeAutospacing="0" w:after="101" w:afterAutospacing="0"/>
            </w:pPr>
            <w:r>
              <w:t>редакцій засобів масової інформації</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Pr="009B5796" w:rsidRDefault="009B5796">
            <w:pPr>
              <w:pStyle w:val="rvps14"/>
              <w:spacing w:before="101" w:beforeAutospacing="0" w:after="101" w:afterAutospacing="0"/>
              <w:rPr>
                <w:lang w:val="uk-UA"/>
              </w:rPr>
            </w:pPr>
            <w:r w:rsidRPr="009B5796">
              <w:rPr>
                <w:lang w:val="uk-UA"/>
              </w:rPr>
              <w:t xml:space="preserve">приватних закладів освіти (суб’єктів підприємницької діяльності), які мають ліцензію на надання освітніх послуг у відповідній сфері (крім закладів освіти і суб’єктів підприємницької діяльності, визначених в абзаці четвертому підпункту </w:t>
            </w:r>
            <w:r w:rsidRPr="004267A2">
              <w:rPr>
                <w:lang w:val="uk-UA"/>
              </w:rPr>
              <w:t>18 та абзаці третьому підпункту 20 цього пункту), на площі, що використовується для надання ліцензійних послуг</w:t>
            </w:r>
          </w:p>
        </w:tc>
        <w:tc>
          <w:tcPr>
            <w:tcW w:w="1162" w:type="pct"/>
            <w:hideMark/>
          </w:tcPr>
          <w:p w:rsidR="009B5796" w:rsidRPr="009B5796" w:rsidRDefault="009B5796">
            <w:pPr>
              <w:pStyle w:val="rvps12"/>
              <w:spacing w:before="101" w:beforeAutospacing="0" w:after="101" w:afterAutospacing="0"/>
              <w:jc w:val="center"/>
              <w:rPr>
                <w:lang w:val="uk-UA"/>
              </w:rPr>
            </w:pPr>
          </w:p>
        </w:tc>
      </w:tr>
      <w:tr w:rsidR="009B5796" w:rsidTr="009B5796">
        <w:tc>
          <w:tcPr>
            <w:tcW w:w="3838" w:type="pct"/>
            <w:hideMark/>
          </w:tcPr>
          <w:p w:rsidR="009B5796" w:rsidRDefault="009B5796">
            <w:pPr>
              <w:pStyle w:val="rvps14"/>
              <w:spacing w:before="101" w:beforeAutospacing="0" w:after="101" w:afterAutospacing="0"/>
            </w:pPr>
            <w:r>
              <w:t xml:space="preserve">12) організація та проведення науково-практичних, культурних, </w:t>
            </w:r>
            <w:r>
              <w:lastRenderedPageBreak/>
              <w:t xml:space="preserve">мистецьких, громадських, суспільних та політичних заходів на строк, що не перевищує  30 календарних днів протягом одного року щодо кожного орендаря, якщо балансоутримувачем є державне або комунальне </w:t>
            </w:r>
            <w:proofErr w:type="gramStart"/>
            <w:r>
              <w:t>п</w:t>
            </w:r>
            <w:proofErr w:type="gramEnd"/>
            <w:r>
              <w:t>ідприємство, установа, організація, що провадить діяльність з організації конгресів і торговельних виставок</w:t>
            </w:r>
          </w:p>
        </w:tc>
        <w:tc>
          <w:tcPr>
            <w:tcW w:w="1162" w:type="pct"/>
            <w:hideMark/>
          </w:tcPr>
          <w:p w:rsidR="009B5796" w:rsidRDefault="009B5796">
            <w:pPr>
              <w:pStyle w:val="rvps12"/>
              <w:spacing w:before="101" w:beforeAutospacing="0" w:after="101" w:afterAutospacing="0"/>
              <w:jc w:val="center"/>
            </w:pPr>
            <w:r>
              <w:lastRenderedPageBreak/>
              <w:t>10</w:t>
            </w:r>
          </w:p>
        </w:tc>
      </w:tr>
      <w:tr w:rsidR="009B5796" w:rsidTr="009B5796">
        <w:tc>
          <w:tcPr>
            <w:tcW w:w="3838" w:type="pct"/>
            <w:hideMark/>
          </w:tcPr>
          <w:p w:rsidR="009B5796" w:rsidRDefault="009B5796">
            <w:pPr>
              <w:pStyle w:val="rvps14"/>
              <w:spacing w:before="101" w:beforeAutospacing="0" w:after="101" w:afterAutospacing="0"/>
            </w:pPr>
            <w:r>
              <w:lastRenderedPageBreak/>
              <w:t>13) розміщення:</w:t>
            </w:r>
          </w:p>
        </w:tc>
        <w:tc>
          <w:tcPr>
            <w:tcW w:w="1162" w:type="pct"/>
            <w:hideMark/>
          </w:tcPr>
          <w:p w:rsidR="009B5796" w:rsidRDefault="009B5796">
            <w:pPr>
              <w:pStyle w:val="rvps12"/>
              <w:spacing w:before="101" w:beforeAutospacing="0" w:after="101" w:afterAutospacing="0"/>
              <w:jc w:val="center"/>
            </w:pPr>
            <w:r>
              <w:t>9</w:t>
            </w:r>
          </w:p>
        </w:tc>
      </w:tr>
      <w:tr w:rsidR="009B5796" w:rsidTr="009B5796">
        <w:tc>
          <w:tcPr>
            <w:tcW w:w="3838" w:type="pct"/>
            <w:hideMark/>
          </w:tcPr>
          <w:p w:rsidR="009B5796" w:rsidRPr="009B5796" w:rsidRDefault="009B5796">
            <w:pPr>
              <w:pStyle w:val="rvps14"/>
              <w:spacing w:before="101" w:beforeAutospacing="0" w:after="101" w:afterAutospacing="0"/>
              <w:rPr>
                <w:lang w:val="uk-UA"/>
              </w:rPr>
            </w:pPr>
            <w:r w:rsidRPr="009B5796">
              <w:rPr>
                <w:lang w:val="uk-UA"/>
              </w:rPr>
              <w:t xml:space="preserve">закладів фізичної культури і спорту, крім тих, які наведені в абзацах восьмому та дев’ятому підпункту </w:t>
            </w:r>
            <w:r w:rsidRPr="004267A2">
              <w:rPr>
                <w:lang w:val="uk-UA"/>
              </w:rPr>
              <w:t>18</w:t>
            </w:r>
            <w:r w:rsidRPr="009B5796">
              <w:rPr>
                <w:lang w:val="uk-UA"/>
              </w:rPr>
              <w:t xml:space="preserve"> цього пункту</w:t>
            </w:r>
          </w:p>
        </w:tc>
        <w:tc>
          <w:tcPr>
            <w:tcW w:w="1162" w:type="pct"/>
            <w:hideMark/>
          </w:tcPr>
          <w:p w:rsidR="009B5796" w:rsidRPr="009B5796" w:rsidRDefault="009B5796">
            <w:pPr>
              <w:pStyle w:val="rvps12"/>
              <w:spacing w:before="101" w:beforeAutospacing="0" w:after="101" w:afterAutospacing="0"/>
              <w:jc w:val="center"/>
              <w:rPr>
                <w:lang w:val="uk-UA"/>
              </w:rPr>
            </w:pPr>
          </w:p>
        </w:tc>
      </w:tr>
      <w:tr w:rsidR="009B5796" w:rsidTr="009B5796">
        <w:tc>
          <w:tcPr>
            <w:tcW w:w="3838" w:type="pct"/>
            <w:hideMark/>
          </w:tcPr>
          <w:p w:rsidR="009B5796" w:rsidRPr="009B5796" w:rsidRDefault="009B5796">
            <w:pPr>
              <w:pStyle w:val="rvps14"/>
              <w:spacing w:before="101" w:beforeAutospacing="0" w:after="101" w:afterAutospacing="0"/>
              <w:rPr>
                <w:lang w:val="uk-UA"/>
              </w:rPr>
            </w:pPr>
            <w:r w:rsidRPr="009B5796">
              <w:rPr>
                <w:lang w:val="uk-UA"/>
              </w:rPr>
              <w:t>суб’єктів підприємницької діяльності, що надають освітні послуги без отримання ліцензії</w:t>
            </w:r>
          </w:p>
        </w:tc>
        <w:tc>
          <w:tcPr>
            <w:tcW w:w="1162" w:type="pct"/>
            <w:hideMark/>
          </w:tcPr>
          <w:p w:rsidR="009B5796" w:rsidRPr="009B5796" w:rsidRDefault="009B5796">
            <w:pPr>
              <w:pStyle w:val="rvps12"/>
              <w:spacing w:before="101" w:beforeAutospacing="0" w:after="101" w:afterAutospacing="0"/>
              <w:jc w:val="center"/>
              <w:rPr>
                <w:lang w:val="uk-UA"/>
              </w:rPr>
            </w:pPr>
          </w:p>
        </w:tc>
      </w:tr>
      <w:tr w:rsidR="009B5796" w:rsidTr="009B5796">
        <w:tc>
          <w:tcPr>
            <w:tcW w:w="3838" w:type="pct"/>
            <w:hideMark/>
          </w:tcPr>
          <w:p w:rsidR="009B5796" w:rsidRDefault="009B5796">
            <w:pPr>
              <w:pStyle w:val="rvps14"/>
              <w:spacing w:before="101" w:beforeAutospacing="0" w:after="101" w:afterAutospacing="0"/>
            </w:pPr>
            <w:r>
              <w:t>суб’єктів господарювання, що здійснюють побутове обслуговування населення</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громадських вбиралень</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виставок образотворчої та книжкової продукції, виробленої в Україні</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Pr="009B5796" w:rsidRDefault="009B5796">
            <w:pPr>
              <w:pStyle w:val="rvps14"/>
              <w:spacing w:before="101" w:beforeAutospacing="0" w:after="101" w:afterAutospacing="0"/>
              <w:rPr>
                <w:lang w:val="uk-UA"/>
              </w:rPr>
            </w:pPr>
            <w:r w:rsidRPr="009B5796">
              <w:rPr>
                <w:lang w:val="uk-UA"/>
              </w:rPr>
              <w:t>14) організація та проведення науково-практичних, культурних, мистецьких, громадських, суспільних та політичних заходів на строк, що не перевищує п’яти календарних днів протягом шести місяців, а також щодо майна, яке передається суб’єктам виборчого процесу з метою проведення публічних заходів (зборів, дебатів, дискусій) під час та на період виборчої кампанії</w:t>
            </w:r>
          </w:p>
        </w:tc>
        <w:tc>
          <w:tcPr>
            <w:tcW w:w="1162" w:type="pct"/>
            <w:hideMark/>
          </w:tcPr>
          <w:p w:rsidR="009B5796" w:rsidRDefault="009B5796">
            <w:pPr>
              <w:pStyle w:val="rvps12"/>
              <w:spacing w:before="101" w:beforeAutospacing="0" w:after="101" w:afterAutospacing="0"/>
              <w:jc w:val="center"/>
            </w:pPr>
            <w:r>
              <w:t>8</w:t>
            </w:r>
          </w:p>
        </w:tc>
      </w:tr>
      <w:tr w:rsidR="009B5796" w:rsidTr="009B5796">
        <w:tc>
          <w:tcPr>
            <w:tcW w:w="3838" w:type="pct"/>
            <w:hideMark/>
          </w:tcPr>
          <w:p w:rsidR="009B5796" w:rsidRDefault="009B5796">
            <w:pPr>
              <w:pStyle w:val="rvps14"/>
              <w:spacing w:before="101" w:beforeAutospacing="0" w:after="101" w:afterAutospacing="0"/>
            </w:pPr>
            <w:r>
              <w:t>15) розміщення:</w:t>
            </w:r>
          </w:p>
        </w:tc>
        <w:tc>
          <w:tcPr>
            <w:tcW w:w="1162" w:type="pct"/>
            <w:hideMark/>
          </w:tcPr>
          <w:p w:rsidR="009B5796" w:rsidRDefault="009B5796">
            <w:pPr>
              <w:pStyle w:val="rvps12"/>
              <w:spacing w:before="101" w:beforeAutospacing="0" w:after="101" w:afterAutospacing="0"/>
              <w:jc w:val="center"/>
            </w:pPr>
            <w:r>
              <w:t>6</w:t>
            </w:r>
          </w:p>
        </w:tc>
      </w:tr>
      <w:tr w:rsidR="009B5796" w:rsidTr="009B5796">
        <w:tc>
          <w:tcPr>
            <w:tcW w:w="3838" w:type="pct"/>
            <w:hideMark/>
          </w:tcPr>
          <w:p w:rsidR="009B5796" w:rsidRDefault="009B5796">
            <w:pPr>
              <w:pStyle w:val="rvps14"/>
              <w:spacing w:before="101" w:beforeAutospacing="0" w:after="101" w:afterAutospacing="0"/>
            </w:pPr>
            <w:r>
              <w:t>об’єктів поштового зв’язку на площі, що використовується для надання послуг поштового зв’язку</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суб’єктів господарювання, що надають послуги з перевезення та доставки (вручення) поштових відправлень</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кінотеатрів, бібліотек, театрі</w:t>
            </w:r>
            <w:proofErr w:type="gramStart"/>
            <w:r>
              <w:t>в</w:t>
            </w:r>
            <w:proofErr w:type="gramEnd"/>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16) розміщення:</w:t>
            </w:r>
          </w:p>
        </w:tc>
        <w:tc>
          <w:tcPr>
            <w:tcW w:w="1162" w:type="pct"/>
            <w:hideMark/>
          </w:tcPr>
          <w:p w:rsidR="009B5796" w:rsidRDefault="009B5796">
            <w:pPr>
              <w:pStyle w:val="rvps12"/>
              <w:spacing w:before="101" w:beforeAutospacing="0" w:after="101" w:afterAutospacing="0"/>
              <w:jc w:val="center"/>
            </w:pPr>
            <w:r>
              <w:t>5</w:t>
            </w:r>
          </w:p>
        </w:tc>
      </w:tr>
      <w:tr w:rsidR="009B5796" w:rsidTr="009B5796">
        <w:tc>
          <w:tcPr>
            <w:tcW w:w="3838" w:type="pct"/>
            <w:hideMark/>
          </w:tcPr>
          <w:p w:rsidR="009B5796" w:rsidRDefault="009B5796">
            <w:pPr>
              <w:pStyle w:val="rvps14"/>
              <w:spacing w:before="101" w:beforeAutospacing="0" w:after="101" w:afterAutospacing="0"/>
            </w:pPr>
            <w:r>
              <w:t xml:space="preserve">державних та комунальних закладів охорони здоров’я, що частково фінансуються за рахунок </w:t>
            </w:r>
            <w:proofErr w:type="gramStart"/>
            <w:r>
              <w:t>державного</w:t>
            </w:r>
            <w:proofErr w:type="gramEnd"/>
            <w:r>
              <w:t xml:space="preserve"> та місцевих бюджетів</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торговельних об’єктів з продажу книг, газет і журналі</w:t>
            </w:r>
            <w:proofErr w:type="gramStart"/>
            <w:r>
              <w:t>в</w:t>
            </w:r>
            <w:proofErr w:type="gramEnd"/>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видавництв друкованих засобів масової інформації та видавничої продукції</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17) оренда майна:</w:t>
            </w:r>
          </w:p>
        </w:tc>
        <w:tc>
          <w:tcPr>
            <w:tcW w:w="1162" w:type="pct"/>
            <w:hideMark/>
          </w:tcPr>
          <w:p w:rsidR="009B5796" w:rsidRDefault="009B5796">
            <w:pPr>
              <w:pStyle w:val="rvps12"/>
              <w:spacing w:before="101" w:beforeAutospacing="0" w:after="101" w:afterAutospacing="0"/>
              <w:jc w:val="center"/>
            </w:pPr>
            <w:r>
              <w:t>4</w:t>
            </w:r>
          </w:p>
        </w:tc>
      </w:tr>
      <w:tr w:rsidR="009B5796" w:rsidTr="009B5796">
        <w:tc>
          <w:tcPr>
            <w:tcW w:w="3838" w:type="pct"/>
            <w:hideMark/>
          </w:tcPr>
          <w:p w:rsidR="009B5796" w:rsidRDefault="009B5796">
            <w:pPr>
              <w:pStyle w:val="rvps14"/>
              <w:spacing w:before="101" w:beforeAutospacing="0" w:after="101" w:afterAutospacing="0"/>
            </w:pPr>
            <w:r>
              <w:t xml:space="preserve">державними та комунальними </w:t>
            </w:r>
            <w:proofErr w:type="gramStart"/>
            <w:r>
              <w:t>п</w:t>
            </w:r>
            <w:proofErr w:type="gramEnd"/>
            <w:r>
              <w:t xml:space="preserve">ідприємствами, установами, організаціями у сфері культури і мистецтв чи громадськими організаціями у сфері культури і мистецтв (у тому числі національними творчими спілками або їх членами під творчі </w:t>
            </w:r>
            <w:r>
              <w:lastRenderedPageBreak/>
              <w:t>майстерні)</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lastRenderedPageBreak/>
              <w:t xml:space="preserve">державними видавництвами і </w:t>
            </w:r>
            <w:proofErr w:type="gramStart"/>
            <w:r>
              <w:t>п</w:t>
            </w:r>
            <w:proofErr w:type="gramEnd"/>
            <w:r>
              <w:t>ідприємствами книгорозповсюдження</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rsidRPr="009B5796">
              <w:rPr>
                <w:lang w:val="uk-UA"/>
              </w:rPr>
              <w:t xml:space="preserve">вітчизняними видавництвами та підприємствами книгорозповсюдження, що забезпечують підготовку, випуск та (або) розповсюдження не менш як 50 відсотків книжкової продукції державною мовою </w:t>
            </w:r>
            <w:r>
              <w:t>(за винятком видань рекламного та еротичного характеру)</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18) розміщення:</w:t>
            </w:r>
          </w:p>
        </w:tc>
        <w:tc>
          <w:tcPr>
            <w:tcW w:w="1162" w:type="pct"/>
            <w:hideMark/>
          </w:tcPr>
          <w:p w:rsidR="009B5796" w:rsidRDefault="009B5796">
            <w:pPr>
              <w:pStyle w:val="rvps12"/>
              <w:spacing w:before="101" w:beforeAutospacing="0" w:after="101" w:afterAutospacing="0"/>
              <w:jc w:val="center"/>
            </w:pPr>
            <w:r>
              <w:t>3</w:t>
            </w:r>
          </w:p>
        </w:tc>
      </w:tr>
      <w:tr w:rsidR="009B5796" w:rsidTr="009B5796">
        <w:tc>
          <w:tcPr>
            <w:tcW w:w="3838" w:type="pct"/>
            <w:hideMark/>
          </w:tcPr>
          <w:p w:rsidR="009B5796" w:rsidRPr="009B5796" w:rsidRDefault="009B5796">
            <w:pPr>
              <w:pStyle w:val="rvps14"/>
              <w:spacing w:before="101" w:beforeAutospacing="0" w:after="101" w:afterAutospacing="0"/>
              <w:rPr>
                <w:lang w:val="uk-UA"/>
              </w:rPr>
            </w:pPr>
            <w:r w:rsidRPr="009B5796">
              <w:rPr>
                <w:lang w:val="uk-UA"/>
              </w:rPr>
              <w:t>державних закладів освіти, що частково фінансуються з державного бюджету, та комунальних закладів освіти, що фінансуються з місцевого бюджету, які мають ліцензію на провадження освітньої діяльності у відповідній сфері (крім закладів освіти і суб’єктів підприємницької діяльності, визначених в абзаці третьому підпункту 20 цього пункту)</w:t>
            </w:r>
          </w:p>
        </w:tc>
        <w:tc>
          <w:tcPr>
            <w:tcW w:w="1162" w:type="pct"/>
            <w:hideMark/>
          </w:tcPr>
          <w:p w:rsidR="009B5796" w:rsidRPr="009B5796" w:rsidRDefault="009B5796">
            <w:pPr>
              <w:pStyle w:val="rvps12"/>
              <w:spacing w:before="101" w:beforeAutospacing="0" w:after="101" w:afterAutospacing="0"/>
              <w:jc w:val="center"/>
              <w:rPr>
                <w:lang w:val="uk-UA"/>
              </w:rPr>
            </w:pPr>
          </w:p>
        </w:tc>
      </w:tr>
      <w:tr w:rsidR="009B5796" w:rsidTr="009B5796">
        <w:tc>
          <w:tcPr>
            <w:tcW w:w="3838" w:type="pct"/>
            <w:hideMark/>
          </w:tcPr>
          <w:p w:rsidR="009B5796" w:rsidRPr="009B5796" w:rsidRDefault="009B5796">
            <w:pPr>
              <w:pStyle w:val="rvps14"/>
              <w:spacing w:before="101" w:beforeAutospacing="0" w:after="101" w:afterAutospacing="0"/>
              <w:rPr>
                <w:lang w:val="uk-UA"/>
              </w:rPr>
            </w:pPr>
            <w:r w:rsidRPr="009B5796">
              <w:rPr>
                <w:lang w:val="uk-UA"/>
              </w:rPr>
              <w:t>закладів освіти, що мають ліцензію на провадження освітньої діяльності та засновані неприбутковими громадськими об’єднаннями, які отримують державне фінансування з держав - членів ЄС</w:t>
            </w:r>
          </w:p>
        </w:tc>
        <w:tc>
          <w:tcPr>
            <w:tcW w:w="1162" w:type="pct"/>
            <w:hideMark/>
          </w:tcPr>
          <w:p w:rsidR="009B5796" w:rsidRPr="009B5796" w:rsidRDefault="009B5796">
            <w:pPr>
              <w:pStyle w:val="rvps12"/>
              <w:spacing w:before="101" w:beforeAutospacing="0" w:after="101" w:afterAutospacing="0"/>
              <w:jc w:val="center"/>
              <w:rPr>
                <w:lang w:val="uk-UA"/>
              </w:rPr>
            </w:pPr>
          </w:p>
        </w:tc>
      </w:tr>
      <w:tr w:rsidR="009B5796" w:rsidTr="009B5796">
        <w:tc>
          <w:tcPr>
            <w:tcW w:w="3838" w:type="pct"/>
            <w:hideMark/>
          </w:tcPr>
          <w:p w:rsidR="009B5796" w:rsidRPr="009B5796" w:rsidRDefault="009B5796">
            <w:pPr>
              <w:pStyle w:val="rvps14"/>
              <w:spacing w:before="101" w:beforeAutospacing="0" w:after="101" w:afterAutospacing="0"/>
              <w:rPr>
                <w:lang w:val="uk-UA"/>
              </w:rPr>
            </w:pPr>
            <w:r w:rsidRPr="009B5796">
              <w:rPr>
                <w:lang w:val="uk-UA"/>
              </w:rPr>
              <w:t>приватних закладів загальної середньої освіти (суб’єктів підприємницької діяльності), які мають ліцензію на провадження освітньої діяльності у відповідній сфері, на площі, що використовується для надання ліцензійних послуг</w:t>
            </w:r>
          </w:p>
        </w:tc>
        <w:tc>
          <w:tcPr>
            <w:tcW w:w="1162" w:type="pct"/>
            <w:hideMark/>
          </w:tcPr>
          <w:p w:rsidR="009B5796" w:rsidRPr="009B5796" w:rsidRDefault="009B5796">
            <w:pPr>
              <w:pStyle w:val="rvps12"/>
              <w:spacing w:before="101" w:beforeAutospacing="0" w:after="101" w:afterAutospacing="0"/>
              <w:jc w:val="center"/>
              <w:rPr>
                <w:lang w:val="uk-UA"/>
              </w:rPr>
            </w:pPr>
          </w:p>
        </w:tc>
      </w:tr>
      <w:tr w:rsidR="009B5796" w:rsidTr="009B5796">
        <w:tc>
          <w:tcPr>
            <w:tcW w:w="3838" w:type="pct"/>
            <w:hideMark/>
          </w:tcPr>
          <w:p w:rsidR="009B5796" w:rsidRPr="009B5796" w:rsidRDefault="009B5796">
            <w:pPr>
              <w:pStyle w:val="rvps14"/>
              <w:spacing w:before="101" w:beforeAutospacing="0" w:after="101" w:afterAutospacing="0"/>
              <w:rPr>
                <w:lang w:val="uk-UA"/>
              </w:rPr>
            </w:pPr>
            <w:r w:rsidRPr="009B5796">
              <w:rPr>
                <w:lang w:val="uk-UA"/>
              </w:rPr>
              <w:t>державних органів та органів місцевого самоврядування, інших установ і організацій, діяльність яких частково фінансується за рахунок державного або місцевих бюджетів</w:t>
            </w:r>
          </w:p>
        </w:tc>
        <w:tc>
          <w:tcPr>
            <w:tcW w:w="1162" w:type="pct"/>
            <w:hideMark/>
          </w:tcPr>
          <w:p w:rsidR="009B5796" w:rsidRPr="009B5796" w:rsidRDefault="009B5796">
            <w:pPr>
              <w:pStyle w:val="rvps12"/>
              <w:spacing w:before="101" w:beforeAutospacing="0" w:after="101" w:afterAutospacing="0"/>
              <w:jc w:val="center"/>
              <w:rPr>
                <w:lang w:val="uk-UA"/>
              </w:rPr>
            </w:pPr>
          </w:p>
        </w:tc>
      </w:tr>
      <w:tr w:rsidR="009B5796" w:rsidTr="009B5796">
        <w:tc>
          <w:tcPr>
            <w:tcW w:w="3838" w:type="pct"/>
            <w:hideMark/>
          </w:tcPr>
          <w:p w:rsidR="009B5796" w:rsidRPr="009B5796" w:rsidRDefault="009B5796">
            <w:pPr>
              <w:pStyle w:val="rvps14"/>
              <w:spacing w:before="101" w:beforeAutospacing="0" w:after="101" w:afterAutospacing="0"/>
              <w:rPr>
                <w:lang w:val="uk-UA"/>
              </w:rPr>
            </w:pPr>
            <w:r w:rsidRPr="009B5796">
              <w:rPr>
                <w:lang w:val="uk-UA"/>
              </w:rPr>
              <w:t>добровільних об’єднань органів місцевого самоврядування, у тому числі асоціацій органів місцевого самоврядування із всеукраїнським статусом</w:t>
            </w:r>
          </w:p>
        </w:tc>
        <w:tc>
          <w:tcPr>
            <w:tcW w:w="1162" w:type="pct"/>
            <w:hideMark/>
          </w:tcPr>
          <w:p w:rsidR="009B5796" w:rsidRPr="009B5796" w:rsidRDefault="009B5796">
            <w:pPr>
              <w:pStyle w:val="rvps12"/>
              <w:spacing w:before="101" w:beforeAutospacing="0" w:after="101" w:afterAutospacing="0"/>
              <w:jc w:val="center"/>
              <w:rPr>
                <w:lang w:val="uk-UA"/>
              </w:rPr>
            </w:pPr>
          </w:p>
        </w:tc>
      </w:tr>
      <w:tr w:rsidR="009B5796" w:rsidTr="009B5796">
        <w:tc>
          <w:tcPr>
            <w:tcW w:w="3838" w:type="pct"/>
            <w:hideMark/>
          </w:tcPr>
          <w:p w:rsidR="009B5796" w:rsidRPr="009B5796" w:rsidRDefault="009B5796">
            <w:pPr>
              <w:pStyle w:val="rvps14"/>
              <w:spacing w:before="101" w:beforeAutospacing="0" w:after="101" w:afterAutospacing="0"/>
              <w:rPr>
                <w:lang w:val="uk-UA"/>
              </w:rPr>
            </w:pPr>
            <w:r w:rsidRPr="009B5796">
              <w:rPr>
                <w:lang w:val="uk-UA"/>
              </w:rPr>
              <w:t>музеїв, крім тих, які повністю фінансуються з державного бюджету</w:t>
            </w:r>
          </w:p>
        </w:tc>
        <w:tc>
          <w:tcPr>
            <w:tcW w:w="1162" w:type="pct"/>
            <w:hideMark/>
          </w:tcPr>
          <w:p w:rsidR="009B5796" w:rsidRPr="009B5796" w:rsidRDefault="009B5796">
            <w:pPr>
              <w:pStyle w:val="rvps12"/>
              <w:spacing w:before="101" w:beforeAutospacing="0" w:after="101" w:afterAutospacing="0"/>
              <w:jc w:val="center"/>
              <w:rPr>
                <w:lang w:val="uk-UA"/>
              </w:rPr>
            </w:pPr>
          </w:p>
        </w:tc>
      </w:tr>
      <w:tr w:rsidR="009B5796" w:rsidTr="009B5796">
        <w:tc>
          <w:tcPr>
            <w:tcW w:w="3838" w:type="pct"/>
            <w:hideMark/>
          </w:tcPr>
          <w:p w:rsidR="009B5796" w:rsidRPr="009B5796" w:rsidRDefault="009B5796">
            <w:pPr>
              <w:pStyle w:val="rvps14"/>
              <w:spacing w:before="101" w:beforeAutospacing="0" w:after="101" w:afterAutospacing="0"/>
              <w:rPr>
                <w:lang w:val="uk-UA"/>
              </w:rPr>
            </w:pPr>
            <w:r w:rsidRPr="009B5796">
              <w:rPr>
                <w:lang w:val="uk-UA"/>
              </w:rPr>
              <w:t>громадських об’єднань фізкультурно-спортивної спрямованості, що є неприбутковими організаціями, внесеними до Реєстру неприбуткових установ та організацій, утворених ними спортивних клубів (крім спортивних клубів, що займаються професійним спортом), дитячо-юнацьких спортивних шкіл, шкіл вищої спортивної майстерності, центрів олімпійської підготовки, центрів студентського спорту закладів вищої освіти, центрів фізичної культури і спорту осіб з інвалідністю, що є неприбутковими організаціями, внесеними до Реєстру неприбуткових установ та організацій, - виключно для проведення спортивних заходів або надання фізкультурно-спортивних послуг</w:t>
            </w:r>
          </w:p>
        </w:tc>
        <w:tc>
          <w:tcPr>
            <w:tcW w:w="1162" w:type="pct"/>
            <w:hideMark/>
          </w:tcPr>
          <w:p w:rsidR="009B5796" w:rsidRPr="009B5796" w:rsidRDefault="009B5796">
            <w:pPr>
              <w:pStyle w:val="rvps12"/>
              <w:spacing w:before="101" w:beforeAutospacing="0" w:after="101" w:afterAutospacing="0"/>
              <w:jc w:val="center"/>
              <w:rPr>
                <w:lang w:val="uk-UA"/>
              </w:rPr>
            </w:pPr>
          </w:p>
        </w:tc>
      </w:tr>
      <w:tr w:rsidR="009B5796" w:rsidTr="009B5796">
        <w:tc>
          <w:tcPr>
            <w:tcW w:w="3838" w:type="pct"/>
            <w:hideMark/>
          </w:tcPr>
          <w:p w:rsidR="009B5796" w:rsidRPr="009B5796" w:rsidRDefault="009B5796">
            <w:pPr>
              <w:pStyle w:val="rvps14"/>
              <w:spacing w:before="101" w:beforeAutospacing="0" w:after="101" w:afterAutospacing="0"/>
              <w:rPr>
                <w:lang w:val="uk-UA"/>
              </w:rPr>
            </w:pPr>
            <w:r w:rsidRPr="009B5796">
              <w:rPr>
                <w:lang w:val="uk-UA"/>
              </w:rPr>
              <w:t xml:space="preserve">державних та комунальних спортивних клубів, дитячо-юнацьких спортивних шкіл, шкіл вищої спортивної майстерності, центрів </w:t>
            </w:r>
            <w:r w:rsidRPr="009B5796">
              <w:rPr>
                <w:lang w:val="uk-UA"/>
              </w:rPr>
              <w:lastRenderedPageBreak/>
              <w:t>олімпійської підготовки, центрів студентського спорту закладів вищої освіти, фізкультурно-оздоровчих закладів, центрів фізичного здоров’я населення, центрів фізичної культури і спорту осіб з інвалідністю, а також баз олімпійської, паралімпійської та дефлімпійської підготовки (крім орендарів, зазначених у</w:t>
            </w:r>
            <w:hyperlink r:id="rId29" w:anchor="n49" w:history="1">
              <w:r>
                <w:rPr>
                  <w:rStyle w:val="a7"/>
                  <w:color w:val="006600"/>
                </w:rPr>
                <w:t> </w:t>
              </w:r>
              <w:r w:rsidRPr="009B5796">
                <w:rPr>
                  <w:rStyle w:val="a7"/>
                  <w:color w:val="006600"/>
                  <w:lang w:val="uk-UA"/>
                </w:rPr>
                <w:t>пункті 13</w:t>
              </w:r>
            </w:hyperlink>
            <w:r>
              <w:t> </w:t>
            </w:r>
            <w:r w:rsidRPr="009B5796">
              <w:rPr>
                <w:lang w:val="uk-UA"/>
              </w:rPr>
              <w:t>цієї Методики)</w:t>
            </w:r>
          </w:p>
        </w:tc>
        <w:tc>
          <w:tcPr>
            <w:tcW w:w="1162" w:type="pct"/>
            <w:hideMark/>
          </w:tcPr>
          <w:p w:rsidR="009B5796" w:rsidRPr="009B5796" w:rsidRDefault="009B5796">
            <w:pPr>
              <w:pStyle w:val="rvps12"/>
              <w:spacing w:before="101" w:beforeAutospacing="0" w:after="101" w:afterAutospacing="0"/>
              <w:jc w:val="center"/>
              <w:rPr>
                <w:lang w:val="uk-UA"/>
              </w:rPr>
            </w:pPr>
          </w:p>
        </w:tc>
      </w:tr>
      <w:tr w:rsidR="009B5796" w:rsidTr="009B5796">
        <w:tc>
          <w:tcPr>
            <w:tcW w:w="3838" w:type="pct"/>
            <w:hideMark/>
          </w:tcPr>
          <w:p w:rsidR="009B5796" w:rsidRDefault="009B5796">
            <w:pPr>
              <w:pStyle w:val="rvps14"/>
              <w:spacing w:before="101" w:beforeAutospacing="0" w:after="101" w:afterAutospacing="0"/>
            </w:pPr>
            <w:r>
              <w:lastRenderedPageBreak/>
              <w:t xml:space="preserve">казенних </w:t>
            </w:r>
            <w:proofErr w:type="gramStart"/>
            <w:r>
              <w:t>п</w:t>
            </w:r>
            <w:proofErr w:type="gramEnd"/>
            <w:r>
              <w:t>ідприємств та комунальних некомерційних підприємств, що утворилися у результаті реорганізації державних та комунальних закладів охорони здоров’я</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дипломатичних представництв, консульських установ іноземних держав, представництв міжнародних організацій в Україні (крім договорів, орендна плата за якими врегульована міжнародними договорами України, згода на обов’язковість яких надана Верховною Радою України)</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19) розміщення:</w:t>
            </w:r>
          </w:p>
        </w:tc>
        <w:tc>
          <w:tcPr>
            <w:tcW w:w="1162" w:type="pct"/>
            <w:hideMark/>
          </w:tcPr>
          <w:p w:rsidR="009B5796" w:rsidRDefault="009B5796">
            <w:pPr>
              <w:pStyle w:val="rvps12"/>
              <w:spacing w:before="101" w:beforeAutospacing="0" w:after="101" w:afterAutospacing="0"/>
              <w:jc w:val="center"/>
            </w:pPr>
            <w:r>
              <w:t>2</w:t>
            </w:r>
          </w:p>
        </w:tc>
      </w:tr>
      <w:tr w:rsidR="009B5796" w:rsidTr="009B5796">
        <w:tc>
          <w:tcPr>
            <w:tcW w:w="3838" w:type="pct"/>
            <w:hideMark/>
          </w:tcPr>
          <w:p w:rsidR="009B5796" w:rsidRPr="00010992" w:rsidRDefault="009B5796" w:rsidP="00010992">
            <w:pPr>
              <w:pStyle w:val="rvps14"/>
              <w:spacing w:before="101" w:beforeAutospacing="0" w:after="101" w:afterAutospacing="0"/>
              <w:rPr>
                <w:lang w:val="uk-UA"/>
              </w:rPr>
            </w:pPr>
            <w:r>
              <w:t xml:space="preserve">державних </w:t>
            </w:r>
            <w:proofErr w:type="gramStart"/>
            <w:r>
              <w:t>арх</w:t>
            </w:r>
            <w:proofErr w:type="gramEnd"/>
            <w:r>
              <w:t>івних установ, що частково фінансуються з державного бюджету, та комунальних архівних установ, що фінансуються з місцев</w:t>
            </w:r>
            <w:r w:rsidR="00010992">
              <w:rPr>
                <w:lang w:val="uk-UA"/>
              </w:rPr>
              <w:t>их</w:t>
            </w:r>
            <w:r>
              <w:t xml:space="preserve"> бюджет</w:t>
            </w:r>
            <w:r w:rsidR="00010992">
              <w:rPr>
                <w:lang w:val="uk-UA"/>
              </w:rPr>
              <w:t>ів</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 xml:space="preserve">організацій, що надають послуги з нагляду за особами з </w:t>
            </w:r>
            <w:proofErr w:type="gramStart"/>
            <w:r>
              <w:t>псих</w:t>
            </w:r>
            <w:proofErr w:type="gramEnd"/>
            <w:r>
              <w:t>ічними, інтелектуальними чи сенсорними порушеннями</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20) розміщення:</w:t>
            </w:r>
          </w:p>
        </w:tc>
        <w:tc>
          <w:tcPr>
            <w:tcW w:w="1162" w:type="pct"/>
            <w:hideMark/>
          </w:tcPr>
          <w:p w:rsidR="009B5796" w:rsidRDefault="009B5796">
            <w:pPr>
              <w:pStyle w:val="rvps12"/>
              <w:spacing w:before="101" w:beforeAutospacing="0" w:after="101" w:afterAutospacing="0"/>
              <w:jc w:val="center"/>
            </w:pPr>
            <w:r>
              <w:t>1</w:t>
            </w:r>
          </w:p>
        </w:tc>
      </w:tr>
      <w:tr w:rsidR="009B5796" w:rsidTr="009B5796">
        <w:tc>
          <w:tcPr>
            <w:tcW w:w="3838" w:type="pct"/>
            <w:hideMark/>
          </w:tcPr>
          <w:p w:rsidR="009B5796" w:rsidRDefault="009B5796">
            <w:pPr>
              <w:pStyle w:val="rvps14"/>
              <w:spacing w:before="101" w:beforeAutospacing="0" w:after="101" w:afterAutospacing="0"/>
            </w:pPr>
            <w:r>
              <w:t xml:space="preserve">надавачів </w:t>
            </w:r>
            <w:proofErr w:type="gramStart"/>
            <w:r>
              <w:t>соц</w:t>
            </w:r>
            <w:proofErr w:type="gramEnd"/>
            <w:r>
              <w:t>іальних послуг (державної та комунальної власності)</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Pr="009B5796" w:rsidRDefault="009B5796">
            <w:pPr>
              <w:pStyle w:val="rvps14"/>
              <w:spacing w:before="101" w:beforeAutospacing="0" w:after="101" w:afterAutospacing="0"/>
              <w:rPr>
                <w:lang w:val="uk-UA"/>
              </w:rPr>
            </w:pPr>
            <w:r w:rsidRPr="009B5796">
              <w:rPr>
                <w:lang w:val="uk-UA"/>
              </w:rPr>
              <w:t>закладів освіти, заснованих на будь-якій формі власності, суб’єктів підприємницької діяльності, що мають ліцензію на надання освітніх послуг у сфері дошкільної освіти, на площі, що використовується для надання ліцензійних послуг</w:t>
            </w:r>
          </w:p>
        </w:tc>
        <w:tc>
          <w:tcPr>
            <w:tcW w:w="1162" w:type="pct"/>
            <w:hideMark/>
          </w:tcPr>
          <w:p w:rsidR="009B5796" w:rsidRPr="009B5796" w:rsidRDefault="009B5796">
            <w:pPr>
              <w:pStyle w:val="rvps12"/>
              <w:spacing w:before="101" w:beforeAutospacing="0" w:after="101" w:afterAutospacing="0"/>
              <w:jc w:val="center"/>
              <w:rPr>
                <w:lang w:val="uk-UA"/>
              </w:rPr>
            </w:pPr>
          </w:p>
        </w:tc>
      </w:tr>
      <w:tr w:rsidR="009B5796" w:rsidTr="009B5796">
        <w:tc>
          <w:tcPr>
            <w:tcW w:w="3838" w:type="pct"/>
            <w:hideMark/>
          </w:tcPr>
          <w:p w:rsidR="009B5796" w:rsidRDefault="009B5796">
            <w:pPr>
              <w:pStyle w:val="rvps14"/>
              <w:spacing w:before="101" w:beforeAutospacing="0" w:after="101" w:afterAutospacing="0"/>
            </w:pPr>
            <w:r>
              <w:t xml:space="preserve">закладів </w:t>
            </w:r>
            <w:proofErr w:type="gramStart"/>
            <w:r>
              <w:t>соц</w:t>
            </w:r>
            <w:proofErr w:type="gramEnd"/>
            <w:r>
              <w:t>іального захисту для бездомних громадян, безпритульних дітей та установ, призначених для тимчасового або постійного перебування громадян похилого віку та осіб з інвалідністю</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Pr="00010992" w:rsidRDefault="009B5796">
            <w:pPr>
              <w:pStyle w:val="rvps14"/>
              <w:spacing w:before="101" w:beforeAutospacing="0" w:after="101" w:afterAutospacing="0"/>
            </w:pPr>
            <w:r w:rsidRPr="00010992">
              <w:t xml:space="preserve">закладів </w:t>
            </w:r>
            <w:proofErr w:type="gramStart"/>
            <w:r w:rsidRPr="00010992">
              <w:t>соц</w:t>
            </w:r>
            <w:proofErr w:type="gramEnd"/>
            <w:r w:rsidRPr="00010992">
              <w:t>іального обслуговування для сімей, дітей та молоді, що утримуються за рахунок місцев</w:t>
            </w:r>
            <w:r w:rsidR="00010992" w:rsidRPr="00010992">
              <w:rPr>
                <w:lang w:val="uk-UA"/>
              </w:rPr>
              <w:t>их</w:t>
            </w:r>
            <w:r w:rsidRPr="00010992">
              <w:t xml:space="preserve"> бюджет</w:t>
            </w:r>
            <w:r w:rsidR="00010992" w:rsidRPr="00010992">
              <w:rPr>
                <w:lang w:val="uk-UA"/>
              </w:rPr>
              <w:t>ів</w:t>
            </w:r>
            <w:r w:rsidRPr="00010992">
              <w:t>, зокрема:</w:t>
            </w:r>
          </w:p>
          <w:p w:rsidR="009B5796" w:rsidRPr="00010992" w:rsidRDefault="009B5796">
            <w:pPr>
              <w:pStyle w:val="rvps14"/>
              <w:spacing w:before="101" w:beforeAutospacing="0" w:after="101" w:afterAutospacing="0"/>
            </w:pPr>
            <w:r w:rsidRPr="00010992">
              <w:t xml:space="preserve">- центрів </w:t>
            </w:r>
            <w:proofErr w:type="gramStart"/>
            <w:r w:rsidRPr="00010992">
              <w:t>соц</w:t>
            </w:r>
            <w:proofErr w:type="gramEnd"/>
            <w:r w:rsidRPr="00010992">
              <w:t>іально-психологічної реабілітації дітей</w:t>
            </w:r>
          </w:p>
          <w:p w:rsidR="009B5796" w:rsidRPr="00010992" w:rsidRDefault="009B5796">
            <w:pPr>
              <w:pStyle w:val="rvps14"/>
              <w:spacing w:before="101" w:beforeAutospacing="0" w:after="101" w:afterAutospacing="0"/>
            </w:pPr>
            <w:r w:rsidRPr="00010992">
              <w:t xml:space="preserve">- </w:t>
            </w:r>
            <w:proofErr w:type="gramStart"/>
            <w:r w:rsidRPr="00010992">
              <w:t>соц</w:t>
            </w:r>
            <w:proofErr w:type="gramEnd"/>
            <w:r w:rsidRPr="00010992">
              <w:t>іальних гуртожитків для дітей-сиріт та дітей, позбавлених батьківського піклування</w:t>
            </w:r>
          </w:p>
          <w:p w:rsidR="009B5796" w:rsidRPr="00010992" w:rsidRDefault="009B5796">
            <w:pPr>
              <w:pStyle w:val="rvps14"/>
              <w:spacing w:before="101" w:beforeAutospacing="0" w:after="101" w:afterAutospacing="0"/>
            </w:pPr>
            <w:r w:rsidRPr="00010992">
              <w:t xml:space="preserve">- </w:t>
            </w:r>
            <w:proofErr w:type="gramStart"/>
            <w:r w:rsidRPr="00010992">
              <w:t>соц</w:t>
            </w:r>
            <w:proofErr w:type="gramEnd"/>
            <w:r w:rsidRPr="00010992">
              <w:t>іальних центрів матері та дитини</w:t>
            </w:r>
          </w:p>
          <w:p w:rsidR="009B5796" w:rsidRPr="00010992" w:rsidRDefault="009B5796">
            <w:pPr>
              <w:pStyle w:val="rvps14"/>
              <w:spacing w:before="101" w:beforeAutospacing="0" w:after="101" w:afterAutospacing="0"/>
            </w:pPr>
            <w:r w:rsidRPr="00010992">
              <w:t xml:space="preserve">- центрів </w:t>
            </w:r>
            <w:proofErr w:type="gramStart"/>
            <w:r w:rsidRPr="00010992">
              <w:t>соц</w:t>
            </w:r>
            <w:proofErr w:type="gramEnd"/>
            <w:r w:rsidRPr="00010992">
              <w:t>іально-психологічної допомоги</w:t>
            </w:r>
          </w:p>
          <w:p w:rsidR="009B5796" w:rsidRPr="00010992" w:rsidRDefault="009B5796">
            <w:pPr>
              <w:pStyle w:val="rvps14"/>
              <w:spacing w:before="101" w:beforeAutospacing="0" w:after="101" w:afterAutospacing="0"/>
            </w:pPr>
            <w:r w:rsidRPr="00010992">
              <w:t>- центрів реабілітації дітей та молоді з функціональними обмеженнями</w:t>
            </w:r>
          </w:p>
          <w:p w:rsidR="009B5796" w:rsidRDefault="009B5796">
            <w:pPr>
              <w:pStyle w:val="rvps14"/>
              <w:spacing w:before="101" w:beforeAutospacing="0" w:after="101" w:afterAutospacing="0"/>
            </w:pPr>
            <w:r w:rsidRPr="00010992">
              <w:t>- центрів для ВІ</w:t>
            </w:r>
            <w:proofErr w:type="gramStart"/>
            <w:r w:rsidRPr="00010992">
              <w:t>Л-</w:t>
            </w:r>
            <w:proofErr w:type="gramEnd"/>
            <w:r w:rsidRPr="00010992">
              <w:t>інфікованих дітей та молоді</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lastRenderedPageBreak/>
              <w:t>21) розміщення уповноважених Національним банком у встановленому законодавством порядку банків, в яких держава володіє часткою статутного капіталу в розмі</w:t>
            </w:r>
            <w:proofErr w:type="gramStart"/>
            <w:r>
              <w:t>р</w:t>
            </w:r>
            <w:proofErr w:type="gramEnd"/>
            <w:r>
              <w:t xml:space="preserve">і понад 75 відсотків, які орендують майно, що було закріплене на праві господарського відання за Національним банком і передане до сфери управління інших державних органів або у комунальну власність або закріплене </w:t>
            </w:r>
            <w:proofErr w:type="gramStart"/>
            <w:r>
              <w:t>на</w:t>
            </w:r>
            <w:proofErr w:type="gramEnd"/>
            <w:r>
              <w:t xml:space="preserve"> </w:t>
            </w:r>
            <w:proofErr w:type="gramStart"/>
            <w:r>
              <w:t>прав</w:t>
            </w:r>
            <w:proofErr w:type="gramEnd"/>
            <w:r>
              <w:t>і господарського відання за Національним банком, з цільовим функціональним призначенням для зберігання запасів готівки Національного банку та проведення технологічних процесів щодо забезпечення готівкового обігу</w:t>
            </w:r>
          </w:p>
        </w:tc>
        <w:tc>
          <w:tcPr>
            <w:tcW w:w="1162" w:type="pct"/>
            <w:hideMark/>
          </w:tcPr>
          <w:p w:rsidR="009B5796" w:rsidRDefault="009B5796">
            <w:pPr>
              <w:pStyle w:val="rvps12"/>
              <w:spacing w:before="101" w:beforeAutospacing="0" w:after="101" w:afterAutospacing="0"/>
              <w:jc w:val="center"/>
            </w:pPr>
            <w:r>
              <w:t>0,01</w:t>
            </w:r>
          </w:p>
        </w:tc>
      </w:tr>
      <w:tr w:rsidR="009B5796" w:rsidTr="009B5796">
        <w:tc>
          <w:tcPr>
            <w:tcW w:w="3838" w:type="pct"/>
            <w:hideMark/>
          </w:tcPr>
          <w:p w:rsidR="009B5796" w:rsidRDefault="009B5796">
            <w:pPr>
              <w:pStyle w:val="rvps14"/>
              <w:spacing w:before="101" w:beforeAutospacing="0" w:after="101" w:afterAutospacing="0"/>
            </w:pPr>
            <w:r>
              <w:t xml:space="preserve">22) розміщення Товариства Червоного Хреста України та </w:t>
            </w:r>
            <w:proofErr w:type="gramStart"/>
            <w:r>
              <w:t>його м</w:t>
            </w:r>
            <w:proofErr w:type="gramEnd"/>
            <w:r>
              <w:t>ісцевих організацій</w:t>
            </w:r>
          </w:p>
        </w:tc>
        <w:tc>
          <w:tcPr>
            <w:tcW w:w="1162" w:type="pct"/>
            <w:hideMark/>
          </w:tcPr>
          <w:p w:rsidR="009B5796" w:rsidRDefault="009B5796">
            <w:pPr>
              <w:pStyle w:val="rvps12"/>
              <w:spacing w:before="101" w:beforeAutospacing="0" w:after="101" w:afterAutospacing="0"/>
              <w:jc w:val="center"/>
            </w:pPr>
            <w:r>
              <w:t>0,01</w:t>
            </w:r>
          </w:p>
        </w:tc>
      </w:tr>
      <w:tr w:rsidR="009B5796" w:rsidTr="009B5796">
        <w:tc>
          <w:tcPr>
            <w:tcW w:w="3838" w:type="pct"/>
            <w:hideMark/>
          </w:tcPr>
          <w:p w:rsidR="009B5796" w:rsidRDefault="009B5796">
            <w:pPr>
              <w:pStyle w:val="rvps14"/>
              <w:spacing w:before="101" w:beforeAutospacing="0" w:after="101" w:afterAutospacing="0"/>
            </w:pPr>
            <w:r>
              <w:t xml:space="preserve">23) оренда особами з інвалідністю з метою використання </w:t>
            </w:r>
            <w:proofErr w:type="gramStart"/>
            <w:r>
              <w:t>п</w:t>
            </w:r>
            <w:proofErr w:type="gramEnd"/>
            <w:r>
              <w:t>ід гаражі для спеціальних засобів пересування</w:t>
            </w:r>
          </w:p>
        </w:tc>
        <w:tc>
          <w:tcPr>
            <w:tcW w:w="1162" w:type="pct"/>
            <w:hideMark/>
          </w:tcPr>
          <w:p w:rsidR="009B5796" w:rsidRDefault="009B5796">
            <w:pPr>
              <w:pStyle w:val="rvps12"/>
              <w:spacing w:before="101" w:beforeAutospacing="0" w:after="101" w:afterAutospacing="0"/>
              <w:jc w:val="center"/>
            </w:pPr>
            <w:r>
              <w:t>0,01</w:t>
            </w:r>
          </w:p>
        </w:tc>
      </w:tr>
      <w:tr w:rsidR="009B5796" w:rsidTr="009B5796">
        <w:tc>
          <w:tcPr>
            <w:tcW w:w="3838" w:type="pct"/>
            <w:hideMark/>
          </w:tcPr>
          <w:p w:rsidR="009B5796" w:rsidRPr="009B5796" w:rsidRDefault="009B5796">
            <w:pPr>
              <w:pStyle w:val="rvps14"/>
              <w:spacing w:before="101" w:beforeAutospacing="0" w:after="101" w:afterAutospacing="0"/>
              <w:rPr>
                <w:lang w:val="uk-UA"/>
              </w:rPr>
            </w:pPr>
            <w:r w:rsidRPr="009B5796">
              <w:rPr>
                <w:lang w:val="uk-UA"/>
              </w:rPr>
              <w:t>24) оренда юридичними та фізичними особами для облаштування у закладах охорони здоров’я кімнат відпочинку (сімейних кімнат) для перебування в них на безоплатній основі осіб, які перебувають на лікуванні у цьому закладі, та членів їх сімей (під час лікування таких осіб)</w:t>
            </w:r>
          </w:p>
        </w:tc>
        <w:tc>
          <w:tcPr>
            <w:tcW w:w="1162" w:type="pct"/>
            <w:hideMark/>
          </w:tcPr>
          <w:p w:rsidR="009B5796" w:rsidRDefault="009B5796">
            <w:pPr>
              <w:pStyle w:val="rvps12"/>
              <w:spacing w:before="101" w:beforeAutospacing="0" w:after="101" w:afterAutospacing="0"/>
              <w:jc w:val="center"/>
            </w:pPr>
            <w:r>
              <w:t>0,01</w:t>
            </w:r>
          </w:p>
        </w:tc>
      </w:tr>
      <w:tr w:rsidR="009B5796" w:rsidTr="009B5796">
        <w:tc>
          <w:tcPr>
            <w:tcW w:w="3838" w:type="pct"/>
            <w:hideMark/>
          </w:tcPr>
          <w:p w:rsidR="009B5796" w:rsidRDefault="009B5796">
            <w:pPr>
              <w:pStyle w:val="rvps14"/>
              <w:spacing w:before="101" w:beforeAutospacing="0" w:after="101" w:afterAutospacing="0"/>
            </w:pP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rsidP="00010992">
            <w:pPr>
              <w:pStyle w:val="rvps14"/>
              <w:spacing w:before="101" w:beforeAutospacing="0" w:after="101" w:afterAutospacing="0"/>
            </w:pPr>
            <w:r>
              <w:t>2</w:t>
            </w:r>
            <w:r w:rsidR="00010992">
              <w:rPr>
                <w:lang w:val="uk-UA"/>
              </w:rPr>
              <w:t>5</w:t>
            </w:r>
            <w:r>
              <w:t xml:space="preserve">) розміщення транспортних </w:t>
            </w:r>
            <w:proofErr w:type="gramStart"/>
            <w:r>
              <w:t>п</w:t>
            </w:r>
            <w:proofErr w:type="gramEnd"/>
            <w:r>
              <w:t>ідприємств з:</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перевезення пасажирів</w:t>
            </w:r>
          </w:p>
        </w:tc>
        <w:tc>
          <w:tcPr>
            <w:tcW w:w="1162" w:type="pct"/>
            <w:hideMark/>
          </w:tcPr>
          <w:p w:rsidR="009B5796" w:rsidRDefault="009B5796">
            <w:pPr>
              <w:pStyle w:val="rvps12"/>
              <w:spacing w:before="101" w:beforeAutospacing="0" w:after="101" w:afterAutospacing="0"/>
              <w:jc w:val="center"/>
            </w:pPr>
            <w:r>
              <w:t>15</w:t>
            </w:r>
          </w:p>
        </w:tc>
      </w:tr>
      <w:tr w:rsidR="009B5796" w:rsidTr="009B5796">
        <w:tc>
          <w:tcPr>
            <w:tcW w:w="3838" w:type="pct"/>
            <w:hideMark/>
          </w:tcPr>
          <w:p w:rsidR="009B5796" w:rsidRDefault="009B5796">
            <w:pPr>
              <w:pStyle w:val="rvps14"/>
              <w:spacing w:before="101" w:beforeAutospacing="0" w:after="101" w:afterAutospacing="0"/>
            </w:pPr>
            <w:r>
              <w:t>перевезення вантажів</w:t>
            </w:r>
          </w:p>
        </w:tc>
        <w:tc>
          <w:tcPr>
            <w:tcW w:w="1162" w:type="pct"/>
            <w:hideMark/>
          </w:tcPr>
          <w:p w:rsidR="009B5796" w:rsidRDefault="009B5796">
            <w:pPr>
              <w:pStyle w:val="rvps12"/>
              <w:spacing w:before="101" w:beforeAutospacing="0" w:after="101" w:afterAutospacing="0"/>
              <w:jc w:val="center"/>
            </w:pPr>
            <w:r>
              <w:t>18</w:t>
            </w:r>
          </w:p>
        </w:tc>
      </w:tr>
      <w:tr w:rsidR="009B5796" w:rsidTr="009B5796">
        <w:tc>
          <w:tcPr>
            <w:tcW w:w="3838" w:type="pct"/>
            <w:hideMark/>
          </w:tcPr>
          <w:p w:rsidR="009B5796" w:rsidRPr="009B5796" w:rsidRDefault="00010992">
            <w:pPr>
              <w:pStyle w:val="rvps14"/>
              <w:spacing w:before="101" w:beforeAutospacing="0" w:after="101" w:afterAutospacing="0"/>
              <w:rPr>
                <w:lang w:val="uk-UA"/>
              </w:rPr>
            </w:pPr>
            <w:r>
              <w:rPr>
                <w:lang w:val="uk-UA"/>
              </w:rPr>
              <w:t>26</w:t>
            </w:r>
            <w:r w:rsidR="009B5796" w:rsidRPr="009B5796">
              <w:rPr>
                <w:lang w:val="uk-UA"/>
              </w:rPr>
              <w:t>) розміщення творчих спілок, творчих майстерень, громадських об’єднань, благодійних організацій та релігійних організацій для забезпечення проведення релігійних обрядів та церемоній на площі, що не використовується для провадження підприємницької діяльності:</w:t>
            </w:r>
          </w:p>
        </w:tc>
        <w:tc>
          <w:tcPr>
            <w:tcW w:w="1162" w:type="pct"/>
            <w:hideMark/>
          </w:tcPr>
          <w:p w:rsidR="009B5796" w:rsidRPr="009B5796" w:rsidRDefault="009B5796">
            <w:pPr>
              <w:pStyle w:val="rvps12"/>
              <w:spacing w:before="101" w:beforeAutospacing="0" w:after="101" w:afterAutospacing="0"/>
              <w:jc w:val="center"/>
              <w:rPr>
                <w:lang w:val="uk-UA"/>
              </w:rPr>
            </w:pPr>
          </w:p>
        </w:tc>
      </w:tr>
      <w:tr w:rsidR="009B5796" w:rsidTr="009B5796">
        <w:tc>
          <w:tcPr>
            <w:tcW w:w="3838" w:type="pct"/>
            <w:hideMark/>
          </w:tcPr>
          <w:p w:rsidR="009B5796" w:rsidRDefault="009B5796">
            <w:pPr>
              <w:pStyle w:val="rvps14"/>
              <w:spacing w:before="101" w:beforeAutospacing="0" w:after="101" w:afterAutospacing="0"/>
            </w:pPr>
            <w:r>
              <w:t>на площі не більш як 50 кв. метрі</w:t>
            </w:r>
            <w:proofErr w:type="gramStart"/>
            <w:r>
              <w:t>в</w:t>
            </w:r>
            <w:proofErr w:type="gramEnd"/>
          </w:p>
        </w:tc>
        <w:tc>
          <w:tcPr>
            <w:tcW w:w="1162" w:type="pct"/>
            <w:hideMark/>
          </w:tcPr>
          <w:p w:rsidR="009B5796" w:rsidRDefault="009B5796">
            <w:pPr>
              <w:pStyle w:val="rvps12"/>
              <w:spacing w:before="101" w:beforeAutospacing="0" w:after="101" w:afterAutospacing="0"/>
              <w:jc w:val="center"/>
            </w:pPr>
            <w:r>
              <w:t>4</w:t>
            </w:r>
          </w:p>
        </w:tc>
      </w:tr>
      <w:tr w:rsidR="009B5796" w:rsidTr="009B5796">
        <w:tc>
          <w:tcPr>
            <w:tcW w:w="3838" w:type="pct"/>
            <w:hideMark/>
          </w:tcPr>
          <w:p w:rsidR="009B5796" w:rsidRDefault="009B5796">
            <w:pPr>
              <w:pStyle w:val="rvps14"/>
              <w:spacing w:before="101" w:beforeAutospacing="0" w:after="101" w:afterAutospacing="0"/>
            </w:pPr>
            <w:r>
              <w:t>на частині площі, що перевищує 50 кв. метрі</w:t>
            </w:r>
            <w:proofErr w:type="gramStart"/>
            <w:r>
              <w:t>в</w:t>
            </w:r>
            <w:proofErr w:type="gramEnd"/>
          </w:p>
        </w:tc>
        <w:tc>
          <w:tcPr>
            <w:tcW w:w="1162" w:type="pct"/>
            <w:hideMark/>
          </w:tcPr>
          <w:p w:rsidR="009B5796" w:rsidRDefault="009B5796">
            <w:pPr>
              <w:pStyle w:val="rvps12"/>
              <w:spacing w:before="101" w:beforeAutospacing="0" w:after="101" w:afterAutospacing="0"/>
              <w:jc w:val="center"/>
            </w:pPr>
            <w:r>
              <w:t>7</w:t>
            </w:r>
          </w:p>
        </w:tc>
      </w:tr>
      <w:tr w:rsidR="009B5796" w:rsidTr="009B5796">
        <w:tc>
          <w:tcPr>
            <w:tcW w:w="3838" w:type="pct"/>
            <w:hideMark/>
          </w:tcPr>
          <w:p w:rsidR="009B5796" w:rsidRPr="009B5796" w:rsidRDefault="00010992">
            <w:pPr>
              <w:pStyle w:val="rvps14"/>
              <w:spacing w:before="101" w:beforeAutospacing="0" w:after="101" w:afterAutospacing="0"/>
              <w:rPr>
                <w:lang w:val="uk-UA"/>
              </w:rPr>
            </w:pPr>
            <w:r>
              <w:rPr>
                <w:lang w:val="uk-UA"/>
              </w:rPr>
              <w:t>27</w:t>
            </w:r>
            <w:r w:rsidR="009B5796" w:rsidRPr="009B5796">
              <w:rPr>
                <w:lang w:val="uk-UA"/>
              </w:rPr>
              <w:t>) розміщення громадської приймальні народного депутата України або депутата місцевої ради, у тому числі коли договір оренди від імені депутата укладається громадською організацією в інтересах депутата і для розміщення його депутатської приймальні (крім випадків, коли в інтересах народного депутата України діє уповноважений орган Верховної Ради України, в такому разі застосовується</w:t>
            </w:r>
            <w:hyperlink r:id="rId30" w:anchor="n49" w:history="1">
              <w:r w:rsidR="009B5796">
                <w:rPr>
                  <w:rStyle w:val="a7"/>
                  <w:color w:val="006600"/>
                </w:rPr>
                <w:t> </w:t>
              </w:r>
              <w:r w:rsidR="009B5796" w:rsidRPr="009B5796">
                <w:rPr>
                  <w:rStyle w:val="a7"/>
                  <w:color w:val="006600"/>
                  <w:lang w:val="uk-UA"/>
                </w:rPr>
                <w:t>пункт 13</w:t>
              </w:r>
            </w:hyperlink>
            <w:r w:rsidR="009B5796">
              <w:t> </w:t>
            </w:r>
            <w:r w:rsidR="009B5796" w:rsidRPr="009B5796">
              <w:rPr>
                <w:lang w:val="uk-UA"/>
              </w:rPr>
              <w:t>цієї Методики):</w:t>
            </w:r>
          </w:p>
        </w:tc>
        <w:tc>
          <w:tcPr>
            <w:tcW w:w="1162" w:type="pct"/>
            <w:hideMark/>
          </w:tcPr>
          <w:p w:rsidR="009B5796" w:rsidRPr="009B5796" w:rsidRDefault="009B5796">
            <w:pPr>
              <w:pStyle w:val="rvps12"/>
              <w:spacing w:before="101" w:beforeAutospacing="0" w:after="101" w:afterAutospacing="0"/>
              <w:jc w:val="center"/>
              <w:rPr>
                <w:lang w:val="uk-UA"/>
              </w:rPr>
            </w:pPr>
          </w:p>
        </w:tc>
      </w:tr>
      <w:tr w:rsidR="009B5796" w:rsidTr="009B5796">
        <w:tc>
          <w:tcPr>
            <w:tcW w:w="3838" w:type="pct"/>
            <w:hideMark/>
          </w:tcPr>
          <w:p w:rsidR="009B5796" w:rsidRDefault="009B5796">
            <w:pPr>
              <w:pStyle w:val="rvps14"/>
              <w:spacing w:before="101" w:beforeAutospacing="0" w:after="101" w:afterAutospacing="0"/>
            </w:pPr>
            <w:r>
              <w:t>на площі не більш як 50 кв. метрі</w:t>
            </w:r>
            <w:proofErr w:type="gramStart"/>
            <w:r>
              <w:t>в</w:t>
            </w:r>
            <w:proofErr w:type="gramEnd"/>
          </w:p>
        </w:tc>
        <w:tc>
          <w:tcPr>
            <w:tcW w:w="1162" w:type="pct"/>
            <w:hideMark/>
          </w:tcPr>
          <w:p w:rsidR="009B5796" w:rsidRDefault="009B5796">
            <w:pPr>
              <w:pStyle w:val="rvps12"/>
              <w:spacing w:before="101" w:beforeAutospacing="0" w:after="101" w:afterAutospacing="0"/>
              <w:jc w:val="center"/>
            </w:pPr>
            <w:r>
              <w:t>3</w:t>
            </w:r>
          </w:p>
        </w:tc>
      </w:tr>
      <w:tr w:rsidR="009B5796" w:rsidTr="009B5796">
        <w:tc>
          <w:tcPr>
            <w:tcW w:w="3838" w:type="pct"/>
            <w:hideMark/>
          </w:tcPr>
          <w:p w:rsidR="009B5796" w:rsidRDefault="009B5796">
            <w:pPr>
              <w:pStyle w:val="rvps14"/>
              <w:spacing w:before="101" w:beforeAutospacing="0" w:after="101" w:afterAutospacing="0"/>
            </w:pPr>
            <w:r>
              <w:t>на частині площі, що перевищує 50 кв. метрі</w:t>
            </w:r>
            <w:proofErr w:type="gramStart"/>
            <w:r>
              <w:t>в</w:t>
            </w:r>
            <w:proofErr w:type="gramEnd"/>
          </w:p>
        </w:tc>
        <w:tc>
          <w:tcPr>
            <w:tcW w:w="1162" w:type="pct"/>
            <w:hideMark/>
          </w:tcPr>
          <w:p w:rsidR="009B5796" w:rsidRDefault="009B5796">
            <w:pPr>
              <w:pStyle w:val="rvps12"/>
              <w:spacing w:before="101" w:beforeAutospacing="0" w:after="101" w:afterAutospacing="0"/>
              <w:jc w:val="center"/>
            </w:pPr>
            <w:r>
              <w:t>7</w:t>
            </w:r>
          </w:p>
        </w:tc>
      </w:tr>
      <w:tr w:rsidR="009B5796" w:rsidTr="009B5796">
        <w:tc>
          <w:tcPr>
            <w:tcW w:w="3838" w:type="pct"/>
            <w:hideMark/>
          </w:tcPr>
          <w:p w:rsidR="009B5796" w:rsidRPr="009B5796" w:rsidRDefault="00010992">
            <w:pPr>
              <w:pStyle w:val="rvps14"/>
              <w:spacing w:before="101" w:beforeAutospacing="0" w:after="101" w:afterAutospacing="0"/>
              <w:rPr>
                <w:lang w:val="uk-UA"/>
              </w:rPr>
            </w:pPr>
            <w:r>
              <w:rPr>
                <w:lang w:val="uk-UA"/>
              </w:rPr>
              <w:t>28</w:t>
            </w:r>
            <w:r w:rsidR="009B5796" w:rsidRPr="009B5796">
              <w:rPr>
                <w:lang w:val="uk-UA"/>
              </w:rPr>
              <w:t xml:space="preserve">) розміщення громадських об’єднань осіб з інвалідністю на площі, що не використовується для провадження підприємницької </w:t>
            </w:r>
            <w:r w:rsidR="009B5796" w:rsidRPr="009B5796">
              <w:rPr>
                <w:lang w:val="uk-UA"/>
              </w:rPr>
              <w:lastRenderedPageBreak/>
              <w:t>діяльності:</w:t>
            </w:r>
          </w:p>
        </w:tc>
        <w:tc>
          <w:tcPr>
            <w:tcW w:w="1162" w:type="pct"/>
            <w:hideMark/>
          </w:tcPr>
          <w:p w:rsidR="009B5796" w:rsidRPr="009B5796" w:rsidRDefault="009B5796">
            <w:pPr>
              <w:pStyle w:val="rvps12"/>
              <w:spacing w:before="101" w:beforeAutospacing="0" w:after="101" w:afterAutospacing="0"/>
              <w:jc w:val="center"/>
              <w:rPr>
                <w:lang w:val="uk-UA"/>
              </w:rPr>
            </w:pPr>
          </w:p>
        </w:tc>
      </w:tr>
      <w:tr w:rsidR="009B5796" w:rsidTr="009B5796">
        <w:tc>
          <w:tcPr>
            <w:tcW w:w="3838" w:type="pct"/>
            <w:hideMark/>
          </w:tcPr>
          <w:p w:rsidR="009B5796" w:rsidRDefault="009B5796">
            <w:pPr>
              <w:pStyle w:val="rvps14"/>
              <w:spacing w:before="101" w:beforeAutospacing="0" w:after="101" w:afterAutospacing="0"/>
            </w:pPr>
            <w:r>
              <w:lastRenderedPageBreak/>
              <w:t>на площі не більш як 100 кв. метрі</w:t>
            </w:r>
            <w:proofErr w:type="gramStart"/>
            <w:r>
              <w:t>в</w:t>
            </w:r>
            <w:proofErr w:type="gramEnd"/>
          </w:p>
        </w:tc>
        <w:tc>
          <w:tcPr>
            <w:tcW w:w="1162" w:type="pct"/>
            <w:hideMark/>
          </w:tcPr>
          <w:p w:rsidR="009B5796" w:rsidRDefault="009B5796">
            <w:pPr>
              <w:pStyle w:val="rvps12"/>
              <w:spacing w:before="101" w:beforeAutospacing="0" w:after="101" w:afterAutospacing="0"/>
              <w:jc w:val="center"/>
            </w:pPr>
            <w:r>
              <w:t>1</w:t>
            </w:r>
          </w:p>
        </w:tc>
      </w:tr>
      <w:tr w:rsidR="009B5796" w:rsidTr="009B5796">
        <w:tc>
          <w:tcPr>
            <w:tcW w:w="3838" w:type="pct"/>
            <w:hideMark/>
          </w:tcPr>
          <w:p w:rsidR="009B5796" w:rsidRDefault="009B5796">
            <w:pPr>
              <w:pStyle w:val="rvps14"/>
              <w:spacing w:before="101" w:beforeAutospacing="0" w:after="101" w:afterAutospacing="0"/>
            </w:pPr>
            <w:r>
              <w:t>на частині площі, що перевищує 100 кв. метрі</w:t>
            </w:r>
            <w:proofErr w:type="gramStart"/>
            <w:r>
              <w:t>в</w:t>
            </w:r>
            <w:proofErr w:type="gramEnd"/>
          </w:p>
        </w:tc>
        <w:tc>
          <w:tcPr>
            <w:tcW w:w="1162" w:type="pct"/>
            <w:hideMark/>
          </w:tcPr>
          <w:p w:rsidR="009B5796" w:rsidRDefault="009B5796">
            <w:pPr>
              <w:pStyle w:val="rvps12"/>
              <w:spacing w:before="101" w:beforeAutospacing="0" w:after="101" w:afterAutospacing="0"/>
              <w:jc w:val="center"/>
            </w:pPr>
            <w:r>
              <w:t>7</w:t>
            </w:r>
          </w:p>
        </w:tc>
      </w:tr>
      <w:tr w:rsidR="009B5796" w:rsidTr="009B5796">
        <w:tc>
          <w:tcPr>
            <w:tcW w:w="3838" w:type="pct"/>
            <w:hideMark/>
          </w:tcPr>
          <w:p w:rsidR="009B5796" w:rsidRDefault="00010992">
            <w:pPr>
              <w:pStyle w:val="rvps14"/>
              <w:spacing w:before="101" w:beforeAutospacing="0" w:after="101" w:afterAutospacing="0"/>
            </w:pPr>
            <w:r>
              <w:rPr>
                <w:lang w:val="uk-UA"/>
              </w:rPr>
              <w:t>29</w:t>
            </w:r>
            <w:r w:rsidR="009B5796">
              <w:t>) оренда громадськими організаціями ветеранів для розміщення реабілітаційних установ для ветеранів:</w:t>
            </w:r>
          </w:p>
        </w:tc>
        <w:tc>
          <w:tcPr>
            <w:tcW w:w="1162" w:type="pct"/>
            <w:hideMark/>
          </w:tcPr>
          <w:p w:rsidR="009B5796" w:rsidRDefault="009B5796">
            <w:pPr>
              <w:pStyle w:val="rvps12"/>
              <w:spacing w:before="101" w:beforeAutospacing="0" w:after="101" w:afterAutospacing="0"/>
              <w:jc w:val="center"/>
            </w:pPr>
          </w:p>
        </w:tc>
      </w:tr>
      <w:tr w:rsidR="009B5796" w:rsidTr="009B5796">
        <w:tc>
          <w:tcPr>
            <w:tcW w:w="3838" w:type="pct"/>
            <w:hideMark/>
          </w:tcPr>
          <w:p w:rsidR="009B5796" w:rsidRDefault="009B5796">
            <w:pPr>
              <w:pStyle w:val="rvps14"/>
              <w:spacing w:before="101" w:beforeAutospacing="0" w:after="101" w:afterAutospacing="0"/>
            </w:pPr>
            <w:r>
              <w:t>на площі не більш як 100 кв. метрі</w:t>
            </w:r>
            <w:proofErr w:type="gramStart"/>
            <w:r>
              <w:t>в</w:t>
            </w:r>
            <w:proofErr w:type="gramEnd"/>
          </w:p>
        </w:tc>
        <w:tc>
          <w:tcPr>
            <w:tcW w:w="1162" w:type="pct"/>
            <w:hideMark/>
          </w:tcPr>
          <w:p w:rsidR="009B5796" w:rsidRDefault="009B5796">
            <w:pPr>
              <w:pStyle w:val="rvps12"/>
              <w:spacing w:before="101" w:beforeAutospacing="0" w:after="101" w:afterAutospacing="0"/>
              <w:jc w:val="center"/>
            </w:pPr>
            <w:r>
              <w:t>1</w:t>
            </w:r>
          </w:p>
        </w:tc>
      </w:tr>
      <w:tr w:rsidR="009B5796" w:rsidTr="009B5796">
        <w:tc>
          <w:tcPr>
            <w:tcW w:w="3838" w:type="pct"/>
            <w:hideMark/>
          </w:tcPr>
          <w:p w:rsidR="009B5796" w:rsidRDefault="009B5796">
            <w:pPr>
              <w:pStyle w:val="rvps14"/>
              <w:spacing w:before="101" w:beforeAutospacing="0" w:after="101" w:afterAutospacing="0"/>
            </w:pPr>
            <w:r>
              <w:t>на частині площі, що перевищує 100 кв. метрі</w:t>
            </w:r>
            <w:proofErr w:type="gramStart"/>
            <w:r>
              <w:t>в</w:t>
            </w:r>
            <w:proofErr w:type="gramEnd"/>
          </w:p>
        </w:tc>
        <w:tc>
          <w:tcPr>
            <w:tcW w:w="1162" w:type="pct"/>
            <w:hideMark/>
          </w:tcPr>
          <w:p w:rsidR="009B5796" w:rsidRDefault="009B5796">
            <w:pPr>
              <w:pStyle w:val="rvps12"/>
              <w:spacing w:before="101" w:beforeAutospacing="0" w:after="101" w:afterAutospacing="0"/>
              <w:jc w:val="center"/>
            </w:pPr>
            <w:r>
              <w:t>7</w:t>
            </w:r>
          </w:p>
        </w:tc>
      </w:tr>
      <w:tr w:rsidR="009B5796" w:rsidTr="009B5796">
        <w:tc>
          <w:tcPr>
            <w:tcW w:w="3838" w:type="pct"/>
            <w:hideMark/>
          </w:tcPr>
          <w:p w:rsidR="009B5796" w:rsidRPr="009B5796" w:rsidRDefault="00010992">
            <w:pPr>
              <w:pStyle w:val="rvps14"/>
              <w:spacing w:before="101" w:beforeAutospacing="0" w:after="101" w:afterAutospacing="0"/>
              <w:rPr>
                <w:lang w:val="uk-UA"/>
              </w:rPr>
            </w:pPr>
            <w:r>
              <w:rPr>
                <w:lang w:val="uk-UA"/>
              </w:rPr>
              <w:t>30</w:t>
            </w:r>
            <w:r w:rsidR="009B5796" w:rsidRPr="009B5796">
              <w:rPr>
                <w:lang w:val="uk-UA"/>
              </w:rPr>
              <w:t>) оренда реабілітаційними установами для осіб з інвалідністю та дітей з інвалідністю для розміщення таких реабілітаційних установ:</w:t>
            </w:r>
          </w:p>
        </w:tc>
        <w:tc>
          <w:tcPr>
            <w:tcW w:w="1162" w:type="pct"/>
            <w:hideMark/>
          </w:tcPr>
          <w:p w:rsidR="009B5796" w:rsidRPr="009B5796" w:rsidRDefault="009B5796">
            <w:pPr>
              <w:pStyle w:val="rvps12"/>
              <w:spacing w:before="101" w:beforeAutospacing="0" w:after="101" w:afterAutospacing="0"/>
              <w:jc w:val="center"/>
              <w:rPr>
                <w:lang w:val="uk-UA"/>
              </w:rPr>
            </w:pPr>
          </w:p>
        </w:tc>
      </w:tr>
      <w:tr w:rsidR="009B5796" w:rsidTr="009B5796">
        <w:tc>
          <w:tcPr>
            <w:tcW w:w="3838" w:type="pct"/>
            <w:hideMark/>
          </w:tcPr>
          <w:p w:rsidR="009B5796" w:rsidRDefault="009B5796">
            <w:pPr>
              <w:pStyle w:val="rvps14"/>
              <w:spacing w:before="101" w:beforeAutospacing="0" w:after="101" w:afterAutospacing="0"/>
            </w:pPr>
            <w:r>
              <w:t>на площі не більш як 100 кв. метрі</w:t>
            </w:r>
            <w:proofErr w:type="gramStart"/>
            <w:r>
              <w:t>в</w:t>
            </w:r>
            <w:proofErr w:type="gramEnd"/>
          </w:p>
        </w:tc>
        <w:tc>
          <w:tcPr>
            <w:tcW w:w="1162" w:type="pct"/>
            <w:hideMark/>
          </w:tcPr>
          <w:p w:rsidR="009B5796" w:rsidRDefault="009B5796">
            <w:pPr>
              <w:pStyle w:val="rvps12"/>
              <w:spacing w:before="101" w:beforeAutospacing="0" w:after="101" w:afterAutospacing="0"/>
              <w:jc w:val="center"/>
            </w:pPr>
            <w:r>
              <w:t>1</w:t>
            </w:r>
          </w:p>
        </w:tc>
      </w:tr>
      <w:tr w:rsidR="009B5796" w:rsidTr="009B5796">
        <w:tc>
          <w:tcPr>
            <w:tcW w:w="3838" w:type="pct"/>
            <w:hideMark/>
          </w:tcPr>
          <w:p w:rsidR="009B5796" w:rsidRDefault="009B5796">
            <w:pPr>
              <w:pStyle w:val="rvps14"/>
              <w:spacing w:before="101" w:beforeAutospacing="0" w:after="101" w:afterAutospacing="0"/>
            </w:pPr>
            <w:r>
              <w:t>на частині площі, що перевищує 100 кв. метрі</w:t>
            </w:r>
            <w:proofErr w:type="gramStart"/>
            <w:r>
              <w:t>в</w:t>
            </w:r>
            <w:proofErr w:type="gramEnd"/>
          </w:p>
        </w:tc>
        <w:tc>
          <w:tcPr>
            <w:tcW w:w="1162" w:type="pct"/>
            <w:hideMark/>
          </w:tcPr>
          <w:p w:rsidR="009B5796" w:rsidRDefault="009B5796">
            <w:pPr>
              <w:pStyle w:val="rvps12"/>
              <w:spacing w:before="101" w:beforeAutospacing="0" w:after="101" w:afterAutospacing="0"/>
              <w:jc w:val="center"/>
            </w:pPr>
            <w:r>
              <w:t>7</w:t>
            </w:r>
          </w:p>
        </w:tc>
      </w:tr>
      <w:tr w:rsidR="009B5796" w:rsidTr="009B5796">
        <w:tc>
          <w:tcPr>
            <w:tcW w:w="3838" w:type="pct"/>
            <w:hideMark/>
          </w:tcPr>
          <w:p w:rsidR="009B5796" w:rsidRDefault="00010992">
            <w:pPr>
              <w:pStyle w:val="rvps14"/>
              <w:spacing w:before="101" w:beforeAutospacing="0" w:after="101" w:afterAutospacing="0"/>
            </w:pPr>
            <w:r>
              <w:t>3</w:t>
            </w:r>
            <w:r>
              <w:rPr>
                <w:lang w:val="uk-UA"/>
              </w:rPr>
              <w:t>1</w:t>
            </w:r>
            <w:r w:rsidR="009B5796">
              <w:t>) інше використання нерухомого майна</w:t>
            </w:r>
          </w:p>
        </w:tc>
        <w:tc>
          <w:tcPr>
            <w:tcW w:w="1162" w:type="pct"/>
            <w:hideMark/>
          </w:tcPr>
          <w:p w:rsidR="009B5796" w:rsidRDefault="009B5796">
            <w:pPr>
              <w:pStyle w:val="rvps12"/>
              <w:spacing w:before="101" w:beforeAutospacing="0" w:after="101" w:afterAutospacing="0"/>
              <w:jc w:val="center"/>
            </w:pPr>
            <w:r>
              <w:t>15</w:t>
            </w:r>
          </w:p>
        </w:tc>
      </w:tr>
    </w:tbl>
    <w:p w:rsidR="001A3F74" w:rsidRDefault="001A3F74" w:rsidP="001A3F74">
      <w:pPr>
        <w:shd w:val="clear" w:color="auto" w:fill="FFFFFF"/>
        <w:spacing w:after="101"/>
        <w:jc w:val="both"/>
        <w:rPr>
          <w:b/>
          <w:color w:val="333333"/>
          <w:sz w:val="24"/>
          <w:szCs w:val="24"/>
        </w:rPr>
      </w:pPr>
    </w:p>
    <w:p w:rsidR="001A3F74" w:rsidRDefault="001A3F74" w:rsidP="001A3F74">
      <w:pPr>
        <w:shd w:val="clear" w:color="auto" w:fill="FFFFFF"/>
        <w:spacing w:after="101"/>
        <w:jc w:val="both"/>
        <w:rPr>
          <w:b/>
          <w:color w:val="333333"/>
          <w:sz w:val="24"/>
          <w:szCs w:val="24"/>
        </w:rPr>
      </w:pPr>
    </w:p>
    <w:p w:rsidR="009B5796" w:rsidRDefault="009B5796" w:rsidP="005A6D4D">
      <w:pPr>
        <w:ind w:firstLine="5812"/>
        <w:jc w:val="both"/>
        <w:rPr>
          <w:sz w:val="24"/>
          <w:szCs w:val="24"/>
        </w:rPr>
      </w:pPr>
    </w:p>
    <w:p w:rsidR="00933DBB" w:rsidRDefault="00933DBB" w:rsidP="005A6D4D">
      <w:pPr>
        <w:ind w:firstLine="5812"/>
        <w:jc w:val="both"/>
        <w:rPr>
          <w:sz w:val="24"/>
          <w:szCs w:val="24"/>
        </w:rPr>
      </w:pPr>
    </w:p>
    <w:p w:rsidR="00933DBB" w:rsidRDefault="00933DBB" w:rsidP="005A6D4D">
      <w:pPr>
        <w:ind w:firstLine="5812"/>
        <w:jc w:val="both"/>
        <w:rPr>
          <w:sz w:val="24"/>
          <w:szCs w:val="24"/>
        </w:rPr>
      </w:pPr>
    </w:p>
    <w:p w:rsidR="00933DBB" w:rsidRDefault="00933DBB" w:rsidP="005A6D4D">
      <w:pPr>
        <w:ind w:firstLine="5812"/>
        <w:jc w:val="both"/>
        <w:rPr>
          <w:sz w:val="24"/>
          <w:szCs w:val="24"/>
        </w:rPr>
      </w:pPr>
    </w:p>
    <w:p w:rsidR="00933DBB" w:rsidRDefault="00933DBB" w:rsidP="005A6D4D">
      <w:pPr>
        <w:ind w:firstLine="5812"/>
        <w:jc w:val="both"/>
        <w:rPr>
          <w:sz w:val="24"/>
          <w:szCs w:val="24"/>
        </w:rPr>
      </w:pPr>
    </w:p>
    <w:p w:rsidR="00933DBB" w:rsidRDefault="00933DBB" w:rsidP="005A6D4D">
      <w:pPr>
        <w:ind w:firstLine="5812"/>
        <w:jc w:val="both"/>
        <w:rPr>
          <w:sz w:val="24"/>
          <w:szCs w:val="24"/>
        </w:rPr>
      </w:pPr>
    </w:p>
    <w:p w:rsidR="00933DBB" w:rsidRDefault="00933DBB" w:rsidP="005A6D4D">
      <w:pPr>
        <w:ind w:firstLine="5812"/>
        <w:jc w:val="both"/>
        <w:rPr>
          <w:sz w:val="24"/>
          <w:szCs w:val="24"/>
        </w:rPr>
      </w:pPr>
    </w:p>
    <w:p w:rsidR="00933DBB" w:rsidRDefault="00933DBB" w:rsidP="005A6D4D">
      <w:pPr>
        <w:ind w:firstLine="5812"/>
        <w:jc w:val="both"/>
        <w:rPr>
          <w:sz w:val="24"/>
          <w:szCs w:val="24"/>
        </w:rPr>
      </w:pPr>
    </w:p>
    <w:p w:rsidR="00933DBB" w:rsidRDefault="00933DBB" w:rsidP="005A6D4D">
      <w:pPr>
        <w:ind w:firstLine="5812"/>
        <w:jc w:val="both"/>
        <w:rPr>
          <w:sz w:val="24"/>
          <w:szCs w:val="24"/>
        </w:rPr>
      </w:pPr>
    </w:p>
    <w:p w:rsidR="00933DBB" w:rsidRDefault="00933DBB" w:rsidP="005A6D4D">
      <w:pPr>
        <w:ind w:firstLine="5812"/>
        <w:jc w:val="both"/>
        <w:rPr>
          <w:sz w:val="24"/>
          <w:szCs w:val="24"/>
        </w:rPr>
      </w:pPr>
    </w:p>
    <w:p w:rsidR="00933DBB" w:rsidRDefault="00933DBB" w:rsidP="005A6D4D">
      <w:pPr>
        <w:ind w:firstLine="5812"/>
        <w:jc w:val="both"/>
        <w:rPr>
          <w:sz w:val="24"/>
          <w:szCs w:val="24"/>
        </w:rPr>
      </w:pPr>
    </w:p>
    <w:p w:rsidR="00933DBB" w:rsidRDefault="00933DBB" w:rsidP="005A6D4D">
      <w:pPr>
        <w:ind w:firstLine="5812"/>
        <w:jc w:val="both"/>
        <w:rPr>
          <w:sz w:val="24"/>
          <w:szCs w:val="24"/>
        </w:rPr>
      </w:pPr>
    </w:p>
    <w:p w:rsidR="00933DBB" w:rsidRDefault="00933DBB" w:rsidP="005A6D4D">
      <w:pPr>
        <w:ind w:firstLine="5812"/>
        <w:jc w:val="both"/>
        <w:rPr>
          <w:sz w:val="24"/>
          <w:szCs w:val="24"/>
        </w:rPr>
      </w:pPr>
    </w:p>
    <w:p w:rsidR="00933DBB" w:rsidRDefault="00933DBB" w:rsidP="005A6D4D">
      <w:pPr>
        <w:ind w:firstLine="5812"/>
        <w:jc w:val="both"/>
        <w:rPr>
          <w:sz w:val="24"/>
          <w:szCs w:val="24"/>
        </w:rPr>
      </w:pPr>
    </w:p>
    <w:p w:rsidR="00933DBB" w:rsidRDefault="00933DBB" w:rsidP="005A6D4D">
      <w:pPr>
        <w:ind w:firstLine="5812"/>
        <w:jc w:val="both"/>
        <w:rPr>
          <w:sz w:val="24"/>
          <w:szCs w:val="24"/>
        </w:rPr>
      </w:pPr>
    </w:p>
    <w:p w:rsidR="00933DBB" w:rsidRDefault="00933DBB" w:rsidP="005A6D4D">
      <w:pPr>
        <w:ind w:firstLine="5812"/>
        <w:jc w:val="both"/>
        <w:rPr>
          <w:sz w:val="24"/>
          <w:szCs w:val="24"/>
        </w:rPr>
      </w:pPr>
    </w:p>
    <w:p w:rsidR="00933DBB" w:rsidRDefault="00933DBB" w:rsidP="005A6D4D">
      <w:pPr>
        <w:ind w:firstLine="5812"/>
        <w:jc w:val="both"/>
        <w:rPr>
          <w:sz w:val="24"/>
          <w:szCs w:val="24"/>
        </w:rPr>
      </w:pPr>
    </w:p>
    <w:p w:rsidR="00933DBB" w:rsidRDefault="00933DBB" w:rsidP="005A6D4D">
      <w:pPr>
        <w:ind w:firstLine="5812"/>
        <w:jc w:val="both"/>
        <w:rPr>
          <w:sz w:val="24"/>
          <w:szCs w:val="24"/>
        </w:rPr>
      </w:pPr>
    </w:p>
    <w:p w:rsidR="00933DBB" w:rsidRDefault="00933DBB" w:rsidP="005A6D4D">
      <w:pPr>
        <w:ind w:firstLine="5812"/>
        <w:jc w:val="both"/>
        <w:rPr>
          <w:sz w:val="24"/>
          <w:szCs w:val="24"/>
        </w:rPr>
      </w:pPr>
    </w:p>
    <w:p w:rsidR="00933DBB" w:rsidRDefault="00933DBB" w:rsidP="005A6D4D">
      <w:pPr>
        <w:ind w:firstLine="5812"/>
        <w:jc w:val="both"/>
        <w:rPr>
          <w:sz w:val="24"/>
          <w:szCs w:val="24"/>
        </w:rPr>
      </w:pPr>
    </w:p>
    <w:p w:rsidR="00933DBB" w:rsidRDefault="00933DBB" w:rsidP="005A6D4D">
      <w:pPr>
        <w:ind w:firstLine="5812"/>
        <w:jc w:val="both"/>
        <w:rPr>
          <w:sz w:val="24"/>
          <w:szCs w:val="24"/>
        </w:rPr>
      </w:pPr>
    </w:p>
    <w:p w:rsidR="00933DBB" w:rsidRDefault="00933DBB" w:rsidP="005A6D4D">
      <w:pPr>
        <w:ind w:firstLine="5812"/>
        <w:jc w:val="both"/>
        <w:rPr>
          <w:sz w:val="24"/>
          <w:szCs w:val="24"/>
        </w:rPr>
      </w:pPr>
    </w:p>
    <w:p w:rsidR="00933DBB" w:rsidRDefault="00933DBB" w:rsidP="005A6D4D">
      <w:pPr>
        <w:ind w:firstLine="5812"/>
        <w:jc w:val="both"/>
        <w:rPr>
          <w:sz w:val="24"/>
          <w:szCs w:val="24"/>
        </w:rPr>
      </w:pPr>
    </w:p>
    <w:p w:rsidR="002C7F73" w:rsidRDefault="002C7F73" w:rsidP="005A6D4D">
      <w:pPr>
        <w:ind w:firstLine="5812"/>
        <w:jc w:val="both"/>
        <w:rPr>
          <w:sz w:val="24"/>
          <w:szCs w:val="24"/>
        </w:rPr>
      </w:pPr>
    </w:p>
    <w:p w:rsidR="002C7F73" w:rsidRDefault="002C7F73" w:rsidP="005A6D4D">
      <w:pPr>
        <w:ind w:firstLine="5812"/>
        <w:jc w:val="both"/>
        <w:rPr>
          <w:sz w:val="24"/>
          <w:szCs w:val="24"/>
        </w:rPr>
      </w:pPr>
    </w:p>
    <w:p w:rsidR="002C7F73" w:rsidRDefault="002C7F73" w:rsidP="005A6D4D">
      <w:pPr>
        <w:ind w:firstLine="5812"/>
        <w:jc w:val="both"/>
        <w:rPr>
          <w:sz w:val="24"/>
          <w:szCs w:val="24"/>
        </w:rPr>
      </w:pPr>
    </w:p>
    <w:p w:rsidR="00933DBB" w:rsidRDefault="00933DBB" w:rsidP="005A6D4D">
      <w:pPr>
        <w:ind w:firstLine="5812"/>
        <w:jc w:val="both"/>
        <w:rPr>
          <w:sz w:val="24"/>
          <w:szCs w:val="24"/>
        </w:rPr>
      </w:pPr>
    </w:p>
    <w:p w:rsidR="00DE094C" w:rsidRDefault="00DE094C" w:rsidP="00DE094C">
      <w:pPr>
        <w:ind w:firstLine="5387"/>
        <w:rPr>
          <w:b/>
          <w:sz w:val="24"/>
          <w:szCs w:val="24"/>
        </w:rPr>
      </w:pPr>
    </w:p>
    <w:p w:rsidR="00DE094C" w:rsidRDefault="00DE094C" w:rsidP="00DE094C">
      <w:pPr>
        <w:ind w:firstLine="5387"/>
        <w:rPr>
          <w:b/>
          <w:sz w:val="24"/>
          <w:szCs w:val="24"/>
        </w:rPr>
      </w:pPr>
    </w:p>
    <w:p w:rsidR="00DE094C" w:rsidRPr="000906D5" w:rsidRDefault="00DE094C" w:rsidP="00DE094C">
      <w:pPr>
        <w:ind w:firstLine="5387"/>
        <w:rPr>
          <w:b/>
          <w:sz w:val="24"/>
          <w:szCs w:val="24"/>
          <w:lang w:val="ru-RU"/>
        </w:rPr>
      </w:pPr>
      <w:r>
        <w:rPr>
          <w:b/>
          <w:sz w:val="24"/>
          <w:szCs w:val="24"/>
        </w:rPr>
        <w:lastRenderedPageBreak/>
        <w:t xml:space="preserve"> Додаток </w:t>
      </w:r>
      <w:r w:rsidR="002C7F73">
        <w:rPr>
          <w:b/>
          <w:sz w:val="24"/>
          <w:szCs w:val="24"/>
        </w:rPr>
        <w:t>2</w:t>
      </w:r>
      <w:r>
        <w:rPr>
          <w:b/>
          <w:sz w:val="24"/>
          <w:szCs w:val="24"/>
        </w:rPr>
        <w:t xml:space="preserve"> до </w:t>
      </w:r>
      <w:r w:rsidR="002C7F73">
        <w:rPr>
          <w:b/>
          <w:sz w:val="24"/>
          <w:szCs w:val="24"/>
        </w:rPr>
        <w:t>про</w:t>
      </w:r>
      <w:r w:rsidR="00AE5731">
        <w:rPr>
          <w:b/>
          <w:sz w:val="24"/>
          <w:szCs w:val="24"/>
        </w:rPr>
        <w:t>є</w:t>
      </w:r>
      <w:r w:rsidR="002C7F73">
        <w:rPr>
          <w:b/>
          <w:sz w:val="24"/>
          <w:szCs w:val="24"/>
        </w:rPr>
        <w:t xml:space="preserve">кту </w:t>
      </w:r>
      <w:r>
        <w:rPr>
          <w:b/>
          <w:sz w:val="24"/>
          <w:szCs w:val="24"/>
        </w:rPr>
        <w:t xml:space="preserve">рішення </w:t>
      </w:r>
    </w:p>
    <w:p w:rsidR="00DE094C" w:rsidRPr="000906D5" w:rsidRDefault="00DE094C" w:rsidP="00DE094C">
      <w:pPr>
        <w:ind w:firstLine="5387"/>
        <w:rPr>
          <w:b/>
          <w:sz w:val="24"/>
          <w:szCs w:val="24"/>
          <w:lang w:val="ru-RU"/>
        </w:rPr>
      </w:pPr>
      <w:r>
        <w:rPr>
          <w:b/>
          <w:sz w:val="24"/>
          <w:szCs w:val="24"/>
        </w:rPr>
        <w:t xml:space="preserve"> Роменської міської ради</w:t>
      </w:r>
    </w:p>
    <w:p w:rsidR="00DE094C" w:rsidRDefault="00DE094C" w:rsidP="00DE094C">
      <w:pPr>
        <w:ind w:firstLine="5387"/>
        <w:rPr>
          <w:b/>
          <w:sz w:val="24"/>
          <w:szCs w:val="24"/>
        </w:rPr>
      </w:pPr>
      <w:r>
        <w:rPr>
          <w:b/>
          <w:sz w:val="24"/>
          <w:szCs w:val="24"/>
        </w:rPr>
        <w:t xml:space="preserve"> </w:t>
      </w:r>
    </w:p>
    <w:p w:rsidR="00933DBB" w:rsidRPr="00B83E99" w:rsidRDefault="00933DBB" w:rsidP="00B83E99">
      <w:pPr>
        <w:pStyle w:val="ab"/>
        <w:rPr>
          <w:rFonts w:ascii="Times New Roman" w:hAnsi="Times New Roman"/>
          <w:color w:val="000000"/>
          <w:spacing w:val="1"/>
          <w:sz w:val="28"/>
          <w:szCs w:val="28"/>
        </w:rPr>
      </w:pPr>
      <w:r w:rsidRPr="00051E38">
        <w:rPr>
          <w:rFonts w:ascii="Times New Roman" w:hAnsi="Times New Roman"/>
          <w:sz w:val="28"/>
          <w:szCs w:val="28"/>
        </w:rPr>
        <w:t>ПРИМІРНИЙ ДОГОВІР</w:t>
      </w:r>
      <w:r w:rsidRPr="00051E38">
        <w:rPr>
          <w:rFonts w:ascii="Times New Roman" w:hAnsi="Times New Roman"/>
          <w:sz w:val="28"/>
          <w:szCs w:val="28"/>
          <w:lang w:val="ru-RU"/>
        </w:rPr>
        <w:br/>
      </w:r>
      <w:r w:rsidR="00465D6C" w:rsidRPr="00465D6C">
        <w:rPr>
          <w:rFonts w:ascii="Times New Roman" w:hAnsi="Times New Roman"/>
          <w:sz w:val="28"/>
          <w:szCs w:val="28"/>
        </w:rPr>
        <w:t xml:space="preserve">оренди майна </w:t>
      </w:r>
      <w:r w:rsidR="00465D6C" w:rsidRPr="00465D6C">
        <w:rPr>
          <w:rFonts w:ascii="Times New Roman" w:hAnsi="Times New Roman"/>
          <w:color w:val="000000"/>
          <w:spacing w:val="1"/>
          <w:sz w:val="28"/>
          <w:szCs w:val="28"/>
        </w:rPr>
        <w:t>комунальної власності Роменської міської територіальної громади</w:t>
      </w:r>
    </w:p>
    <w:p w:rsidR="00933DBB" w:rsidRPr="002B48DD" w:rsidRDefault="00933DBB" w:rsidP="00933DBB">
      <w:pPr>
        <w:pStyle w:val="ab"/>
        <w:spacing w:before="120" w:after="120"/>
        <w:rPr>
          <w:rFonts w:ascii="Times New Roman" w:hAnsi="Times New Roman"/>
          <w:sz w:val="28"/>
          <w:szCs w:val="28"/>
          <w:lang w:val="ru-RU"/>
        </w:rPr>
      </w:pPr>
      <w:r w:rsidRPr="00051E38">
        <w:rPr>
          <w:rFonts w:ascii="Times New Roman" w:hAnsi="Times New Roman"/>
          <w:sz w:val="28"/>
          <w:szCs w:val="28"/>
          <w:lang w:val="en-US"/>
        </w:rPr>
        <w:t>I</w:t>
      </w:r>
      <w:r w:rsidRPr="00051E38">
        <w:rPr>
          <w:rFonts w:ascii="Times New Roman" w:hAnsi="Times New Roman"/>
          <w:sz w:val="28"/>
          <w:szCs w:val="28"/>
          <w:lang w:val="ru-RU"/>
        </w:rPr>
        <w:t xml:space="preserve">. </w:t>
      </w:r>
      <w:r w:rsidRPr="00051E38">
        <w:rPr>
          <w:rFonts w:ascii="Times New Roman" w:hAnsi="Times New Roman"/>
          <w:sz w:val="28"/>
          <w:szCs w:val="28"/>
        </w:rPr>
        <w:t xml:space="preserve">Змінювані умови договору (далі </w:t>
      </w:r>
      <w:r>
        <w:rPr>
          <w:rFonts w:ascii="Times New Roman" w:hAnsi="Times New Roman"/>
          <w:sz w:val="28"/>
          <w:szCs w:val="28"/>
          <w:lang w:val="ru-RU"/>
        </w:rPr>
        <w:t>-</w:t>
      </w:r>
      <w:r w:rsidRPr="00051E38">
        <w:rPr>
          <w:rFonts w:ascii="Times New Roman" w:hAnsi="Times New Roman"/>
          <w:sz w:val="28"/>
          <w:szCs w:val="28"/>
          <w:lang w:val="ru-RU"/>
        </w:rPr>
        <w:t xml:space="preserve"> </w:t>
      </w:r>
      <w:r w:rsidRPr="00051E38">
        <w:rPr>
          <w:rFonts w:ascii="Times New Roman" w:hAnsi="Times New Roman"/>
          <w:sz w:val="28"/>
          <w:szCs w:val="28"/>
        </w:rPr>
        <w:t>Умови)</w:t>
      </w:r>
    </w:p>
    <w:p w:rsidR="00933DBB" w:rsidRPr="002B48DD" w:rsidRDefault="00933DBB" w:rsidP="00933DBB">
      <w:pPr>
        <w:pStyle w:val="aa"/>
        <w:rPr>
          <w:lang w:val="ru-RU"/>
        </w:rPr>
      </w:pPr>
    </w:p>
    <w:tbl>
      <w:tblPr>
        <w:tblW w:w="10605" w:type="dxa"/>
        <w:tblInd w:w="-601" w:type="dxa"/>
        <w:tblLayout w:type="fixed"/>
        <w:tblLook w:val="04A0"/>
      </w:tblPr>
      <w:tblGrid>
        <w:gridCol w:w="770"/>
        <w:gridCol w:w="17"/>
        <w:gridCol w:w="2051"/>
        <w:gridCol w:w="1151"/>
        <w:gridCol w:w="6"/>
        <w:gridCol w:w="146"/>
        <w:gridCol w:w="1300"/>
        <w:gridCol w:w="1327"/>
        <w:gridCol w:w="473"/>
        <w:gridCol w:w="372"/>
        <w:gridCol w:w="245"/>
        <w:gridCol w:w="84"/>
        <w:gridCol w:w="1221"/>
        <w:gridCol w:w="1442"/>
      </w:tblGrid>
      <w:tr w:rsidR="00933DBB" w:rsidTr="00842509">
        <w:trPr>
          <w:trHeight w:val="320"/>
        </w:trPr>
        <w:tc>
          <w:tcPr>
            <w:tcW w:w="786" w:type="dxa"/>
            <w:gridSpan w:val="2"/>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1</w:t>
            </w:r>
          </w:p>
        </w:tc>
        <w:tc>
          <w:tcPr>
            <w:tcW w:w="2050" w:type="dxa"/>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 xml:space="preserve">Найменування населеного пункту </w:t>
            </w:r>
          </w:p>
        </w:tc>
        <w:tc>
          <w:tcPr>
            <w:tcW w:w="7765" w:type="dxa"/>
            <w:gridSpan w:val="11"/>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 </w:t>
            </w:r>
          </w:p>
        </w:tc>
      </w:tr>
      <w:tr w:rsidR="00933DBB" w:rsidTr="00842509">
        <w:trPr>
          <w:trHeight w:val="320"/>
        </w:trPr>
        <w:tc>
          <w:tcPr>
            <w:tcW w:w="786" w:type="dxa"/>
            <w:gridSpan w:val="2"/>
            <w:tcBorders>
              <w:top w:val="nil"/>
              <w:left w:val="single" w:sz="4" w:space="0" w:color="000000"/>
              <w:bottom w:val="single" w:sz="4" w:space="0" w:color="000000"/>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2</w:t>
            </w:r>
          </w:p>
        </w:tc>
        <w:tc>
          <w:tcPr>
            <w:tcW w:w="2050" w:type="dxa"/>
            <w:tcBorders>
              <w:top w:val="nil"/>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Дата</w:t>
            </w:r>
          </w:p>
        </w:tc>
        <w:tc>
          <w:tcPr>
            <w:tcW w:w="7765" w:type="dxa"/>
            <w:gridSpan w:val="11"/>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 </w:t>
            </w:r>
          </w:p>
        </w:tc>
      </w:tr>
      <w:tr w:rsidR="00933DBB" w:rsidTr="00842509">
        <w:trPr>
          <w:trHeight w:val="2860"/>
        </w:trPr>
        <w:tc>
          <w:tcPr>
            <w:tcW w:w="786" w:type="dxa"/>
            <w:gridSpan w:val="2"/>
            <w:tcBorders>
              <w:top w:val="nil"/>
              <w:left w:val="single" w:sz="4" w:space="0" w:color="000000"/>
              <w:bottom w:val="single" w:sz="4" w:space="0" w:color="000000"/>
              <w:right w:val="single" w:sz="4" w:space="0" w:color="000000"/>
            </w:tcBorders>
            <w:vAlign w:val="center"/>
            <w:hideMark/>
          </w:tcPr>
          <w:p w:rsidR="00933DBB" w:rsidRDefault="00933DBB" w:rsidP="00842509">
            <w:pPr>
              <w:spacing w:before="120"/>
              <w:jc w:val="center"/>
              <w:rPr>
                <w:color w:val="000000"/>
                <w:sz w:val="22"/>
                <w:szCs w:val="22"/>
              </w:rPr>
            </w:pPr>
            <w:r>
              <w:rPr>
                <w:color w:val="000000"/>
                <w:sz w:val="22"/>
                <w:szCs w:val="22"/>
              </w:rPr>
              <w:t>3</w:t>
            </w:r>
          </w:p>
        </w:tc>
        <w:tc>
          <w:tcPr>
            <w:tcW w:w="2050" w:type="dxa"/>
            <w:tcBorders>
              <w:top w:val="nil"/>
              <w:left w:val="nil"/>
              <w:bottom w:val="single" w:sz="4" w:space="0" w:color="000000"/>
              <w:right w:val="single" w:sz="4" w:space="0" w:color="000000"/>
            </w:tcBorders>
            <w:vAlign w:val="center"/>
            <w:hideMark/>
          </w:tcPr>
          <w:p w:rsidR="00933DBB" w:rsidRDefault="00933DBB" w:rsidP="00842509">
            <w:pPr>
              <w:spacing w:before="120"/>
              <w:jc w:val="center"/>
              <w:rPr>
                <w:color w:val="000000"/>
                <w:sz w:val="22"/>
                <w:szCs w:val="22"/>
              </w:rPr>
            </w:pPr>
            <w:r>
              <w:rPr>
                <w:color w:val="000000"/>
                <w:sz w:val="22"/>
                <w:szCs w:val="22"/>
              </w:rPr>
              <w:t>Сторони</w:t>
            </w:r>
          </w:p>
        </w:tc>
        <w:tc>
          <w:tcPr>
            <w:tcW w:w="1303" w:type="dxa"/>
            <w:gridSpan w:val="3"/>
            <w:tcBorders>
              <w:top w:val="nil"/>
              <w:left w:val="nil"/>
              <w:bottom w:val="single" w:sz="4" w:space="0" w:color="000000"/>
              <w:right w:val="single" w:sz="4" w:space="0" w:color="000000"/>
            </w:tcBorders>
            <w:vAlign w:val="center"/>
            <w:hideMark/>
          </w:tcPr>
          <w:p w:rsidR="00933DBB" w:rsidRDefault="00933DBB" w:rsidP="00842509">
            <w:pPr>
              <w:spacing w:before="120"/>
              <w:ind w:left="-43"/>
              <w:jc w:val="center"/>
              <w:rPr>
                <w:color w:val="000000"/>
                <w:sz w:val="22"/>
                <w:szCs w:val="22"/>
              </w:rPr>
            </w:pPr>
            <w:r>
              <w:rPr>
                <w:color w:val="000000"/>
                <w:sz w:val="22"/>
                <w:szCs w:val="22"/>
              </w:rPr>
              <w:t>Наймену</w:t>
            </w:r>
            <w:r w:rsidRPr="00DE094C">
              <w:rPr>
                <w:color w:val="000000"/>
                <w:sz w:val="22"/>
                <w:szCs w:val="22"/>
                <w:lang w:val="ru-RU"/>
              </w:rPr>
              <w:t>-</w:t>
            </w:r>
            <w:r>
              <w:rPr>
                <w:color w:val="000000"/>
                <w:sz w:val="22"/>
                <w:szCs w:val="22"/>
              </w:rPr>
              <w:t>вання</w:t>
            </w:r>
          </w:p>
        </w:tc>
        <w:tc>
          <w:tcPr>
            <w:tcW w:w="1300" w:type="dxa"/>
            <w:tcBorders>
              <w:top w:val="nil"/>
              <w:left w:val="nil"/>
              <w:bottom w:val="single" w:sz="4" w:space="0" w:color="000000"/>
              <w:right w:val="single" w:sz="4" w:space="0" w:color="000000"/>
            </w:tcBorders>
            <w:vAlign w:val="center"/>
            <w:hideMark/>
          </w:tcPr>
          <w:p w:rsidR="00933DBB" w:rsidRDefault="00933DBB" w:rsidP="00842509">
            <w:pPr>
              <w:spacing w:before="120"/>
              <w:ind w:left="-52" w:right="-82"/>
              <w:jc w:val="center"/>
              <w:rPr>
                <w:color w:val="000000"/>
                <w:sz w:val="22"/>
                <w:szCs w:val="22"/>
              </w:rPr>
            </w:pPr>
            <w:r>
              <w:rPr>
                <w:color w:val="000000"/>
                <w:sz w:val="22"/>
                <w:szCs w:val="22"/>
              </w:rPr>
              <w:t>Код згідно з Єдиним державним реєстром юридичних осіб, фізичних осіб -підприємців і громадських формувань</w:t>
            </w:r>
          </w:p>
        </w:tc>
        <w:tc>
          <w:tcPr>
            <w:tcW w:w="1326" w:type="dxa"/>
            <w:tcBorders>
              <w:top w:val="nil"/>
              <w:left w:val="nil"/>
              <w:bottom w:val="single" w:sz="4" w:space="0" w:color="000000"/>
              <w:right w:val="single" w:sz="4" w:space="0" w:color="000000"/>
            </w:tcBorders>
            <w:vAlign w:val="center"/>
            <w:hideMark/>
          </w:tcPr>
          <w:p w:rsidR="00933DBB" w:rsidRDefault="00933DBB" w:rsidP="00842509">
            <w:pPr>
              <w:spacing w:before="120"/>
              <w:jc w:val="center"/>
              <w:rPr>
                <w:color w:val="000000"/>
                <w:sz w:val="22"/>
                <w:szCs w:val="22"/>
              </w:rPr>
            </w:pPr>
            <w:r>
              <w:rPr>
                <w:color w:val="000000"/>
                <w:sz w:val="22"/>
                <w:szCs w:val="22"/>
              </w:rPr>
              <w:t>Адреса місцезнахо-дження</w:t>
            </w:r>
          </w:p>
        </w:tc>
        <w:tc>
          <w:tcPr>
            <w:tcW w:w="1174" w:type="dxa"/>
            <w:gridSpan w:val="4"/>
            <w:tcBorders>
              <w:top w:val="nil"/>
              <w:left w:val="nil"/>
              <w:bottom w:val="single" w:sz="4" w:space="0" w:color="000000"/>
              <w:right w:val="single" w:sz="4" w:space="0" w:color="000000"/>
            </w:tcBorders>
            <w:vAlign w:val="center"/>
            <w:hideMark/>
          </w:tcPr>
          <w:p w:rsidR="00933DBB" w:rsidRDefault="00933DBB" w:rsidP="00842509">
            <w:pPr>
              <w:spacing w:before="120"/>
              <w:ind w:left="-47" w:right="-45"/>
              <w:jc w:val="center"/>
              <w:rPr>
                <w:color w:val="000000"/>
                <w:sz w:val="22"/>
                <w:szCs w:val="22"/>
              </w:rPr>
            </w:pPr>
            <w:r>
              <w:rPr>
                <w:color w:val="000000"/>
                <w:sz w:val="22"/>
                <w:szCs w:val="22"/>
              </w:rPr>
              <w:t>Прізвище, ім’я, по батькові (за наявності) особи, що підписала договір</w:t>
            </w:r>
          </w:p>
        </w:tc>
        <w:tc>
          <w:tcPr>
            <w:tcW w:w="1221" w:type="dxa"/>
            <w:tcBorders>
              <w:top w:val="nil"/>
              <w:left w:val="nil"/>
              <w:bottom w:val="single" w:sz="4" w:space="0" w:color="000000"/>
              <w:right w:val="single" w:sz="4" w:space="0" w:color="000000"/>
            </w:tcBorders>
            <w:vAlign w:val="center"/>
            <w:hideMark/>
          </w:tcPr>
          <w:p w:rsidR="00933DBB" w:rsidRDefault="00933DBB" w:rsidP="00842509">
            <w:pPr>
              <w:spacing w:before="120"/>
              <w:jc w:val="center"/>
              <w:rPr>
                <w:color w:val="000000"/>
                <w:sz w:val="22"/>
                <w:szCs w:val="22"/>
              </w:rPr>
            </w:pPr>
            <w:r>
              <w:rPr>
                <w:color w:val="000000"/>
                <w:sz w:val="22"/>
                <w:szCs w:val="22"/>
              </w:rPr>
              <w:t>Посада особи, що підписала договір</w:t>
            </w:r>
          </w:p>
        </w:tc>
        <w:tc>
          <w:tcPr>
            <w:tcW w:w="1441" w:type="dxa"/>
            <w:tcBorders>
              <w:top w:val="nil"/>
              <w:left w:val="nil"/>
              <w:bottom w:val="single" w:sz="4" w:space="0" w:color="000000"/>
              <w:right w:val="single" w:sz="4" w:space="0" w:color="000000"/>
            </w:tcBorders>
            <w:vAlign w:val="center"/>
            <w:hideMark/>
          </w:tcPr>
          <w:p w:rsidR="00933DBB" w:rsidRDefault="00933DBB" w:rsidP="00842509">
            <w:pPr>
              <w:spacing w:before="120"/>
              <w:jc w:val="center"/>
              <w:rPr>
                <w:color w:val="000000"/>
                <w:sz w:val="22"/>
                <w:szCs w:val="22"/>
              </w:rPr>
            </w:pPr>
            <w:r>
              <w:rPr>
                <w:color w:val="000000"/>
                <w:sz w:val="22"/>
                <w:szCs w:val="22"/>
              </w:rPr>
              <w:t>Посилання на документ, який надає повноважен-ня на підписання договору (статут, положення, наказ, довіреність тощо)</w:t>
            </w:r>
          </w:p>
        </w:tc>
      </w:tr>
      <w:tr w:rsidR="00933DBB" w:rsidTr="00842509">
        <w:trPr>
          <w:trHeight w:val="320"/>
        </w:trPr>
        <w:tc>
          <w:tcPr>
            <w:tcW w:w="786" w:type="dxa"/>
            <w:gridSpan w:val="2"/>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ind w:left="-87" w:right="-45"/>
              <w:jc w:val="center"/>
              <w:rPr>
                <w:color w:val="000000"/>
                <w:sz w:val="22"/>
                <w:szCs w:val="22"/>
              </w:rPr>
            </w:pPr>
            <w:r>
              <w:rPr>
                <w:color w:val="000000"/>
                <w:sz w:val="22"/>
                <w:szCs w:val="22"/>
              </w:rPr>
              <w:t>3.1.</w:t>
            </w:r>
          </w:p>
        </w:tc>
        <w:tc>
          <w:tcPr>
            <w:tcW w:w="2050" w:type="dxa"/>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Орендодавець</w:t>
            </w:r>
          </w:p>
        </w:tc>
        <w:tc>
          <w:tcPr>
            <w:tcW w:w="1303" w:type="dxa"/>
            <w:gridSpan w:val="3"/>
            <w:tcBorders>
              <w:top w:val="single" w:sz="4" w:space="0" w:color="000000"/>
              <w:left w:val="nil"/>
              <w:bottom w:val="single" w:sz="4" w:space="0" w:color="000000"/>
              <w:right w:val="single" w:sz="4" w:space="0" w:color="000000"/>
            </w:tcBorders>
          </w:tcPr>
          <w:p w:rsidR="00933DBB" w:rsidRDefault="00933DBB" w:rsidP="00842509">
            <w:pPr>
              <w:spacing w:before="120"/>
              <w:rPr>
                <w:color w:val="000000"/>
                <w:sz w:val="22"/>
                <w:szCs w:val="22"/>
              </w:rPr>
            </w:pPr>
          </w:p>
        </w:tc>
        <w:tc>
          <w:tcPr>
            <w:tcW w:w="1300" w:type="dxa"/>
            <w:tcBorders>
              <w:top w:val="single" w:sz="4" w:space="0" w:color="000000"/>
              <w:left w:val="nil"/>
              <w:bottom w:val="single" w:sz="4" w:space="0" w:color="000000"/>
              <w:right w:val="single" w:sz="4" w:space="0" w:color="000000"/>
            </w:tcBorders>
          </w:tcPr>
          <w:p w:rsidR="00933DBB" w:rsidRDefault="00933DBB" w:rsidP="00842509">
            <w:pPr>
              <w:spacing w:before="120"/>
              <w:rPr>
                <w:color w:val="000000"/>
                <w:sz w:val="22"/>
                <w:szCs w:val="22"/>
              </w:rPr>
            </w:pPr>
          </w:p>
        </w:tc>
        <w:tc>
          <w:tcPr>
            <w:tcW w:w="1326" w:type="dxa"/>
            <w:tcBorders>
              <w:top w:val="single" w:sz="4" w:space="0" w:color="000000"/>
              <w:left w:val="nil"/>
              <w:bottom w:val="single" w:sz="4" w:space="0" w:color="000000"/>
              <w:right w:val="single" w:sz="4" w:space="0" w:color="000000"/>
            </w:tcBorders>
          </w:tcPr>
          <w:p w:rsidR="00933DBB" w:rsidRDefault="00933DBB" w:rsidP="00842509">
            <w:pPr>
              <w:spacing w:before="120"/>
              <w:rPr>
                <w:color w:val="000000"/>
                <w:sz w:val="22"/>
                <w:szCs w:val="22"/>
              </w:rPr>
            </w:pPr>
          </w:p>
        </w:tc>
        <w:tc>
          <w:tcPr>
            <w:tcW w:w="1174" w:type="dxa"/>
            <w:gridSpan w:val="4"/>
            <w:tcBorders>
              <w:top w:val="single" w:sz="4" w:space="0" w:color="000000"/>
              <w:left w:val="nil"/>
              <w:bottom w:val="single" w:sz="4" w:space="0" w:color="000000"/>
              <w:right w:val="single" w:sz="4" w:space="0" w:color="000000"/>
            </w:tcBorders>
          </w:tcPr>
          <w:p w:rsidR="00933DBB" w:rsidRDefault="00933DBB" w:rsidP="00842509">
            <w:pPr>
              <w:spacing w:before="120"/>
              <w:rPr>
                <w:color w:val="000000"/>
                <w:sz w:val="22"/>
                <w:szCs w:val="22"/>
              </w:rPr>
            </w:pPr>
          </w:p>
        </w:tc>
        <w:tc>
          <w:tcPr>
            <w:tcW w:w="1221" w:type="dxa"/>
            <w:tcBorders>
              <w:top w:val="single" w:sz="4" w:space="0" w:color="000000"/>
              <w:left w:val="nil"/>
              <w:bottom w:val="single" w:sz="4" w:space="0" w:color="000000"/>
              <w:right w:val="single" w:sz="4" w:space="0" w:color="000000"/>
            </w:tcBorders>
          </w:tcPr>
          <w:p w:rsidR="00933DBB" w:rsidRDefault="00933DBB" w:rsidP="00842509">
            <w:pPr>
              <w:spacing w:before="120"/>
              <w:rPr>
                <w:color w:val="000000"/>
                <w:sz w:val="22"/>
                <w:szCs w:val="22"/>
              </w:rPr>
            </w:pPr>
          </w:p>
        </w:tc>
        <w:tc>
          <w:tcPr>
            <w:tcW w:w="1441" w:type="dxa"/>
            <w:tcBorders>
              <w:top w:val="single" w:sz="4" w:space="0" w:color="000000"/>
              <w:left w:val="nil"/>
              <w:bottom w:val="single" w:sz="4" w:space="0" w:color="000000"/>
              <w:right w:val="single" w:sz="4" w:space="0" w:color="000000"/>
            </w:tcBorders>
          </w:tcPr>
          <w:p w:rsidR="00933DBB" w:rsidRDefault="00933DBB" w:rsidP="00842509">
            <w:pPr>
              <w:spacing w:before="120"/>
              <w:rPr>
                <w:color w:val="000000"/>
                <w:sz w:val="22"/>
                <w:szCs w:val="22"/>
              </w:rPr>
            </w:pPr>
          </w:p>
        </w:tc>
      </w:tr>
      <w:tr w:rsidR="00933DBB" w:rsidTr="00842509">
        <w:trPr>
          <w:trHeight w:val="320"/>
        </w:trPr>
        <w:tc>
          <w:tcPr>
            <w:tcW w:w="786" w:type="dxa"/>
            <w:gridSpan w:val="2"/>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ind w:left="-87" w:right="-45"/>
              <w:jc w:val="center"/>
              <w:rPr>
                <w:color w:val="000000"/>
                <w:sz w:val="22"/>
                <w:szCs w:val="22"/>
              </w:rPr>
            </w:pPr>
            <w:r>
              <w:rPr>
                <w:color w:val="000000"/>
                <w:sz w:val="22"/>
                <w:szCs w:val="22"/>
              </w:rPr>
              <w:t>3.1.1</w:t>
            </w:r>
          </w:p>
        </w:tc>
        <w:tc>
          <w:tcPr>
            <w:tcW w:w="4653" w:type="dxa"/>
            <w:gridSpan w:val="5"/>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Адреса електронної пошти Орендодавця, на яку надсилаються офіційні повідомленням за цим договором</w:t>
            </w:r>
          </w:p>
        </w:tc>
        <w:tc>
          <w:tcPr>
            <w:tcW w:w="5162" w:type="dxa"/>
            <w:gridSpan w:val="7"/>
            <w:tcBorders>
              <w:top w:val="single" w:sz="4" w:space="0" w:color="000000"/>
              <w:left w:val="nil"/>
              <w:bottom w:val="single" w:sz="4" w:space="0" w:color="000000"/>
              <w:right w:val="single" w:sz="4" w:space="0" w:color="000000"/>
            </w:tcBorders>
          </w:tcPr>
          <w:p w:rsidR="00933DBB" w:rsidRDefault="00933DBB" w:rsidP="00842509">
            <w:pPr>
              <w:spacing w:before="120"/>
              <w:rPr>
                <w:color w:val="000000"/>
                <w:sz w:val="22"/>
                <w:szCs w:val="22"/>
              </w:rPr>
            </w:pPr>
          </w:p>
        </w:tc>
      </w:tr>
      <w:tr w:rsidR="00933DBB" w:rsidTr="00842509">
        <w:trPr>
          <w:trHeight w:val="320"/>
        </w:trPr>
        <w:tc>
          <w:tcPr>
            <w:tcW w:w="786" w:type="dxa"/>
            <w:gridSpan w:val="2"/>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ind w:left="-87" w:right="-45"/>
              <w:jc w:val="center"/>
              <w:rPr>
                <w:color w:val="000000"/>
                <w:sz w:val="22"/>
                <w:szCs w:val="22"/>
              </w:rPr>
            </w:pPr>
            <w:r>
              <w:rPr>
                <w:color w:val="000000"/>
                <w:sz w:val="22"/>
                <w:szCs w:val="22"/>
              </w:rPr>
              <w:t>3.2</w:t>
            </w:r>
          </w:p>
        </w:tc>
        <w:tc>
          <w:tcPr>
            <w:tcW w:w="2050" w:type="dxa"/>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Орендар</w:t>
            </w:r>
          </w:p>
        </w:tc>
        <w:tc>
          <w:tcPr>
            <w:tcW w:w="1303" w:type="dxa"/>
            <w:gridSpan w:val="3"/>
            <w:tcBorders>
              <w:top w:val="single" w:sz="4" w:space="0" w:color="000000"/>
              <w:left w:val="nil"/>
              <w:bottom w:val="single" w:sz="4" w:space="0" w:color="000000"/>
              <w:right w:val="single" w:sz="4" w:space="0" w:color="000000"/>
            </w:tcBorders>
          </w:tcPr>
          <w:p w:rsidR="00933DBB" w:rsidRDefault="00933DBB" w:rsidP="00842509">
            <w:pPr>
              <w:spacing w:before="120"/>
              <w:rPr>
                <w:color w:val="000000"/>
                <w:sz w:val="22"/>
                <w:szCs w:val="22"/>
              </w:rPr>
            </w:pPr>
          </w:p>
        </w:tc>
        <w:tc>
          <w:tcPr>
            <w:tcW w:w="1300" w:type="dxa"/>
            <w:tcBorders>
              <w:top w:val="single" w:sz="4" w:space="0" w:color="000000"/>
              <w:left w:val="nil"/>
              <w:bottom w:val="single" w:sz="4" w:space="0" w:color="000000"/>
              <w:right w:val="single" w:sz="4" w:space="0" w:color="000000"/>
            </w:tcBorders>
          </w:tcPr>
          <w:p w:rsidR="00933DBB" w:rsidRDefault="00933DBB" w:rsidP="00842509">
            <w:pPr>
              <w:spacing w:before="120"/>
              <w:rPr>
                <w:color w:val="000000"/>
                <w:sz w:val="22"/>
                <w:szCs w:val="22"/>
              </w:rPr>
            </w:pPr>
          </w:p>
        </w:tc>
        <w:tc>
          <w:tcPr>
            <w:tcW w:w="1326" w:type="dxa"/>
            <w:tcBorders>
              <w:top w:val="single" w:sz="4" w:space="0" w:color="000000"/>
              <w:left w:val="nil"/>
              <w:bottom w:val="single" w:sz="4" w:space="0" w:color="000000"/>
              <w:right w:val="single" w:sz="4" w:space="0" w:color="000000"/>
            </w:tcBorders>
          </w:tcPr>
          <w:p w:rsidR="00933DBB" w:rsidRDefault="00933DBB" w:rsidP="00842509">
            <w:pPr>
              <w:spacing w:before="120"/>
              <w:rPr>
                <w:color w:val="000000"/>
                <w:sz w:val="22"/>
                <w:szCs w:val="22"/>
              </w:rPr>
            </w:pPr>
          </w:p>
        </w:tc>
        <w:tc>
          <w:tcPr>
            <w:tcW w:w="1090" w:type="dxa"/>
            <w:gridSpan w:val="3"/>
            <w:tcBorders>
              <w:top w:val="single" w:sz="4" w:space="0" w:color="000000"/>
              <w:left w:val="nil"/>
              <w:bottom w:val="single" w:sz="4" w:space="0" w:color="000000"/>
              <w:right w:val="single" w:sz="4" w:space="0" w:color="000000"/>
            </w:tcBorders>
          </w:tcPr>
          <w:p w:rsidR="00933DBB" w:rsidRDefault="00933DBB" w:rsidP="00842509">
            <w:pPr>
              <w:spacing w:before="120"/>
              <w:rPr>
                <w:color w:val="000000"/>
                <w:sz w:val="22"/>
                <w:szCs w:val="22"/>
              </w:rPr>
            </w:pPr>
          </w:p>
        </w:tc>
        <w:tc>
          <w:tcPr>
            <w:tcW w:w="1305" w:type="dxa"/>
            <w:gridSpan w:val="2"/>
            <w:tcBorders>
              <w:top w:val="single" w:sz="4" w:space="0" w:color="000000"/>
              <w:left w:val="nil"/>
              <w:bottom w:val="single" w:sz="4" w:space="0" w:color="000000"/>
              <w:right w:val="single" w:sz="4" w:space="0" w:color="000000"/>
            </w:tcBorders>
          </w:tcPr>
          <w:p w:rsidR="00933DBB" w:rsidRDefault="00933DBB" w:rsidP="00842509">
            <w:pPr>
              <w:spacing w:before="120"/>
              <w:rPr>
                <w:color w:val="000000"/>
                <w:sz w:val="22"/>
                <w:szCs w:val="22"/>
              </w:rPr>
            </w:pPr>
          </w:p>
        </w:tc>
        <w:tc>
          <w:tcPr>
            <w:tcW w:w="1441" w:type="dxa"/>
            <w:tcBorders>
              <w:top w:val="single" w:sz="4" w:space="0" w:color="000000"/>
              <w:left w:val="nil"/>
              <w:bottom w:val="single" w:sz="4" w:space="0" w:color="000000"/>
              <w:right w:val="single" w:sz="4" w:space="0" w:color="000000"/>
            </w:tcBorders>
          </w:tcPr>
          <w:p w:rsidR="00933DBB" w:rsidRDefault="00933DBB" w:rsidP="00842509">
            <w:pPr>
              <w:spacing w:before="120"/>
              <w:rPr>
                <w:color w:val="000000"/>
                <w:sz w:val="22"/>
                <w:szCs w:val="22"/>
              </w:rPr>
            </w:pPr>
          </w:p>
        </w:tc>
      </w:tr>
      <w:tr w:rsidR="00933DBB" w:rsidTr="00842509">
        <w:trPr>
          <w:trHeight w:val="320"/>
        </w:trPr>
        <w:tc>
          <w:tcPr>
            <w:tcW w:w="786" w:type="dxa"/>
            <w:gridSpan w:val="2"/>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ind w:left="-87" w:right="-45"/>
              <w:jc w:val="center"/>
              <w:rPr>
                <w:color w:val="000000"/>
                <w:sz w:val="22"/>
                <w:szCs w:val="22"/>
              </w:rPr>
            </w:pPr>
            <w:r>
              <w:rPr>
                <w:color w:val="000000"/>
                <w:sz w:val="22"/>
                <w:szCs w:val="22"/>
              </w:rPr>
              <w:t>3.2.1</w:t>
            </w:r>
          </w:p>
        </w:tc>
        <w:tc>
          <w:tcPr>
            <w:tcW w:w="4653" w:type="dxa"/>
            <w:gridSpan w:val="5"/>
            <w:tcBorders>
              <w:top w:val="single" w:sz="4" w:space="0" w:color="000000"/>
              <w:left w:val="nil"/>
              <w:bottom w:val="single" w:sz="4" w:space="0" w:color="000000"/>
              <w:right w:val="single" w:sz="4" w:space="0" w:color="000000"/>
            </w:tcBorders>
            <w:hideMark/>
          </w:tcPr>
          <w:p w:rsidR="00933DBB" w:rsidRDefault="00933DBB" w:rsidP="00842509">
            <w:pPr>
              <w:spacing w:before="120"/>
              <w:rPr>
                <w:sz w:val="22"/>
                <w:szCs w:val="22"/>
              </w:rPr>
            </w:pPr>
            <w:r>
              <w:rPr>
                <w:color w:val="000000"/>
                <w:sz w:val="22"/>
                <w:szCs w:val="22"/>
              </w:rPr>
              <w:t xml:space="preserve">Адреса електронної пошти Орендаря, на яку </w:t>
            </w:r>
            <w:r>
              <w:rPr>
                <w:sz w:val="22"/>
                <w:szCs w:val="22"/>
              </w:rPr>
              <w:t xml:space="preserve">надсилаються офіційні повідомленням за цим договором </w:t>
            </w:r>
          </w:p>
        </w:tc>
        <w:tc>
          <w:tcPr>
            <w:tcW w:w="5162" w:type="dxa"/>
            <w:gridSpan w:val="7"/>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sz w:val="22"/>
                <w:szCs w:val="22"/>
              </w:rPr>
              <w:t> </w:t>
            </w:r>
          </w:p>
        </w:tc>
      </w:tr>
      <w:tr w:rsidR="00933DBB" w:rsidTr="00842509">
        <w:trPr>
          <w:trHeight w:val="320"/>
        </w:trPr>
        <w:tc>
          <w:tcPr>
            <w:tcW w:w="786" w:type="dxa"/>
            <w:gridSpan w:val="2"/>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ind w:left="-87" w:right="-45"/>
              <w:jc w:val="center"/>
              <w:rPr>
                <w:color w:val="000000"/>
                <w:sz w:val="22"/>
                <w:szCs w:val="22"/>
              </w:rPr>
            </w:pPr>
            <w:r>
              <w:rPr>
                <w:color w:val="000000"/>
                <w:sz w:val="22"/>
                <w:szCs w:val="22"/>
              </w:rPr>
              <w:t>3.2.2</w:t>
            </w:r>
          </w:p>
        </w:tc>
        <w:tc>
          <w:tcPr>
            <w:tcW w:w="4653" w:type="dxa"/>
            <w:gridSpan w:val="5"/>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sz w:val="22"/>
                <w:szCs w:val="22"/>
              </w:rPr>
              <w:t>Офіційний веб-сайт (сторінка чи профіль в соціальній мережі) Орендаря, на якому опублікована інформація про Орендаря та його діяльність</w:t>
            </w:r>
            <w:r>
              <w:rPr>
                <w:sz w:val="22"/>
                <w:szCs w:val="22"/>
                <w:vertAlign w:val="superscript"/>
              </w:rPr>
              <w:t>1</w:t>
            </w:r>
          </w:p>
        </w:tc>
        <w:tc>
          <w:tcPr>
            <w:tcW w:w="5162" w:type="dxa"/>
            <w:gridSpan w:val="7"/>
            <w:tcBorders>
              <w:top w:val="single" w:sz="4" w:space="0" w:color="000000"/>
              <w:left w:val="nil"/>
              <w:bottom w:val="single" w:sz="4" w:space="0" w:color="000000"/>
              <w:right w:val="single" w:sz="4" w:space="0" w:color="000000"/>
            </w:tcBorders>
          </w:tcPr>
          <w:p w:rsidR="00933DBB" w:rsidRDefault="00933DBB" w:rsidP="00842509">
            <w:pPr>
              <w:spacing w:before="120"/>
              <w:rPr>
                <w:sz w:val="22"/>
                <w:szCs w:val="22"/>
              </w:rPr>
            </w:pPr>
          </w:p>
        </w:tc>
      </w:tr>
      <w:tr w:rsidR="00933DBB" w:rsidTr="00842509">
        <w:trPr>
          <w:trHeight w:val="320"/>
        </w:trPr>
        <w:tc>
          <w:tcPr>
            <w:tcW w:w="786" w:type="dxa"/>
            <w:gridSpan w:val="2"/>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ind w:left="-87" w:right="-45"/>
              <w:jc w:val="center"/>
              <w:rPr>
                <w:color w:val="000000"/>
                <w:sz w:val="22"/>
                <w:szCs w:val="22"/>
              </w:rPr>
            </w:pPr>
            <w:r>
              <w:rPr>
                <w:color w:val="000000"/>
                <w:sz w:val="22"/>
                <w:szCs w:val="22"/>
              </w:rPr>
              <w:t>3.3</w:t>
            </w:r>
          </w:p>
        </w:tc>
        <w:tc>
          <w:tcPr>
            <w:tcW w:w="2050" w:type="dxa"/>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Балансоутримувач</w:t>
            </w:r>
          </w:p>
        </w:tc>
        <w:tc>
          <w:tcPr>
            <w:tcW w:w="1303" w:type="dxa"/>
            <w:gridSpan w:val="3"/>
            <w:tcBorders>
              <w:top w:val="single" w:sz="4" w:space="0" w:color="000000"/>
              <w:left w:val="nil"/>
              <w:bottom w:val="single" w:sz="4" w:space="0" w:color="000000"/>
              <w:right w:val="single" w:sz="4" w:space="0" w:color="000000"/>
            </w:tcBorders>
          </w:tcPr>
          <w:p w:rsidR="00933DBB" w:rsidRDefault="00933DBB" w:rsidP="00842509">
            <w:pPr>
              <w:spacing w:before="120"/>
              <w:rPr>
                <w:color w:val="000000"/>
                <w:sz w:val="22"/>
                <w:szCs w:val="22"/>
              </w:rPr>
            </w:pPr>
          </w:p>
        </w:tc>
        <w:tc>
          <w:tcPr>
            <w:tcW w:w="1300" w:type="dxa"/>
            <w:tcBorders>
              <w:top w:val="single" w:sz="4" w:space="0" w:color="000000"/>
              <w:left w:val="nil"/>
              <w:bottom w:val="single" w:sz="4" w:space="0" w:color="000000"/>
              <w:right w:val="single" w:sz="4" w:space="0" w:color="000000"/>
            </w:tcBorders>
          </w:tcPr>
          <w:p w:rsidR="00933DBB" w:rsidRDefault="00933DBB" w:rsidP="00842509">
            <w:pPr>
              <w:spacing w:before="120"/>
              <w:rPr>
                <w:color w:val="000000"/>
                <w:sz w:val="22"/>
                <w:szCs w:val="22"/>
              </w:rPr>
            </w:pPr>
          </w:p>
        </w:tc>
        <w:tc>
          <w:tcPr>
            <w:tcW w:w="1326" w:type="dxa"/>
            <w:tcBorders>
              <w:top w:val="single" w:sz="4" w:space="0" w:color="000000"/>
              <w:left w:val="nil"/>
              <w:bottom w:val="single" w:sz="4" w:space="0" w:color="000000"/>
              <w:right w:val="single" w:sz="4" w:space="0" w:color="000000"/>
            </w:tcBorders>
          </w:tcPr>
          <w:p w:rsidR="00933DBB" w:rsidRDefault="00933DBB" w:rsidP="00842509">
            <w:pPr>
              <w:spacing w:before="120"/>
              <w:rPr>
                <w:color w:val="000000"/>
                <w:sz w:val="22"/>
                <w:szCs w:val="22"/>
              </w:rPr>
            </w:pPr>
          </w:p>
        </w:tc>
        <w:tc>
          <w:tcPr>
            <w:tcW w:w="1090" w:type="dxa"/>
            <w:gridSpan w:val="3"/>
            <w:tcBorders>
              <w:top w:val="single" w:sz="4" w:space="0" w:color="000000"/>
              <w:left w:val="nil"/>
              <w:bottom w:val="single" w:sz="4" w:space="0" w:color="000000"/>
              <w:right w:val="single" w:sz="4" w:space="0" w:color="000000"/>
            </w:tcBorders>
          </w:tcPr>
          <w:p w:rsidR="00933DBB" w:rsidRDefault="00933DBB" w:rsidP="00842509">
            <w:pPr>
              <w:spacing w:before="120"/>
              <w:rPr>
                <w:color w:val="000000"/>
                <w:sz w:val="22"/>
                <w:szCs w:val="22"/>
              </w:rPr>
            </w:pPr>
          </w:p>
        </w:tc>
        <w:tc>
          <w:tcPr>
            <w:tcW w:w="1305" w:type="dxa"/>
            <w:gridSpan w:val="2"/>
            <w:tcBorders>
              <w:top w:val="single" w:sz="4" w:space="0" w:color="000000"/>
              <w:left w:val="nil"/>
              <w:bottom w:val="single" w:sz="4" w:space="0" w:color="000000"/>
              <w:right w:val="single" w:sz="4" w:space="0" w:color="000000"/>
            </w:tcBorders>
          </w:tcPr>
          <w:p w:rsidR="00933DBB" w:rsidRDefault="00933DBB" w:rsidP="00842509">
            <w:pPr>
              <w:spacing w:before="120"/>
              <w:rPr>
                <w:color w:val="000000"/>
                <w:sz w:val="22"/>
                <w:szCs w:val="22"/>
              </w:rPr>
            </w:pPr>
          </w:p>
        </w:tc>
        <w:tc>
          <w:tcPr>
            <w:tcW w:w="1441" w:type="dxa"/>
            <w:tcBorders>
              <w:top w:val="single" w:sz="4" w:space="0" w:color="000000"/>
              <w:left w:val="nil"/>
              <w:bottom w:val="single" w:sz="4" w:space="0" w:color="000000"/>
              <w:right w:val="single" w:sz="4" w:space="0" w:color="000000"/>
            </w:tcBorders>
          </w:tcPr>
          <w:p w:rsidR="00933DBB" w:rsidRDefault="00933DBB" w:rsidP="00842509">
            <w:pPr>
              <w:spacing w:before="120"/>
              <w:rPr>
                <w:color w:val="000000"/>
                <w:sz w:val="22"/>
                <w:szCs w:val="22"/>
              </w:rPr>
            </w:pPr>
          </w:p>
        </w:tc>
      </w:tr>
      <w:tr w:rsidR="00933DBB" w:rsidTr="00842509">
        <w:trPr>
          <w:trHeight w:val="320"/>
        </w:trPr>
        <w:tc>
          <w:tcPr>
            <w:tcW w:w="786" w:type="dxa"/>
            <w:gridSpan w:val="2"/>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ind w:left="-87" w:right="-45"/>
              <w:jc w:val="center"/>
              <w:rPr>
                <w:color w:val="000000"/>
                <w:sz w:val="22"/>
                <w:szCs w:val="22"/>
              </w:rPr>
            </w:pPr>
            <w:r>
              <w:rPr>
                <w:color w:val="000000"/>
                <w:sz w:val="22"/>
                <w:szCs w:val="22"/>
              </w:rPr>
              <w:t>3.3.1</w:t>
            </w:r>
          </w:p>
        </w:tc>
        <w:tc>
          <w:tcPr>
            <w:tcW w:w="4653" w:type="dxa"/>
            <w:gridSpan w:val="5"/>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Адреса електронної пошти Балансоутримувача, на яку надсилаються офіційні повідомленням за цим договором</w:t>
            </w:r>
          </w:p>
        </w:tc>
        <w:tc>
          <w:tcPr>
            <w:tcW w:w="5162" w:type="dxa"/>
            <w:gridSpan w:val="7"/>
            <w:tcBorders>
              <w:top w:val="single" w:sz="4" w:space="0" w:color="000000"/>
              <w:left w:val="nil"/>
              <w:bottom w:val="single" w:sz="4" w:space="0" w:color="000000"/>
              <w:right w:val="single" w:sz="4" w:space="0" w:color="000000"/>
            </w:tcBorders>
          </w:tcPr>
          <w:p w:rsidR="00933DBB" w:rsidRDefault="00933DBB" w:rsidP="00842509">
            <w:pPr>
              <w:spacing w:before="120"/>
              <w:rPr>
                <w:color w:val="000000"/>
                <w:sz w:val="22"/>
                <w:szCs w:val="22"/>
              </w:rPr>
            </w:pPr>
          </w:p>
        </w:tc>
      </w:tr>
      <w:tr w:rsidR="00933DBB" w:rsidTr="00842509">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4</w:t>
            </w:r>
          </w:p>
        </w:tc>
        <w:tc>
          <w:tcPr>
            <w:tcW w:w="9832" w:type="dxa"/>
            <w:gridSpan w:val="13"/>
            <w:tcBorders>
              <w:top w:val="single" w:sz="4" w:space="0" w:color="000000"/>
              <w:left w:val="nil"/>
              <w:bottom w:val="single" w:sz="4" w:space="0" w:color="000000"/>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 xml:space="preserve">Об’єкт оренди та склад майна (далі </w:t>
            </w:r>
            <w:r>
              <w:rPr>
                <w:color w:val="000000"/>
                <w:sz w:val="22"/>
                <w:szCs w:val="22"/>
                <w:lang w:val="ru-RU"/>
              </w:rPr>
              <w:t xml:space="preserve">- </w:t>
            </w:r>
            <w:r>
              <w:rPr>
                <w:color w:val="000000"/>
                <w:sz w:val="22"/>
                <w:szCs w:val="22"/>
              </w:rPr>
              <w:t>Майно)</w:t>
            </w:r>
          </w:p>
        </w:tc>
      </w:tr>
      <w:tr w:rsidR="00933DBB" w:rsidTr="00842509">
        <w:trPr>
          <w:trHeight w:val="320"/>
        </w:trPr>
        <w:tc>
          <w:tcPr>
            <w:tcW w:w="769" w:type="dxa"/>
            <w:tcBorders>
              <w:top w:val="nil"/>
              <w:left w:val="single" w:sz="4" w:space="0" w:color="000000"/>
              <w:bottom w:val="single" w:sz="4" w:space="0" w:color="000000"/>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4.1</w:t>
            </w:r>
          </w:p>
        </w:tc>
        <w:tc>
          <w:tcPr>
            <w:tcW w:w="3224" w:type="dxa"/>
            <w:gridSpan w:val="4"/>
            <w:tcBorders>
              <w:top w:val="nil"/>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Інформація про об’єкт оренди</w:t>
            </w:r>
            <w:r>
              <w:rPr>
                <w:color w:val="000000"/>
                <w:sz w:val="22"/>
                <w:szCs w:val="22"/>
                <w:lang w:val="en-US"/>
              </w:rPr>
              <w:t> </w:t>
            </w:r>
            <w:r>
              <w:rPr>
                <w:color w:val="000000"/>
                <w:sz w:val="22"/>
                <w:szCs w:val="22"/>
                <w:lang w:val="ru-RU"/>
              </w:rPr>
              <w:t>-</w:t>
            </w:r>
            <w:r>
              <w:rPr>
                <w:color w:val="000000"/>
                <w:sz w:val="22"/>
                <w:szCs w:val="22"/>
              </w:rPr>
              <w:t xml:space="preserve"> нерухоме майно</w:t>
            </w:r>
          </w:p>
        </w:tc>
        <w:tc>
          <w:tcPr>
            <w:tcW w:w="6608" w:type="dxa"/>
            <w:gridSpan w:val="9"/>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 </w:t>
            </w:r>
          </w:p>
        </w:tc>
      </w:tr>
      <w:tr w:rsidR="00933DBB" w:rsidTr="00842509">
        <w:trPr>
          <w:trHeight w:val="320"/>
        </w:trPr>
        <w:tc>
          <w:tcPr>
            <w:tcW w:w="10601" w:type="dxa"/>
            <w:gridSpan w:val="14"/>
            <w:tcBorders>
              <w:top w:val="nil"/>
              <w:left w:val="single" w:sz="4" w:space="0" w:color="000000"/>
              <w:bottom w:val="single" w:sz="4" w:space="0" w:color="000000"/>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або</w:t>
            </w:r>
          </w:p>
        </w:tc>
      </w:tr>
      <w:tr w:rsidR="00933DBB" w:rsidTr="00842509">
        <w:trPr>
          <w:trHeight w:val="320"/>
        </w:trPr>
        <w:tc>
          <w:tcPr>
            <w:tcW w:w="769" w:type="dxa"/>
            <w:tcBorders>
              <w:top w:val="single" w:sz="4" w:space="0" w:color="auto"/>
              <w:left w:val="single" w:sz="4" w:space="0" w:color="000000"/>
              <w:bottom w:val="single" w:sz="4" w:space="0" w:color="000000"/>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4.1</w:t>
            </w:r>
          </w:p>
        </w:tc>
        <w:tc>
          <w:tcPr>
            <w:tcW w:w="3224" w:type="dxa"/>
            <w:gridSpan w:val="4"/>
            <w:tcBorders>
              <w:top w:val="single" w:sz="4" w:space="0" w:color="auto"/>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Інформація про об’єкт оренди</w:t>
            </w:r>
            <w:r>
              <w:rPr>
                <w:color w:val="000000"/>
                <w:sz w:val="22"/>
                <w:szCs w:val="22"/>
                <w:lang w:val="en-US"/>
              </w:rPr>
              <w:t> </w:t>
            </w:r>
            <w:r>
              <w:rPr>
                <w:color w:val="000000"/>
                <w:sz w:val="22"/>
                <w:szCs w:val="22"/>
                <w:lang w:val="ru-RU"/>
              </w:rPr>
              <w:t>-</w:t>
            </w:r>
            <w:r>
              <w:rPr>
                <w:color w:val="000000"/>
                <w:sz w:val="22"/>
                <w:szCs w:val="22"/>
              </w:rPr>
              <w:t xml:space="preserve"> індивідуально визначене майно</w:t>
            </w:r>
          </w:p>
        </w:tc>
        <w:tc>
          <w:tcPr>
            <w:tcW w:w="6608" w:type="dxa"/>
            <w:gridSpan w:val="9"/>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 </w:t>
            </w:r>
          </w:p>
        </w:tc>
      </w:tr>
      <w:tr w:rsidR="00933DBB" w:rsidTr="00842509">
        <w:trPr>
          <w:trHeight w:val="320"/>
        </w:trPr>
        <w:tc>
          <w:tcPr>
            <w:tcW w:w="769" w:type="dxa"/>
            <w:tcBorders>
              <w:top w:val="nil"/>
              <w:left w:val="single" w:sz="4" w:space="0" w:color="000000"/>
              <w:bottom w:val="single" w:sz="4" w:space="0" w:color="auto"/>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lastRenderedPageBreak/>
              <w:t>4.2</w:t>
            </w:r>
          </w:p>
        </w:tc>
        <w:tc>
          <w:tcPr>
            <w:tcW w:w="9832" w:type="dxa"/>
            <w:gridSpan w:val="13"/>
            <w:tcBorders>
              <w:top w:val="nil"/>
              <w:left w:val="nil"/>
              <w:bottom w:val="single" w:sz="4" w:space="0" w:color="auto"/>
              <w:right w:val="single" w:sz="4" w:space="0" w:color="000000"/>
            </w:tcBorders>
          </w:tcPr>
          <w:p w:rsidR="00933DBB" w:rsidRDefault="00933DBB" w:rsidP="00842509">
            <w:pPr>
              <w:spacing w:before="120"/>
              <w:jc w:val="center"/>
              <w:rPr>
                <w:color w:val="000000"/>
                <w:sz w:val="22"/>
                <w:szCs w:val="22"/>
              </w:rPr>
            </w:pPr>
            <w:r>
              <w:rPr>
                <w:sz w:val="22"/>
                <w:szCs w:val="22"/>
              </w:rPr>
              <w:t xml:space="preserve">Посилання на сторінку в електронній торговій системі, на якій розміщено інформацію про об’єкт оренди відповідно до оголошення про передачу майна в оренду (в обсязі, передбаченому пунктом 55 Порядку передачі в оренду державного і комунального майна, затвердженого постановою Кабінету Міністрів України від 3 червня 2020 р. № 483 (Офіційний вісник України, 2020 р., № 51, ст. 1585) (далі - Порядок), </w:t>
            </w:r>
            <w:r>
              <w:rPr>
                <w:color w:val="000000"/>
                <w:sz w:val="22"/>
                <w:szCs w:val="22"/>
              </w:rPr>
              <w:t>або посилання на опубліковане відповідно до Порядку інформаційне повідомлення/інформацію про об’єкт оренди, якщо договір укладено без проведення аукціону (в обсязі, передбаченому пунктом 115 або 26 Порядку)</w:t>
            </w:r>
          </w:p>
          <w:p w:rsidR="00933DBB" w:rsidRDefault="00933DBB" w:rsidP="00842509">
            <w:pPr>
              <w:spacing w:before="120"/>
              <w:jc w:val="center"/>
              <w:rPr>
                <w:color w:val="000000"/>
                <w:sz w:val="22"/>
                <w:szCs w:val="22"/>
              </w:rPr>
            </w:pPr>
            <w:r>
              <w:rPr>
                <w:color w:val="000000"/>
                <w:sz w:val="22"/>
                <w:szCs w:val="22"/>
              </w:rPr>
              <w:t>_________________________________________________________________________________</w:t>
            </w:r>
          </w:p>
          <w:p w:rsidR="00933DBB" w:rsidRDefault="00933DBB" w:rsidP="00842509">
            <w:pPr>
              <w:spacing w:before="120"/>
              <w:jc w:val="center"/>
              <w:rPr>
                <w:color w:val="000000"/>
                <w:sz w:val="22"/>
                <w:szCs w:val="22"/>
              </w:rPr>
            </w:pPr>
          </w:p>
        </w:tc>
      </w:tr>
      <w:tr w:rsidR="00933DBB" w:rsidTr="00842509">
        <w:trPr>
          <w:trHeight w:val="320"/>
        </w:trPr>
        <w:tc>
          <w:tcPr>
            <w:tcW w:w="769" w:type="dxa"/>
            <w:tcBorders>
              <w:top w:val="single" w:sz="4" w:space="0" w:color="auto"/>
              <w:left w:val="single" w:sz="4" w:space="0" w:color="auto"/>
              <w:bottom w:val="single" w:sz="4" w:space="0" w:color="auto"/>
              <w:right w:val="single" w:sz="4" w:space="0" w:color="auto"/>
            </w:tcBorders>
            <w:hideMark/>
          </w:tcPr>
          <w:p w:rsidR="00933DBB" w:rsidRDefault="00933DBB" w:rsidP="00842509">
            <w:pPr>
              <w:spacing w:before="120"/>
              <w:jc w:val="center"/>
              <w:rPr>
                <w:color w:val="000000"/>
                <w:sz w:val="22"/>
                <w:szCs w:val="22"/>
              </w:rPr>
            </w:pPr>
            <w:r>
              <w:rPr>
                <w:color w:val="000000"/>
                <w:sz w:val="22"/>
                <w:szCs w:val="22"/>
              </w:rPr>
              <w:t>4.3</w:t>
            </w:r>
          </w:p>
        </w:tc>
        <w:tc>
          <w:tcPr>
            <w:tcW w:w="3224" w:type="dxa"/>
            <w:gridSpan w:val="4"/>
            <w:tcBorders>
              <w:top w:val="single" w:sz="4" w:space="0" w:color="auto"/>
              <w:left w:val="single" w:sz="4" w:space="0" w:color="auto"/>
              <w:bottom w:val="single" w:sz="4" w:space="0" w:color="auto"/>
              <w:right w:val="single" w:sz="4" w:space="0" w:color="auto"/>
            </w:tcBorders>
            <w:hideMark/>
          </w:tcPr>
          <w:p w:rsidR="00933DBB" w:rsidRDefault="00933DBB" w:rsidP="00842509">
            <w:pPr>
              <w:spacing w:before="120"/>
              <w:rPr>
                <w:color w:val="000000"/>
                <w:sz w:val="22"/>
                <w:szCs w:val="22"/>
              </w:rPr>
            </w:pPr>
            <w:r>
              <w:rPr>
                <w:sz w:val="22"/>
                <w:szCs w:val="22"/>
              </w:rPr>
              <w:t>Інформація про належність Майна до пам’яток культурної спадщини, щойно виявлених об’єктів культурної спадщини</w:t>
            </w:r>
          </w:p>
        </w:tc>
        <w:tc>
          <w:tcPr>
            <w:tcW w:w="6608" w:type="dxa"/>
            <w:gridSpan w:val="9"/>
            <w:tcBorders>
              <w:top w:val="single" w:sz="4" w:space="0" w:color="auto"/>
              <w:left w:val="single" w:sz="4" w:space="0" w:color="auto"/>
              <w:bottom w:val="single" w:sz="4" w:space="0" w:color="auto"/>
              <w:right w:val="single" w:sz="4" w:space="0" w:color="auto"/>
            </w:tcBorders>
          </w:tcPr>
          <w:p w:rsidR="00933DBB" w:rsidRDefault="00933DBB" w:rsidP="00842509">
            <w:pPr>
              <w:spacing w:before="120"/>
              <w:rPr>
                <w:color w:val="000000"/>
                <w:sz w:val="22"/>
                <w:szCs w:val="22"/>
              </w:rPr>
            </w:pPr>
          </w:p>
        </w:tc>
      </w:tr>
      <w:tr w:rsidR="00933DBB" w:rsidTr="00842509">
        <w:trPr>
          <w:trHeight w:val="320"/>
        </w:trPr>
        <w:tc>
          <w:tcPr>
            <w:tcW w:w="769" w:type="dxa"/>
            <w:tcBorders>
              <w:top w:val="single" w:sz="4" w:space="0" w:color="auto"/>
              <w:left w:val="single" w:sz="4" w:space="0" w:color="000000"/>
              <w:bottom w:val="single" w:sz="4" w:space="0" w:color="000000"/>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4.4</w:t>
            </w:r>
          </w:p>
        </w:tc>
        <w:tc>
          <w:tcPr>
            <w:tcW w:w="3224" w:type="dxa"/>
            <w:gridSpan w:val="4"/>
            <w:tcBorders>
              <w:top w:val="single" w:sz="4" w:space="0" w:color="auto"/>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Погодження органу охорони культурної спадщини на передачу в оренду Майна, що є пам’яткою культурної спадщини, щойно виявленим об’єктом культурної спадщини чи її (його) частиною (за наявності)</w:t>
            </w:r>
          </w:p>
        </w:tc>
        <w:tc>
          <w:tcPr>
            <w:tcW w:w="6608" w:type="dxa"/>
            <w:gridSpan w:val="9"/>
            <w:tcBorders>
              <w:top w:val="single" w:sz="4" w:space="0" w:color="auto"/>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орган, що надав погодження</w:t>
            </w:r>
          </w:p>
          <w:p w:rsidR="00933DBB" w:rsidRDefault="00933DBB" w:rsidP="00842509">
            <w:pPr>
              <w:spacing w:before="120"/>
              <w:rPr>
                <w:color w:val="000000"/>
                <w:sz w:val="22"/>
                <w:szCs w:val="22"/>
              </w:rPr>
            </w:pPr>
            <w:r>
              <w:rPr>
                <w:color w:val="000000"/>
                <w:sz w:val="22"/>
                <w:szCs w:val="22"/>
              </w:rPr>
              <w:t>дата погодження</w:t>
            </w:r>
          </w:p>
        </w:tc>
      </w:tr>
      <w:tr w:rsidR="00933DBB" w:rsidTr="00842509">
        <w:trPr>
          <w:trHeight w:val="320"/>
        </w:trPr>
        <w:tc>
          <w:tcPr>
            <w:tcW w:w="769" w:type="dxa"/>
            <w:tcBorders>
              <w:top w:val="nil"/>
              <w:left w:val="single" w:sz="4" w:space="0" w:color="000000"/>
              <w:bottom w:val="single" w:sz="4" w:space="0" w:color="000000"/>
              <w:right w:val="single" w:sz="4" w:space="0" w:color="000000"/>
            </w:tcBorders>
            <w:hideMark/>
          </w:tcPr>
          <w:p w:rsidR="00933DBB" w:rsidRDefault="00933DBB" w:rsidP="00842509">
            <w:pPr>
              <w:spacing w:before="120"/>
              <w:jc w:val="center"/>
              <w:rPr>
                <w:sz w:val="22"/>
                <w:szCs w:val="22"/>
              </w:rPr>
            </w:pPr>
            <w:r>
              <w:rPr>
                <w:sz w:val="22"/>
                <w:szCs w:val="22"/>
              </w:rPr>
              <w:t>4.5</w:t>
            </w:r>
          </w:p>
        </w:tc>
        <w:tc>
          <w:tcPr>
            <w:tcW w:w="3218" w:type="dxa"/>
            <w:gridSpan w:val="3"/>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rPr>
                <w:sz w:val="22"/>
                <w:szCs w:val="22"/>
              </w:rPr>
            </w:pPr>
            <w:r>
              <w:rPr>
                <w:sz w:val="22"/>
                <w:szCs w:val="22"/>
              </w:rPr>
              <w:t>Інформація про укладення охоронного договору щодо Майна</w:t>
            </w:r>
          </w:p>
        </w:tc>
        <w:tc>
          <w:tcPr>
            <w:tcW w:w="6614" w:type="dxa"/>
            <w:gridSpan w:val="10"/>
            <w:tcBorders>
              <w:top w:val="single" w:sz="4" w:space="0" w:color="000000"/>
              <w:left w:val="nil"/>
              <w:bottom w:val="single" w:sz="4" w:space="0" w:color="000000"/>
              <w:right w:val="single" w:sz="4" w:space="0" w:color="000000"/>
            </w:tcBorders>
            <w:hideMark/>
          </w:tcPr>
          <w:p w:rsidR="00933DBB" w:rsidRDefault="00933DBB" w:rsidP="00842509">
            <w:pPr>
              <w:spacing w:before="120"/>
              <w:rPr>
                <w:sz w:val="22"/>
                <w:szCs w:val="22"/>
              </w:rPr>
            </w:pPr>
            <w:r>
              <w:rPr>
                <w:sz w:val="22"/>
                <w:szCs w:val="22"/>
              </w:rPr>
              <w:t>дата та номер договору</w:t>
            </w:r>
          </w:p>
          <w:p w:rsidR="00933DBB" w:rsidRDefault="00933DBB" w:rsidP="00842509">
            <w:pPr>
              <w:spacing w:before="120"/>
              <w:rPr>
                <w:sz w:val="22"/>
                <w:szCs w:val="22"/>
              </w:rPr>
            </w:pPr>
            <w:r>
              <w:rPr>
                <w:sz w:val="22"/>
                <w:szCs w:val="22"/>
              </w:rPr>
              <w:t>сторони договору</w:t>
            </w:r>
          </w:p>
        </w:tc>
      </w:tr>
      <w:tr w:rsidR="00933DBB" w:rsidTr="00842509">
        <w:trPr>
          <w:trHeight w:val="320"/>
        </w:trPr>
        <w:tc>
          <w:tcPr>
            <w:tcW w:w="769" w:type="dxa"/>
            <w:tcBorders>
              <w:top w:val="nil"/>
              <w:left w:val="single" w:sz="4" w:space="0" w:color="000000"/>
              <w:bottom w:val="single" w:sz="4" w:space="0" w:color="000000"/>
              <w:right w:val="single" w:sz="4" w:space="0" w:color="000000"/>
            </w:tcBorders>
            <w:hideMark/>
          </w:tcPr>
          <w:p w:rsidR="00933DBB" w:rsidRDefault="00933DBB" w:rsidP="00842509">
            <w:pPr>
              <w:spacing w:before="120"/>
              <w:jc w:val="center"/>
              <w:rPr>
                <w:sz w:val="22"/>
                <w:szCs w:val="22"/>
              </w:rPr>
            </w:pPr>
            <w:r>
              <w:rPr>
                <w:sz w:val="22"/>
                <w:szCs w:val="22"/>
              </w:rPr>
              <w:t>4.6</w:t>
            </w:r>
          </w:p>
        </w:tc>
        <w:tc>
          <w:tcPr>
            <w:tcW w:w="3218" w:type="dxa"/>
            <w:gridSpan w:val="3"/>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rPr>
                <w:sz w:val="22"/>
                <w:szCs w:val="22"/>
              </w:rPr>
            </w:pPr>
            <w:r>
              <w:rPr>
                <w:sz w:val="22"/>
                <w:szCs w:val="22"/>
              </w:rPr>
              <w:t>Витрати Балансоутримувача/колишньо-го орендаря, пов’язані із укладенням охоронного договору</w:t>
            </w:r>
          </w:p>
        </w:tc>
        <w:tc>
          <w:tcPr>
            <w:tcW w:w="6614" w:type="dxa"/>
            <w:gridSpan w:val="10"/>
            <w:tcBorders>
              <w:top w:val="single" w:sz="4" w:space="0" w:color="000000"/>
              <w:left w:val="nil"/>
              <w:bottom w:val="single" w:sz="4" w:space="0" w:color="000000"/>
              <w:right w:val="single" w:sz="4" w:space="0" w:color="000000"/>
            </w:tcBorders>
            <w:hideMark/>
          </w:tcPr>
          <w:p w:rsidR="00933DBB" w:rsidRDefault="00933DBB" w:rsidP="00842509">
            <w:pPr>
              <w:spacing w:before="120"/>
              <w:rPr>
                <w:sz w:val="22"/>
                <w:szCs w:val="22"/>
              </w:rPr>
            </w:pPr>
            <w:r>
              <w:rPr>
                <w:sz w:val="22"/>
                <w:szCs w:val="22"/>
              </w:rPr>
              <w:t>сума (гривень) ________</w:t>
            </w:r>
          </w:p>
        </w:tc>
      </w:tr>
      <w:tr w:rsidR="00933DBB" w:rsidTr="00842509">
        <w:trPr>
          <w:trHeight w:val="260"/>
        </w:trPr>
        <w:tc>
          <w:tcPr>
            <w:tcW w:w="769" w:type="dxa"/>
            <w:tcBorders>
              <w:top w:val="nil"/>
              <w:left w:val="single" w:sz="4" w:space="0" w:color="000000"/>
              <w:bottom w:val="single" w:sz="4" w:space="0" w:color="000000"/>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5</w:t>
            </w:r>
          </w:p>
        </w:tc>
        <w:tc>
          <w:tcPr>
            <w:tcW w:w="9832" w:type="dxa"/>
            <w:gridSpan w:val="13"/>
            <w:tcBorders>
              <w:top w:val="single" w:sz="4" w:space="0" w:color="000000"/>
              <w:left w:val="nil"/>
              <w:bottom w:val="single" w:sz="4" w:space="0" w:color="000000"/>
              <w:right w:val="single" w:sz="4" w:space="0" w:color="000000"/>
            </w:tcBorders>
            <w:hideMark/>
          </w:tcPr>
          <w:p w:rsidR="00933DBB" w:rsidRDefault="00933DBB" w:rsidP="00842509">
            <w:pPr>
              <w:spacing w:before="120"/>
              <w:jc w:val="center"/>
              <w:rPr>
                <w:color w:val="000000"/>
                <w:sz w:val="22"/>
                <w:szCs w:val="22"/>
              </w:rPr>
            </w:pPr>
            <w:r>
              <w:rPr>
                <w:sz w:val="22"/>
                <w:szCs w:val="22"/>
              </w:rPr>
              <w:t>Процедура, в результаті якої Майно отримано в оренду</w:t>
            </w:r>
          </w:p>
        </w:tc>
      </w:tr>
      <w:tr w:rsidR="00933DBB" w:rsidTr="00842509">
        <w:trPr>
          <w:trHeight w:val="505"/>
        </w:trPr>
        <w:tc>
          <w:tcPr>
            <w:tcW w:w="769" w:type="dxa"/>
            <w:vMerge w:val="restart"/>
            <w:tcBorders>
              <w:top w:val="single" w:sz="4" w:space="0" w:color="000000"/>
              <w:left w:val="single" w:sz="4" w:space="0" w:color="000000"/>
              <w:bottom w:val="single" w:sz="4" w:space="0" w:color="auto"/>
              <w:right w:val="single" w:sz="4" w:space="0" w:color="000000"/>
            </w:tcBorders>
            <w:hideMark/>
          </w:tcPr>
          <w:p w:rsidR="00933DBB" w:rsidRDefault="00933DBB" w:rsidP="00842509">
            <w:pPr>
              <w:spacing w:before="120"/>
              <w:ind w:left="-101" w:right="-76"/>
              <w:jc w:val="center"/>
              <w:rPr>
                <w:color w:val="000000"/>
                <w:sz w:val="22"/>
                <w:szCs w:val="22"/>
              </w:rPr>
            </w:pPr>
            <w:r>
              <w:rPr>
                <w:color w:val="000000"/>
                <w:sz w:val="22"/>
                <w:szCs w:val="22"/>
              </w:rPr>
              <w:t>5.1.</w:t>
            </w:r>
          </w:p>
        </w:tc>
        <w:tc>
          <w:tcPr>
            <w:tcW w:w="9832" w:type="dxa"/>
            <w:gridSpan w:val="13"/>
            <w:tcBorders>
              <w:top w:val="nil"/>
              <w:left w:val="nil"/>
              <w:bottom w:val="single" w:sz="4" w:space="0" w:color="000000"/>
              <w:right w:val="single" w:sz="4" w:space="0" w:color="000000"/>
            </w:tcBorders>
            <w:hideMark/>
          </w:tcPr>
          <w:p w:rsidR="00933DBB" w:rsidRDefault="00933DBB" w:rsidP="00842509">
            <w:pPr>
              <w:spacing w:before="120"/>
              <w:jc w:val="center"/>
              <w:rPr>
                <w:color w:val="000000"/>
                <w:sz w:val="22"/>
                <w:szCs w:val="22"/>
              </w:rPr>
            </w:pPr>
            <w:r>
              <w:rPr>
                <w:sz w:val="22"/>
                <w:szCs w:val="22"/>
              </w:rPr>
              <w:t>(А) аукціон (Б) без аукціону (В) продовження - за результатами проведення аукціону</w:t>
            </w:r>
            <w:r>
              <w:rPr>
                <w:sz w:val="22"/>
                <w:szCs w:val="22"/>
              </w:rPr>
              <w:br/>
              <w:t>(Г) продовження - без проведення аукціону</w:t>
            </w:r>
          </w:p>
        </w:tc>
      </w:tr>
      <w:tr w:rsidR="00933DBB" w:rsidTr="00842509">
        <w:trPr>
          <w:trHeight w:val="320"/>
        </w:trPr>
        <w:tc>
          <w:tcPr>
            <w:tcW w:w="300" w:type="dxa"/>
            <w:vMerge/>
            <w:tcBorders>
              <w:top w:val="single" w:sz="4" w:space="0" w:color="000000"/>
              <w:left w:val="single" w:sz="4" w:space="0" w:color="000000"/>
              <w:bottom w:val="single" w:sz="4" w:space="0" w:color="auto"/>
              <w:right w:val="single" w:sz="4" w:space="0" w:color="000000"/>
            </w:tcBorders>
            <w:vAlign w:val="center"/>
            <w:hideMark/>
          </w:tcPr>
          <w:p w:rsidR="00933DBB" w:rsidRDefault="00933DBB" w:rsidP="00842509">
            <w:pPr>
              <w:rPr>
                <w:color w:val="000000"/>
                <w:sz w:val="22"/>
                <w:szCs w:val="22"/>
              </w:rPr>
            </w:pPr>
          </w:p>
        </w:tc>
        <w:tc>
          <w:tcPr>
            <w:tcW w:w="9832" w:type="dxa"/>
            <w:gridSpan w:val="13"/>
            <w:tcBorders>
              <w:top w:val="single" w:sz="4" w:space="0" w:color="000000"/>
              <w:left w:val="nil"/>
              <w:bottom w:val="single" w:sz="4" w:space="0" w:color="000000"/>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Виписати необхідне:</w:t>
            </w:r>
          </w:p>
        </w:tc>
      </w:tr>
      <w:tr w:rsidR="00933DBB" w:rsidTr="00842509">
        <w:trPr>
          <w:trHeight w:val="320"/>
        </w:trPr>
        <w:tc>
          <w:tcPr>
            <w:tcW w:w="769" w:type="dxa"/>
            <w:tcBorders>
              <w:top w:val="single" w:sz="4" w:space="0" w:color="auto"/>
              <w:left w:val="single" w:sz="4" w:space="0" w:color="000000"/>
              <w:bottom w:val="single" w:sz="4" w:space="0" w:color="000000"/>
              <w:right w:val="single" w:sz="4" w:space="0" w:color="000000"/>
            </w:tcBorders>
            <w:hideMark/>
          </w:tcPr>
          <w:p w:rsidR="00933DBB" w:rsidRDefault="00933DBB" w:rsidP="00842509">
            <w:pPr>
              <w:spacing w:before="120"/>
              <w:ind w:left="-101" w:right="-76"/>
              <w:jc w:val="center"/>
              <w:rPr>
                <w:color w:val="000000"/>
                <w:sz w:val="22"/>
                <w:szCs w:val="22"/>
              </w:rPr>
            </w:pPr>
            <w:r>
              <w:rPr>
                <w:color w:val="000000"/>
                <w:sz w:val="22"/>
                <w:szCs w:val="22"/>
              </w:rPr>
              <w:t>5.1.1</w:t>
            </w:r>
          </w:p>
        </w:tc>
        <w:tc>
          <w:tcPr>
            <w:tcW w:w="9832" w:type="dxa"/>
            <w:gridSpan w:val="13"/>
            <w:tcBorders>
              <w:top w:val="single" w:sz="4" w:space="0" w:color="000000"/>
              <w:left w:val="nil"/>
              <w:bottom w:val="single" w:sz="4" w:space="0" w:color="000000"/>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 xml:space="preserve">Якщо цей договір є договором типу (Г) </w:t>
            </w:r>
            <w:r>
              <w:rPr>
                <w:color w:val="000000"/>
                <w:sz w:val="22"/>
                <w:szCs w:val="22"/>
                <w:lang w:val="ru-RU"/>
              </w:rPr>
              <w:t xml:space="preserve">- </w:t>
            </w:r>
            <w:r>
              <w:rPr>
                <w:color w:val="000000"/>
                <w:sz w:val="22"/>
                <w:szCs w:val="22"/>
              </w:rPr>
              <w:t>продовження без проведення аукціону, вписати дату, номер договору, інші реквізити договору, який проводжується________________</w:t>
            </w:r>
          </w:p>
        </w:tc>
      </w:tr>
      <w:tr w:rsidR="00933DBB" w:rsidTr="00842509">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ind w:left="-101" w:right="-76"/>
              <w:jc w:val="center"/>
              <w:rPr>
                <w:color w:val="000000"/>
                <w:sz w:val="22"/>
                <w:szCs w:val="22"/>
              </w:rPr>
            </w:pPr>
            <w:r>
              <w:rPr>
                <w:color w:val="000000"/>
                <w:sz w:val="22"/>
                <w:szCs w:val="22"/>
              </w:rPr>
              <w:t>6</w:t>
            </w:r>
          </w:p>
        </w:tc>
        <w:tc>
          <w:tcPr>
            <w:tcW w:w="9832" w:type="dxa"/>
            <w:gridSpan w:val="13"/>
            <w:tcBorders>
              <w:top w:val="single" w:sz="4" w:space="0" w:color="000000"/>
              <w:left w:val="nil"/>
              <w:bottom w:val="single" w:sz="4" w:space="0" w:color="000000"/>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Вартість Майна</w:t>
            </w:r>
          </w:p>
          <w:p w:rsidR="00933DBB" w:rsidRDefault="00933DBB" w:rsidP="00842509">
            <w:pPr>
              <w:spacing w:before="120"/>
              <w:jc w:val="center"/>
              <w:rPr>
                <w:color w:val="000000"/>
                <w:sz w:val="22"/>
                <w:szCs w:val="22"/>
              </w:rPr>
            </w:pPr>
            <w:r>
              <w:rPr>
                <w:color w:val="000000"/>
                <w:sz w:val="22"/>
                <w:szCs w:val="22"/>
              </w:rPr>
              <w:t>(залишити одне з трьох формулювань пункту 6.1)</w:t>
            </w:r>
          </w:p>
        </w:tc>
      </w:tr>
      <w:tr w:rsidR="00933DBB" w:rsidTr="00842509">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ind w:left="-101" w:right="-76"/>
              <w:jc w:val="center"/>
              <w:rPr>
                <w:color w:val="000000"/>
                <w:sz w:val="22"/>
                <w:szCs w:val="22"/>
              </w:rPr>
            </w:pPr>
            <w:r>
              <w:rPr>
                <w:color w:val="000000"/>
                <w:sz w:val="22"/>
                <w:szCs w:val="22"/>
              </w:rPr>
              <w:t>6.1</w:t>
            </w:r>
            <w:r>
              <w:rPr>
                <w:color w:val="000000"/>
                <w:sz w:val="22"/>
                <w:szCs w:val="22"/>
              </w:rPr>
              <w:br/>
              <w:t>(1)</w:t>
            </w:r>
          </w:p>
          <w:p w:rsidR="00933DBB" w:rsidRDefault="00933DBB" w:rsidP="00842509">
            <w:pPr>
              <w:spacing w:before="120"/>
              <w:ind w:left="-101" w:right="-76"/>
              <w:jc w:val="center"/>
              <w:rPr>
                <w:color w:val="000000"/>
                <w:sz w:val="22"/>
                <w:szCs w:val="22"/>
              </w:rPr>
            </w:pPr>
          </w:p>
        </w:tc>
        <w:tc>
          <w:tcPr>
            <w:tcW w:w="3224" w:type="dxa"/>
            <w:gridSpan w:val="4"/>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 xml:space="preserve">Ринкова (оціночна) вартість, визначена на підставі звіту про оцінку Майна (частина четверта статті 8 Закону України від 3 жовтня 2019 р. </w:t>
            </w:r>
            <w:r>
              <w:rPr>
                <w:color w:val="000000"/>
                <w:sz w:val="22"/>
                <w:szCs w:val="22"/>
              </w:rPr>
              <w:br/>
              <w:t>№ 157-I</w:t>
            </w:r>
            <w:r>
              <w:rPr>
                <w:color w:val="000000"/>
                <w:sz w:val="22"/>
                <w:szCs w:val="22"/>
                <w:lang w:val="en-US"/>
              </w:rPr>
              <w:t>X</w:t>
            </w:r>
            <w:r>
              <w:rPr>
                <w:color w:val="000000"/>
                <w:sz w:val="22"/>
                <w:szCs w:val="22"/>
              </w:rPr>
              <w:t xml:space="preserve"> </w:t>
            </w:r>
            <w:r w:rsidRPr="00C40306">
              <w:rPr>
                <w:color w:val="000000"/>
                <w:sz w:val="22"/>
                <w:szCs w:val="22"/>
                <w:lang w:val="ru-RU"/>
              </w:rPr>
              <w:t>“</w:t>
            </w:r>
            <w:r>
              <w:rPr>
                <w:color w:val="000000"/>
                <w:sz w:val="22"/>
                <w:szCs w:val="22"/>
                <w:lang w:val="ru-RU"/>
              </w:rPr>
              <w:t>Про оренду державного і комунального майна</w:t>
            </w:r>
            <w:r w:rsidRPr="00C40306">
              <w:rPr>
                <w:color w:val="000000"/>
                <w:sz w:val="22"/>
                <w:szCs w:val="22"/>
                <w:lang w:val="ru-RU"/>
              </w:rPr>
              <w:t>”</w:t>
            </w:r>
            <w:r>
              <w:rPr>
                <w:color w:val="000000"/>
                <w:sz w:val="22"/>
                <w:szCs w:val="22"/>
                <w:lang w:val="ru-RU"/>
              </w:rPr>
              <w:t xml:space="preserve"> (Відомості Верховної Ради України, 2020 р., </w:t>
            </w:r>
            <w:proofErr w:type="gramStart"/>
            <w:r>
              <w:rPr>
                <w:color w:val="000000"/>
                <w:sz w:val="22"/>
                <w:szCs w:val="22"/>
                <w:lang w:val="ru-RU"/>
              </w:rPr>
              <w:t>№ 4,</w:t>
            </w:r>
            <w:r>
              <w:rPr>
                <w:color w:val="000000"/>
                <w:sz w:val="22"/>
                <w:szCs w:val="22"/>
                <w:lang w:val="ru-RU"/>
              </w:rPr>
              <w:br/>
              <w:t xml:space="preserve"> ст. 25) </w:t>
            </w:r>
            <w:r>
              <w:rPr>
                <w:color w:val="000000"/>
                <w:sz w:val="22"/>
                <w:szCs w:val="22"/>
              </w:rPr>
              <w:t>(далі - Закон)</w:t>
            </w:r>
            <w:proofErr w:type="gramEnd"/>
          </w:p>
          <w:p w:rsidR="00933DBB" w:rsidRDefault="00933DBB" w:rsidP="00842509">
            <w:pPr>
              <w:spacing w:before="120"/>
              <w:rPr>
                <w:color w:val="000000"/>
                <w:sz w:val="22"/>
                <w:szCs w:val="22"/>
              </w:rPr>
            </w:pPr>
          </w:p>
        </w:tc>
        <w:tc>
          <w:tcPr>
            <w:tcW w:w="6608" w:type="dxa"/>
            <w:gridSpan w:val="9"/>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сума (гривень), без податку на додану вартість _______________</w:t>
            </w:r>
          </w:p>
        </w:tc>
      </w:tr>
      <w:tr w:rsidR="00933DBB" w:rsidTr="00842509">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ind w:left="-101" w:right="-76"/>
              <w:jc w:val="center"/>
              <w:rPr>
                <w:color w:val="000000"/>
                <w:sz w:val="22"/>
                <w:szCs w:val="22"/>
              </w:rPr>
            </w:pPr>
            <w:r>
              <w:rPr>
                <w:color w:val="000000"/>
                <w:sz w:val="22"/>
                <w:szCs w:val="22"/>
              </w:rPr>
              <w:t>6.1.1</w:t>
            </w:r>
          </w:p>
        </w:tc>
        <w:tc>
          <w:tcPr>
            <w:tcW w:w="3224" w:type="dxa"/>
            <w:gridSpan w:val="4"/>
            <w:tcBorders>
              <w:top w:val="single" w:sz="4" w:space="0" w:color="000000"/>
              <w:left w:val="nil"/>
              <w:bottom w:val="single" w:sz="4" w:space="0" w:color="000000"/>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Оцінювач</w:t>
            </w:r>
          </w:p>
        </w:tc>
        <w:tc>
          <w:tcPr>
            <w:tcW w:w="3617" w:type="dxa"/>
            <w:gridSpan w:val="5"/>
            <w:tcBorders>
              <w:top w:val="single" w:sz="4" w:space="0" w:color="000000"/>
              <w:left w:val="nil"/>
              <w:bottom w:val="single" w:sz="4" w:space="0" w:color="000000"/>
              <w:right w:val="single" w:sz="4" w:space="0" w:color="000000"/>
            </w:tcBorders>
          </w:tcPr>
          <w:p w:rsidR="00933DBB" w:rsidRDefault="00933DBB" w:rsidP="00842509">
            <w:pPr>
              <w:spacing w:before="120"/>
              <w:rPr>
                <w:color w:val="000000"/>
                <w:sz w:val="22"/>
                <w:szCs w:val="22"/>
              </w:rPr>
            </w:pPr>
          </w:p>
        </w:tc>
        <w:tc>
          <w:tcPr>
            <w:tcW w:w="2991" w:type="dxa"/>
            <w:gridSpan w:val="4"/>
            <w:tcBorders>
              <w:top w:val="single" w:sz="4" w:space="0" w:color="000000"/>
              <w:left w:val="nil"/>
              <w:bottom w:val="single" w:sz="4" w:space="0" w:color="000000"/>
              <w:right w:val="single" w:sz="4" w:space="0" w:color="000000"/>
            </w:tcBorders>
          </w:tcPr>
          <w:p w:rsidR="00933DBB" w:rsidRDefault="00933DBB" w:rsidP="00842509">
            <w:pPr>
              <w:spacing w:before="120"/>
              <w:rPr>
                <w:color w:val="000000"/>
                <w:sz w:val="22"/>
                <w:szCs w:val="22"/>
              </w:rPr>
            </w:pPr>
            <w:r>
              <w:rPr>
                <w:color w:val="000000"/>
                <w:sz w:val="22"/>
                <w:szCs w:val="22"/>
              </w:rPr>
              <w:t>дата оцінки</w:t>
            </w:r>
          </w:p>
          <w:p w:rsidR="00933DBB" w:rsidRDefault="00933DBB" w:rsidP="00842509">
            <w:pPr>
              <w:spacing w:before="120"/>
              <w:rPr>
                <w:color w:val="000000"/>
                <w:sz w:val="22"/>
                <w:szCs w:val="22"/>
              </w:rPr>
            </w:pPr>
            <w:r w:rsidRPr="00C40306">
              <w:rPr>
                <w:color w:val="000000"/>
                <w:sz w:val="22"/>
                <w:szCs w:val="22"/>
                <w:lang w:val="ru-RU"/>
              </w:rPr>
              <w:lastRenderedPageBreak/>
              <w:t>“</w:t>
            </w:r>
            <w:r>
              <w:rPr>
                <w:color w:val="000000"/>
                <w:sz w:val="22"/>
                <w:szCs w:val="22"/>
              </w:rPr>
              <w:t>__</w:t>
            </w:r>
            <w:r w:rsidRPr="00C40306">
              <w:rPr>
                <w:color w:val="000000"/>
                <w:sz w:val="22"/>
                <w:szCs w:val="22"/>
                <w:lang w:val="ru-RU"/>
              </w:rPr>
              <w:t>”</w:t>
            </w:r>
            <w:r>
              <w:rPr>
                <w:color w:val="000000"/>
                <w:sz w:val="22"/>
                <w:szCs w:val="22"/>
              </w:rPr>
              <w:t xml:space="preserve"> ________ 20__р.</w:t>
            </w:r>
          </w:p>
          <w:p w:rsidR="00933DBB" w:rsidRDefault="00933DBB" w:rsidP="00842509">
            <w:pPr>
              <w:spacing w:before="120"/>
              <w:rPr>
                <w:color w:val="000000"/>
                <w:sz w:val="22"/>
                <w:szCs w:val="22"/>
              </w:rPr>
            </w:pPr>
          </w:p>
          <w:p w:rsidR="00933DBB" w:rsidRDefault="00933DBB" w:rsidP="00842509">
            <w:pPr>
              <w:spacing w:before="120"/>
              <w:rPr>
                <w:color w:val="000000"/>
                <w:sz w:val="22"/>
                <w:szCs w:val="22"/>
              </w:rPr>
            </w:pPr>
            <w:r>
              <w:rPr>
                <w:color w:val="000000"/>
                <w:sz w:val="22"/>
                <w:szCs w:val="22"/>
              </w:rPr>
              <w:t>дата затвердження висновку про вартість Майна</w:t>
            </w:r>
          </w:p>
          <w:p w:rsidR="00933DBB" w:rsidRDefault="00933DBB" w:rsidP="00842509">
            <w:pPr>
              <w:spacing w:before="120"/>
              <w:rPr>
                <w:color w:val="000000"/>
                <w:sz w:val="22"/>
                <w:szCs w:val="22"/>
              </w:rPr>
            </w:pPr>
            <w:r>
              <w:rPr>
                <w:color w:val="000000"/>
                <w:sz w:val="22"/>
                <w:szCs w:val="22"/>
                <w:lang w:val="en-US"/>
              </w:rPr>
              <w:t>“</w:t>
            </w:r>
            <w:r>
              <w:rPr>
                <w:color w:val="000000"/>
                <w:sz w:val="22"/>
                <w:szCs w:val="22"/>
              </w:rPr>
              <w:t>__</w:t>
            </w:r>
            <w:r>
              <w:rPr>
                <w:color w:val="000000"/>
                <w:sz w:val="22"/>
                <w:szCs w:val="22"/>
                <w:lang w:val="en-US"/>
              </w:rPr>
              <w:t>”</w:t>
            </w:r>
            <w:r>
              <w:rPr>
                <w:color w:val="000000"/>
                <w:sz w:val="22"/>
                <w:szCs w:val="22"/>
              </w:rPr>
              <w:t xml:space="preserve"> __________ 20__р.</w:t>
            </w:r>
          </w:p>
          <w:p w:rsidR="00933DBB" w:rsidRDefault="00933DBB" w:rsidP="00842509">
            <w:pPr>
              <w:spacing w:before="120"/>
              <w:rPr>
                <w:color w:val="000000"/>
                <w:sz w:val="22"/>
                <w:szCs w:val="22"/>
              </w:rPr>
            </w:pPr>
          </w:p>
        </w:tc>
      </w:tr>
      <w:tr w:rsidR="00933DBB" w:rsidTr="00842509">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ind w:left="-101" w:right="-76"/>
              <w:jc w:val="center"/>
              <w:rPr>
                <w:color w:val="000000"/>
                <w:sz w:val="22"/>
                <w:szCs w:val="22"/>
              </w:rPr>
            </w:pPr>
            <w:r>
              <w:rPr>
                <w:color w:val="000000"/>
                <w:sz w:val="22"/>
                <w:szCs w:val="22"/>
              </w:rPr>
              <w:lastRenderedPageBreak/>
              <w:t>6.1.2</w:t>
            </w:r>
          </w:p>
        </w:tc>
        <w:tc>
          <w:tcPr>
            <w:tcW w:w="3224" w:type="dxa"/>
            <w:gridSpan w:val="4"/>
            <w:tcBorders>
              <w:top w:val="single" w:sz="4" w:space="0" w:color="000000"/>
              <w:left w:val="nil"/>
              <w:bottom w:val="single" w:sz="4" w:space="0" w:color="000000"/>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Рецензент</w:t>
            </w:r>
          </w:p>
        </w:tc>
        <w:tc>
          <w:tcPr>
            <w:tcW w:w="3617" w:type="dxa"/>
            <w:gridSpan w:val="5"/>
            <w:tcBorders>
              <w:top w:val="single" w:sz="4" w:space="0" w:color="000000"/>
              <w:left w:val="nil"/>
              <w:bottom w:val="single" w:sz="4" w:space="0" w:color="000000"/>
              <w:right w:val="single" w:sz="4" w:space="0" w:color="000000"/>
            </w:tcBorders>
          </w:tcPr>
          <w:p w:rsidR="00933DBB" w:rsidRDefault="00933DBB" w:rsidP="00842509">
            <w:pPr>
              <w:spacing w:before="120"/>
              <w:rPr>
                <w:color w:val="000000"/>
                <w:sz w:val="22"/>
                <w:szCs w:val="22"/>
              </w:rPr>
            </w:pPr>
          </w:p>
        </w:tc>
        <w:tc>
          <w:tcPr>
            <w:tcW w:w="2991" w:type="dxa"/>
            <w:gridSpan w:val="4"/>
            <w:tcBorders>
              <w:top w:val="single" w:sz="4" w:space="0" w:color="000000"/>
              <w:left w:val="nil"/>
              <w:bottom w:val="single" w:sz="4" w:space="0" w:color="000000"/>
              <w:right w:val="single" w:sz="4" w:space="0" w:color="000000"/>
            </w:tcBorders>
          </w:tcPr>
          <w:p w:rsidR="00933DBB" w:rsidRDefault="00933DBB" w:rsidP="00842509">
            <w:pPr>
              <w:spacing w:before="120"/>
              <w:rPr>
                <w:color w:val="000000"/>
                <w:sz w:val="22"/>
                <w:szCs w:val="22"/>
              </w:rPr>
            </w:pPr>
            <w:r>
              <w:rPr>
                <w:color w:val="000000"/>
                <w:sz w:val="22"/>
                <w:szCs w:val="22"/>
              </w:rPr>
              <w:t>дата рецензії</w:t>
            </w:r>
          </w:p>
          <w:p w:rsidR="00933DBB" w:rsidRDefault="00933DBB" w:rsidP="00842509">
            <w:pPr>
              <w:spacing w:before="120"/>
              <w:rPr>
                <w:color w:val="000000"/>
                <w:sz w:val="22"/>
                <w:szCs w:val="22"/>
              </w:rPr>
            </w:pPr>
            <w:r>
              <w:rPr>
                <w:color w:val="000000"/>
                <w:sz w:val="22"/>
                <w:szCs w:val="22"/>
                <w:lang w:val="en-US"/>
              </w:rPr>
              <w:t>“</w:t>
            </w:r>
            <w:r>
              <w:rPr>
                <w:color w:val="000000"/>
                <w:sz w:val="22"/>
                <w:szCs w:val="22"/>
              </w:rPr>
              <w:t>__</w:t>
            </w:r>
            <w:r>
              <w:rPr>
                <w:color w:val="000000"/>
                <w:sz w:val="22"/>
                <w:szCs w:val="22"/>
                <w:lang w:val="en-US"/>
              </w:rPr>
              <w:t>”</w:t>
            </w:r>
            <w:r>
              <w:rPr>
                <w:color w:val="000000"/>
                <w:sz w:val="22"/>
                <w:szCs w:val="22"/>
              </w:rPr>
              <w:t xml:space="preserve"> ________ 20__р.</w:t>
            </w:r>
          </w:p>
          <w:p w:rsidR="00933DBB" w:rsidRDefault="00933DBB" w:rsidP="00842509">
            <w:pPr>
              <w:spacing w:before="120"/>
              <w:rPr>
                <w:color w:val="000000"/>
                <w:sz w:val="22"/>
                <w:szCs w:val="22"/>
              </w:rPr>
            </w:pPr>
          </w:p>
        </w:tc>
      </w:tr>
      <w:tr w:rsidR="00933DBB" w:rsidTr="00842509">
        <w:trPr>
          <w:trHeight w:val="320"/>
        </w:trPr>
        <w:tc>
          <w:tcPr>
            <w:tcW w:w="10601" w:type="dxa"/>
            <w:gridSpan w:val="14"/>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або</w:t>
            </w:r>
          </w:p>
        </w:tc>
      </w:tr>
      <w:tr w:rsidR="00933DBB" w:rsidTr="00842509">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6.1</w:t>
            </w:r>
            <w:r>
              <w:rPr>
                <w:color w:val="000000"/>
                <w:sz w:val="22"/>
                <w:szCs w:val="22"/>
              </w:rPr>
              <w:br/>
              <w:t>(2)</w:t>
            </w:r>
          </w:p>
          <w:p w:rsidR="00933DBB" w:rsidRDefault="00933DBB" w:rsidP="00842509">
            <w:pPr>
              <w:spacing w:before="120"/>
              <w:jc w:val="center"/>
              <w:rPr>
                <w:color w:val="000000"/>
                <w:sz w:val="22"/>
                <w:szCs w:val="22"/>
              </w:rPr>
            </w:pPr>
          </w:p>
        </w:tc>
        <w:tc>
          <w:tcPr>
            <w:tcW w:w="3224" w:type="dxa"/>
            <w:gridSpan w:val="4"/>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Балансова залишкова вартість, визначена на підставі фінансової звітності Балансоутримувача (частина перша статті 8 Закону)</w:t>
            </w:r>
          </w:p>
        </w:tc>
        <w:tc>
          <w:tcPr>
            <w:tcW w:w="3617" w:type="dxa"/>
            <w:gridSpan w:val="5"/>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сума (гривень), без податку на додану вартість _______________</w:t>
            </w:r>
          </w:p>
        </w:tc>
        <w:tc>
          <w:tcPr>
            <w:tcW w:w="2991" w:type="dxa"/>
            <w:gridSpan w:val="4"/>
            <w:tcBorders>
              <w:top w:val="single" w:sz="4" w:space="0" w:color="000000"/>
              <w:left w:val="nil"/>
              <w:bottom w:val="single" w:sz="4" w:space="0" w:color="000000"/>
              <w:right w:val="single" w:sz="4" w:space="0" w:color="000000"/>
            </w:tcBorders>
            <w:hideMark/>
          </w:tcPr>
          <w:p w:rsidR="00933DBB" w:rsidRDefault="00933DBB" w:rsidP="00842509">
            <w:pPr>
              <w:spacing w:before="120"/>
              <w:ind w:right="63"/>
              <w:rPr>
                <w:sz w:val="22"/>
                <w:szCs w:val="22"/>
              </w:rPr>
            </w:pPr>
            <w:r>
              <w:rPr>
                <w:color w:val="000000"/>
                <w:sz w:val="22"/>
                <w:szCs w:val="22"/>
              </w:rPr>
              <w:t xml:space="preserve">станом на останню дату місяця, що передувала даті оприлюднення </w:t>
            </w:r>
            <w:r>
              <w:rPr>
                <w:sz w:val="22"/>
                <w:szCs w:val="22"/>
              </w:rPr>
              <w:t>оголошення або включення Майна до переліку об’єктів, щодо яких прийнято рішення про передачу в оренду без проведення аукціону (далі-Перелік другого типу)</w:t>
            </w:r>
          </w:p>
          <w:p w:rsidR="00933DBB" w:rsidRDefault="00933DBB" w:rsidP="00842509">
            <w:pPr>
              <w:spacing w:before="120"/>
              <w:rPr>
                <w:color w:val="000000"/>
                <w:sz w:val="22"/>
                <w:szCs w:val="22"/>
              </w:rPr>
            </w:pPr>
            <w:r>
              <w:rPr>
                <w:color w:val="000000"/>
                <w:sz w:val="22"/>
                <w:szCs w:val="22"/>
                <w:lang w:val="en-US"/>
              </w:rPr>
              <w:t>“</w:t>
            </w:r>
            <w:r>
              <w:rPr>
                <w:color w:val="000000"/>
                <w:sz w:val="22"/>
                <w:szCs w:val="22"/>
              </w:rPr>
              <w:t>__</w:t>
            </w:r>
            <w:r>
              <w:rPr>
                <w:color w:val="000000"/>
                <w:sz w:val="22"/>
                <w:szCs w:val="22"/>
                <w:lang w:val="en-US"/>
              </w:rPr>
              <w:t>”</w:t>
            </w:r>
            <w:r>
              <w:rPr>
                <w:color w:val="000000"/>
                <w:sz w:val="22"/>
                <w:szCs w:val="22"/>
              </w:rPr>
              <w:t xml:space="preserve"> ________ 20__р.</w:t>
            </w:r>
          </w:p>
          <w:p w:rsidR="00933DBB" w:rsidRDefault="00933DBB" w:rsidP="00842509">
            <w:pPr>
              <w:spacing w:before="120"/>
              <w:rPr>
                <w:color w:val="000000"/>
                <w:sz w:val="22"/>
                <w:szCs w:val="22"/>
              </w:rPr>
            </w:pPr>
            <w:r>
              <w:rPr>
                <w:sz w:val="22"/>
                <w:szCs w:val="22"/>
              </w:rPr>
              <w:t>(зазначити</w:t>
            </w:r>
            <w:r>
              <w:rPr>
                <w:color w:val="000000"/>
                <w:sz w:val="22"/>
                <w:szCs w:val="22"/>
              </w:rPr>
              <w:t xml:space="preserve"> дату)</w:t>
            </w:r>
          </w:p>
        </w:tc>
      </w:tr>
      <w:tr w:rsidR="00933DBB" w:rsidTr="00842509">
        <w:trPr>
          <w:trHeight w:val="320"/>
        </w:trPr>
        <w:tc>
          <w:tcPr>
            <w:tcW w:w="10601" w:type="dxa"/>
            <w:gridSpan w:val="14"/>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ind w:right="63"/>
              <w:jc w:val="center"/>
              <w:rPr>
                <w:color w:val="000000"/>
                <w:sz w:val="22"/>
                <w:szCs w:val="22"/>
              </w:rPr>
            </w:pPr>
            <w:r>
              <w:rPr>
                <w:color w:val="000000"/>
                <w:sz w:val="22"/>
                <w:szCs w:val="22"/>
              </w:rPr>
              <w:t>або</w:t>
            </w:r>
          </w:p>
        </w:tc>
      </w:tr>
      <w:tr w:rsidR="00933DBB" w:rsidTr="00842509">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ind w:left="-73" w:right="-34"/>
              <w:jc w:val="center"/>
              <w:rPr>
                <w:color w:val="000000"/>
                <w:sz w:val="22"/>
                <w:szCs w:val="22"/>
              </w:rPr>
            </w:pPr>
            <w:r>
              <w:rPr>
                <w:color w:val="000000"/>
                <w:sz w:val="22"/>
                <w:szCs w:val="22"/>
              </w:rPr>
              <w:t>6.1</w:t>
            </w:r>
            <w:r>
              <w:rPr>
                <w:color w:val="000000"/>
                <w:sz w:val="22"/>
                <w:szCs w:val="22"/>
              </w:rPr>
              <w:br/>
              <w:t>(3)</w:t>
            </w:r>
          </w:p>
          <w:p w:rsidR="00933DBB" w:rsidRDefault="00933DBB" w:rsidP="00842509">
            <w:pPr>
              <w:spacing w:before="120"/>
              <w:ind w:left="-73" w:right="-34"/>
              <w:jc w:val="center"/>
              <w:rPr>
                <w:color w:val="000000"/>
                <w:sz w:val="22"/>
                <w:szCs w:val="22"/>
              </w:rPr>
            </w:pPr>
          </w:p>
        </w:tc>
        <w:tc>
          <w:tcPr>
            <w:tcW w:w="3224" w:type="dxa"/>
            <w:gridSpan w:val="4"/>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Балансова вартість, переоцінена в обліку Балансоутримувача (частина друга статті 8 Закону)</w:t>
            </w:r>
          </w:p>
        </w:tc>
        <w:tc>
          <w:tcPr>
            <w:tcW w:w="3617" w:type="dxa"/>
            <w:gridSpan w:val="5"/>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сума (гривень), без податку на додану вартість ________________</w:t>
            </w:r>
          </w:p>
        </w:tc>
        <w:tc>
          <w:tcPr>
            <w:tcW w:w="2991" w:type="dxa"/>
            <w:gridSpan w:val="4"/>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 xml:space="preserve">станом на останню дату місяця, що передувала даті оприлюднення </w:t>
            </w:r>
            <w:r>
              <w:rPr>
                <w:sz w:val="22"/>
                <w:szCs w:val="22"/>
              </w:rPr>
              <w:t>оголошення або включення Майна до Переліку другого типу ______________ (зазначити</w:t>
            </w:r>
            <w:r>
              <w:rPr>
                <w:color w:val="000000"/>
                <w:sz w:val="22"/>
                <w:szCs w:val="22"/>
              </w:rPr>
              <w:t xml:space="preserve"> дату)</w:t>
            </w:r>
          </w:p>
        </w:tc>
      </w:tr>
      <w:tr w:rsidR="00933DBB" w:rsidTr="00842509">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ind w:left="-73" w:right="-34"/>
              <w:jc w:val="center"/>
              <w:rPr>
                <w:color w:val="000000"/>
                <w:sz w:val="22"/>
                <w:szCs w:val="22"/>
              </w:rPr>
            </w:pPr>
            <w:r>
              <w:rPr>
                <w:color w:val="000000"/>
                <w:sz w:val="22"/>
                <w:szCs w:val="22"/>
              </w:rPr>
              <w:t>6.2</w:t>
            </w:r>
          </w:p>
        </w:tc>
        <w:tc>
          <w:tcPr>
            <w:tcW w:w="9832" w:type="dxa"/>
            <w:gridSpan w:val="13"/>
            <w:tcBorders>
              <w:top w:val="single" w:sz="4" w:space="0" w:color="000000"/>
              <w:left w:val="nil"/>
              <w:bottom w:val="single" w:sz="4" w:space="0" w:color="000000"/>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Страхова вартість</w:t>
            </w:r>
          </w:p>
          <w:p w:rsidR="00933DBB" w:rsidRDefault="00933DBB" w:rsidP="00842509">
            <w:pPr>
              <w:spacing w:before="120"/>
              <w:jc w:val="center"/>
              <w:rPr>
                <w:color w:val="000000"/>
                <w:sz w:val="22"/>
                <w:szCs w:val="22"/>
              </w:rPr>
            </w:pPr>
            <w:r>
              <w:rPr>
                <w:color w:val="000000"/>
                <w:sz w:val="22"/>
                <w:szCs w:val="22"/>
              </w:rPr>
              <w:t>(залишити одне з двох формулювань пункту 6.2.1)</w:t>
            </w:r>
          </w:p>
        </w:tc>
      </w:tr>
      <w:tr w:rsidR="00933DBB" w:rsidTr="00842509">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ind w:left="-73" w:right="-34"/>
              <w:jc w:val="center"/>
              <w:rPr>
                <w:color w:val="000000"/>
                <w:sz w:val="22"/>
                <w:szCs w:val="22"/>
              </w:rPr>
            </w:pPr>
            <w:r>
              <w:rPr>
                <w:color w:val="000000"/>
                <w:sz w:val="22"/>
                <w:szCs w:val="22"/>
              </w:rPr>
              <w:t>6.2.1</w:t>
            </w:r>
            <w:r>
              <w:rPr>
                <w:color w:val="000000"/>
                <w:sz w:val="22"/>
                <w:szCs w:val="22"/>
              </w:rPr>
              <w:br/>
              <w:t>(1)</w:t>
            </w:r>
          </w:p>
          <w:p w:rsidR="00933DBB" w:rsidRDefault="00933DBB" w:rsidP="00842509">
            <w:pPr>
              <w:spacing w:before="120"/>
              <w:ind w:left="-73" w:right="-34"/>
              <w:jc w:val="center"/>
              <w:rPr>
                <w:color w:val="000000"/>
                <w:sz w:val="22"/>
                <w:szCs w:val="22"/>
              </w:rPr>
            </w:pPr>
          </w:p>
        </w:tc>
        <w:tc>
          <w:tcPr>
            <w:tcW w:w="3224" w:type="dxa"/>
            <w:gridSpan w:val="4"/>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Сума, яка дорівнює визначеній у пункті 6.1 Умов</w:t>
            </w:r>
          </w:p>
        </w:tc>
        <w:tc>
          <w:tcPr>
            <w:tcW w:w="6608" w:type="dxa"/>
            <w:gridSpan w:val="9"/>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сума (гривень), без податку на додану вартість _______________</w:t>
            </w:r>
          </w:p>
        </w:tc>
      </w:tr>
      <w:tr w:rsidR="00933DBB" w:rsidTr="00842509">
        <w:trPr>
          <w:trHeight w:val="320"/>
        </w:trPr>
        <w:tc>
          <w:tcPr>
            <w:tcW w:w="10601" w:type="dxa"/>
            <w:gridSpan w:val="14"/>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або</w:t>
            </w:r>
          </w:p>
        </w:tc>
      </w:tr>
      <w:tr w:rsidR="00933DBB" w:rsidTr="00842509">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ind w:left="-73" w:right="-62"/>
              <w:jc w:val="center"/>
              <w:rPr>
                <w:color w:val="000000"/>
                <w:sz w:val="22"/>
                <w:szCs w:val="22"/>
              </w:rPr>
            </w:pPr>
            <w:r>
              <w:rPr>
                <w:color w:val="000000"/>
                <w:sz w:val="22"/>
                <w:szCs w:val="22"/>
              </w:rPr>
              <w:t>6.2.1</w:t>
            </w:r>
            <w:r>
              <w:rPr>
                <w:color w:val="000000"/>
                <w:sz w:val="22"/>
                <w:szCs w:val="22"/>
              </w:rPr>
              <w:br/>
              <w:t>(2)</w:t>
            </w:r>
          </w:p>
          <w:p w:rsidR="00933DBB" w:rsidRDefault="00933DBB" w:rsidP="00842509">
            <w:pPr>
              <w:spacing w:before="120"/>
              <w:ind w:left="-73" w:right="-62"/>
              <w:jc w:val="center"/>
              <w:rPr>
                <w:color w:val="000000"/>
                <w:sz w:val="22"/>
                <w:szCs w:val="22"/>
              </w:rPr>
            </w:pPr>
          </w:p>
        </w:tc>
        <w:tc>
          <w:tcPr>
            <w:tcW w:w="3224" w:type="dxa"/>
            <w:gridSpan w:val="4"/>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Сума, визначена в порядку, передбаченому абзацом третім пункту 175 Порядку (застосовується, якщо ринкова вартість Майна не визначалась)</w:t>
            </w:r>
          </w:p>
        </w:tc>
        <w:tc>
          <w:tcPr>
            <w:tcW w:w="6608" w:type="dxa"/>
            <w:gridSpan w:val="9"/>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 xml:space="preserve"> сума (гривень), без податку на додану вартість _______________</w:t>
            </w:r>
          </w:p>
        </w:tc>
      </w:tr>
      <w:tr w:rsidR="00933DBB" w:rsidTr="00842509">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33DBB" w:rsidRPr="00DE094C" w:rsidRDefault="00933DBB" w:rsidP="00842509">
            <w:pPr>
              <w:spacing w:before="120"/>
              <w:ind w:left="-73" w:right="-62"/>
              <w:jc w:val="center"/>
              <w:rPr>
                <w:color w:val="000000" w:themeColor="text1"/>
                <w:sz w:val="22"/>
                <w:szCs w:val="22"/>
              </w:rPr>
            </w:pPr>
            <w:r w:rsidRPr="00DE094C">
              <w:rPr>
                <w:color w:val="000000" w:themeColor="text1"/>
                <w:sz w:val="22"/>
                <w:szCs w:val="22"/>
              </w:rPr>
              <w:t>6.3</w:t>
            </w:r>
          </w:p>
        </w:tc>
        <w:tc>
          <w:tcPr>
            <w:tcW w:w="3224" w:type="dxa"/>
            <w:gridSpan w:val="4"/>
            <w:tcBorders>
              <w:top w:val="single" w:sz="4" w:space="0" w:color="000000"/>
              <w:left w:val="nil"/>
              <w:bottom w:val="single" w:sz="4" w:space="0" w:color="000000"/>
              <w:right w:val="single" w:sz="4" w:space="0" w:color="000000"/>
            </w:tcBorders>
            <w:hideMark/>
          </w:tcPr>
          <w:p w:rsidR="00933DBB" w:rsidRPr="00DE094C" w:rsidRDefault="00933DBB" w:rsidP="00842509">
            <w:pPr>
              <w:spacing w:before="120"/>
              <w:rPr>
                <w:color w:val="000000" w:themeColor="text1"/>
                <w:sz w:val="22"/>
                <w:szCs w:val="22"/>
              </w:rPr>
            </w:pPr>
            <w:r w:rsidRPr="00DE094C">
              <w:rPr>
                <w:color w:val="000000" w:themeColor="text1"/>
                <w:sz w:val="22"/>
                <w:szCs w:val="22"/>
              </w:rPr>
              <w:t>Витрати Балансоутримувача, пов’язані із проведенням оцінки Майна</w:t>
            </w:r>
          </w:p>
          <w:p w:rsidR="00933DBB" w:rsidRPr="00DE094C" w:rsidRDefault="00933DBB" w:rsidP="00842509">
            <w:pPr>
              <w:spacing w:before="120"/>
              <w:rPr>
                <w:color w:val="000000" w:themeColor="text1"/>
                <w:sz w:val="22"/>
                <w:szCs w:val="22"/>
              </w:rPr>
            </w:pPr>
          </w:p>
        </w:tc>
        <w:tc>
          <w:tcPr>
            <w:tcW w:w="6608" w:type="dxa"/>
            <w:gridSpan w:val="9"/>
            <w:tcBorders>
              <w:top w:val="single" w:sz="4" w:space="0" w:color="000000"/>
              <w:left w:val="nil"/>
              <w:bottom w:val="single" w:sz="4" w:space="0" w:color="000000"/>
              <w:right w:val="single" w:sz="4" w:space="0" w:color="000000"/>
            </w:tcBorders>
            <w:hideMark/>
          </w:tcPr>
          <w:p w:rsidR="00933DBB" w:rsidRPr="00DE094C" w:rsidRDefault="00933DBB" w:rsidP="00842509">
            <w:pPr>
              <w:spacing w:before="120"/>
              <w:rPr>
                <w:color w:val="000000" w:themeColor="text1"/>
                <w:sz w:val="22"/>
                <w:szCs w:val="22"/>
              </w:rPr>
            </w:pPr>
            <w:r w:rsidRPr="00DE094C">
              <w:rPr>
                <w:color w:val="000000" w:themeColor="text1"/>
                <w:sz w:val="22"/>
                <w:szCs w:val="22"/>
              </w:rPr>
              <w:t>сума (гривень) _______________</w:t>
            </w:r>
          </w:p>
        </w:tc>
      </w:tr>
      <w:tr w:rsidR="00933DBB" w:rsidTr="00842509">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ind w:left="-73" w:right="-62"/>
              <w:jc w:val="center"/>
              <w:rPr>
                <w:color w:val="000000"/>
                <w:sz w:val="22"/>
                <w:szCs w:val="22"/>
              </w:rPr>
            </w:pPr>
            <w:r>
              <w:rPr>
                <w:color w:val="000000"/>
                <w:sz w:val="22"/>
                <w:szCs w:val="22"/>
              </w:rPr>
              <w:t>7</w:t>
            </w:r>
          </w:p>
        </w:tc>
        <w:tc>
          <w:tcPr>
            <w:tcW w:w="9832" w:type="dxa"/>
            <w:gridSpan w:val="13"/>
            <w:tcBorders>
              <w:top w:val="single" w:sz="4" w:space="0" w:color="000000"/>
              <w:left w:val="nil"/>
              <w:bottom w:val="single" w:sz="4" w:space="0" w:color="000000"/>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Цільове призначення Майна</w:t>
            </w:r>
          </w:p>
          <w:p w:rsidR="00933DBB" w:rsidRDefault="00933DBB" w:rsidP="00842509">
            <w:pPr>
              <w:spacing w:before="120"/>
              <w:jc w:val="center"/>
              <w:rPr>
                <w:color w:val="000000"/>
                <w:sz w:val="22"/>
                <w:szCs w:val="22"/>
              </w:rPr>
            </w:pPr>
            <w:r>
              <w:rPr>
                <w:color w:val="000000"/>
                <w:sz w:val="22"/>
                <w:szCs w:val="22"/>
              </w:rPr>
              <w:lastRenderedPageBreak/>
              <w:t>(залишити одне із чотирьох формулювань пункту 7.1)</w:t>
            </w:r>
          </w:p>
        </w:tc>
      </w:tr>
      <w:tr w:rsidR="00933DBB" w:rsidTr="00842509">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ind w:left="-73" w:right="-62"/>
              <w:jc w:val="center"/>
              <w:rPr>
                <w:color w:val="000000"/>
                <w:sz w:val="22"/>
                <w:szCs w:val="22"/>
              </w:rPr>
            </w:pPr>
            <w:r>
              <w:rPr>
                <w:color w:val="000000"/>
                <w:sz w:val="22"/>
                <w:szCs w:val="22"/>
              </w:rPr>
              <w:lastRenderedPageBreak/>
              <w:br/>
              <w:t>7.1</w:t>
            </w:r>
            <w:r>
              <w:rPr>
                <w:color w:val="000000"/>
                <w:sz w:val="22"/>
                <w:szCs w:val="22"/>
              </w:rPr>
              <w:br/>
              <w:t>(1)</w:t>
            </w:r>
          </w:p>
        </w:tc>
        <w:tc>
          <w:tcPr>
            <w:tcW w:w="9832" w:type="dxa"/>
            <w:gridSpan w:val="13"/>
            <w:tcBorders>
              <w:top w:val="single" w:sz="4" w:space="0" w:color="000000"/>
              <w:left w:val="nil"/>
              <w:bottom w:val="single" w:sz="4" w:space="0" w:color="000000"/>
              <w:right w:val="single" w:sz="4" w:space="0" w:color="000000"/>
            </w:tcBorders>
            <w:hideMark/>
          </w:tcPr>
          <w:p w:rsidR="00933DBB" w:rsidRDefault="00933DBB" w:rsidP="00842509">
            <w:pPr>
              <w:spacing w:before="120"/>
              <w:jc w:val="center"/>
              <w:rPr>
                <w:sz w:val="22"/>
                <w:szCs w:val="22"/>
              </w:rPr>
            </w:pPr>
            <w:r>
              <w:rPr>
                <w:sz w:val="22"/>
                <w:szCs w:val="22"/>
              </w:rPr>
              <w:t>Майно може бути використане Орендарем за будь-яким цільовим призначенням на розсуд Орендаря*</w:t>
            </w:r>
          </w:p>
          <w:p w:rsidR="00933DBB" w:rsidRDefault="00933DBB" w:rsidP="00842509">
            <w:pPr>
              <w:spacing w:before="120"/>
              <w:jc w:val="center"/>
              <w:rPr>
                <w:sz w:val="22"/>
                <w:szCs w:val="22"/>
              </w:rPr>
            </w:pPr>
            <w:r>
              <w:rPr>
                <w:sz w:val="22"/>
                <w:szCs w:val="22"/>
              </w:rPr>
              <w:t>(*використовується, я</w:t>
            </w:r>
            <w:r>
              <w:rPr>
                <w:color w:val="000000"/>
                <w:sz w:val="22"/>
                <w:szCs w:val="22"/>
              </w:rPr>
              <w:t>кщо Майно передано в оренду на аукціоні без додаткових умов)</w:t>
            </w:r>
          </w:p>
        </w:tc>
      </w:tr>
      <w:tr w:rsidR="00933DBB" w:rsidTr="00842509">
        <w:trPr>
          <w:trHeight w:val="320"/>
        </w:trPr>
        <w:tc>
          <w:tcPr>
            <w:tcW w:w="10601" w:type="dxa"/>
            <w:gridSpan w:val="14"/>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jc w:val="center"/>
              <w:rPr>
                <w:sz w:val="22"/>
                <w:szCs w:val="22"/>
              </w:rPr>
            </w:pPr>
            <w:r>
              <w:rPr>
                <w:sz w:val="22"/>
                <w:szCs w:val="22"/>
              </w:rPr>
              <w:t>або</w:t>
            </w:r>
          </w:p>
        </w:tc>
      </w:tr>
      <w:tr w:rsidR="00933DBB" w:rsidTr="00D858BA">
        <w:trPr>
          <w:trHeight w:val="4417"/>
        </w:trPr>
        <w:tc>
          <w:tcPr>
            <w:tcW w:w="769" w:type="dxa"/>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7.1</w:t>
            </w:r>
            <w:r>
              <w:rPr>
                <w:color w:val="000000"/>
                <w:sz w:val="22"/>
                <w:szCs w:val="22"/>
              </w:rPr>
              <w:br/>
              <w:t>(2)</w:t>
            </w:r>
          </w:p>
        </w:tc>
        <w:tc>
          <w:tcPr>
            <w:tcW w:w="9832" w:type="dxa"/>
            <w:gridSpan w:val="13"/>
            <w:tcBorders>
              <w:top w:val="single" w:sz="4" w:space="0" w:color="000000"/>
              <w:left w:val="nil"/>
              <w:bottom w:val="single" w:sz="4" w:space="0" w:color="000000"/>
              <w:right w:val="single" w:sz="4" w:space="0" w:color="000000"/>
            </w:tcBorders>
            <w:hideMark/>
          </w:tcPr>
          <w:p w:rsidR="00933DBB" w:rsidRDefault="00933DBB" w:rsidP="00842509">
            <w:pPr>
              <w:spacing w:before="120"/>
              <w:jc w:val="center"/>
              <w:rPr>
                <w:color w:val="000000"/>
                <w:sz w:val="22"/>
                <w:szCs w:val="22"/>
              </w:rPr>
            </w:pPr>
            <w:r>
              <w:rPr>
                <w:sz w:val="22"/>
                <w:szCs w:val="22"/>
              </w:rPr>
              <w:t xml:space="preserve">Майно може бути використане за цільовим призначенням на розсуд Орендаря, за винятком таких </w:t>
            </w:r>
            <w:r>
              <w:rPr>
                <w:color w:val="000000"/>
                <w:sz w:val="22"/>
                <w:szCs w:val="22"/>
              </w:rPr>
              <w:t>цільових призначень*</w:t>
            </w:r>
          </w:p>
          <w:p w:rsidR="00933DBB" w:rsidRDefault="00933DBB" w:rsidP="00842509">
            <w:pPr>
              <w:spacing w:before="120"/>
              <w:jc w:val="center"/>
              <w:rPr>
                <w:color w:val="000000"/>
                <w:sz w:val="22"/>
                <w:szCs w:val="22"/>
              </w:rPr>
            </w:pPr>
            <w:r>
              <w:rPr>
                <w:color w:val="000000"/>
                <w:sz w:val="22"/>
                <w:szCs w:val="22"/>
              </w:rPr>
              <w:t>7.1.1 _____________________________________________________________________</w:t>
            </w:r>
          </w:p>
          <w:p w:rsidR="00933DBB" w:rsidRDefault="00933DBB" w:rsidP="00842509">
            <w:pPr>
              <w:spacing w:before="120"/>
              <w:jc w:val="center"/>
              <w:rPr>
                <w:color w:val="000000"/>
                <w:sz w:val="22"/>
                <w:szCs w:val="22"/>
              </w:rPr>
            </w:pPr>
            <w:r>
              <w:rPr>
                <w:color w:val="000000"/>
                <w:sz w:val="22"/>
                <w:szCs w:val="22"/>
              </w:rPr>
              <w:t>7.1.2 _____________________________________________________________________</w:t>
            </w:r>
          </w:p>
          <w:p w:rsidR="00933DBB" w:rsidRDefault="00933DBB" w:rsidP="00842509">
            <w:pPr>
              <w:spacing w:before="120"/>
              <w:jc w:val="center"/>
              <w:rPr>
                <w:color w:val="000000"/>
                <w:sz w:val="22"/>
                <w:szCs w:val="22"/>
              </w:rPr>
            </w:pPr>
            <w:r>
              <w:rPr>
                <w:color w:val="000000"/>
                <w:sz w:val="22"/>
                <w:szCs w:val="22"/>
              </w:rPr>
              <w:t>7.1.3 _____________________________________________________________________</w:t>
            </w:r>
          </w:p>
          <w:p w:rsidR="00933DBB" w:rsidRDefault="00933DBB" w:rsidP="00842509">
            <w:pPr>
              <w:spacing w:before="120"/>
              <w:jc w:val="center"/>
              <w:rPr>
                <w:color w:val="000000"/>
                <w:sz w:val="22"/>
                <w:szCs w:val="22"/>
              </w:rPr>
            </w:pPr>
            <w:r>
              <w:rPr>
                <w:color w:val="000000"/>
                <w:sz w:val="22"/>
                <w:szCs w:val="22"/>
              </w:rPr>
              <w:t>7.1.4 _____________________________________________________________________</w:t>
            </w:r>
          </w:p>
          <w:p w:rsidR="00933DBB" w:rsidRDefault="00933DBB" w:rsidP="00842509">
            <w:pPr>
              <w:spacing w:before="120"/>
              <w:jc w:val="center"/>
              <w:rPr>
                <w:color w:val="000000"/>
                <w:sz w:val="22"/>
                <w:szCs w:val="22"/>
              </w:rPr>
            </w:pPr>
            <w:r>
              <w:rPr>
                <w:color w:val="000000"/>
                <w:sz w:val="22"/>
                <w:szCs w:val="22"/>
              </w:rPr>
              <w:t>7.1.5 _____________________________________________________________________</w:t>
            </w:r>
          </w:p>
          <w:p w:rsidR="00933DBB" w:rsidRDefault="00933DBB" w:rsidP="00842509">
            <w:pPr>
              <w:spacing w:before="120"/>
              <w:jc w:val="center"/>
              <w:rPr>
                <w:color w:val="000000"/>
                <w:sz w:val="22"/>
                <w:szCs w:val="22"/>
              </w:rPr>
            </w:pPr>
            <w:r>
              <w:rPr>
                <w:color w:val="000000"/>
                <w:sz w:val="22"/>
                <w:szCs w:val="22"/>
              </w:rPr>
              <w:t>(вказати не більше п’яти груп цільових призначень, визначених додатком 3 до Порядку)</w:t>
            </w:r>
          </w:p>
          <w:p w:rsidR="00933DBB" w:rsidRDefault="00933DBB" w:rsidP="00842509">
            <w:pPr>
              <w:spacing w:before="120"/>
              <w:jc w:val="center"/>
              <w:rPr>
                <w:color w:val="000000"/>
                <w:sz w:val="22"/>
                <w:szCs w:val="22"/>
              </w:rPr>
            </w:pPr>
            <w:r>
              <w:rPr>
                <w:color w:val="000000"/>
                <w:sz w:val="22"/>
                <w:szCs w:val="22"/>
              </w:rPr>
              <w:t>_____________________________________________________________________</w:t>
            </w:r>
          </w:p>
          <w:p w:rsidR="00933DBB" w:rsidRDefault="00933DBB" w:rsidP="00842509">
            <w:pPr>
              <w:spacing w:before="120"/>
              <w:jc w:val="center"/>
              <w:rPr>
                <w:color w:val="000000"/>
                <w:sz w:val="22"/>
                <w:szCs w:val="22"/>
              </w:rPr>
            </w:pPr>
            <w:r>
              <w:rPr>
                <w:color w:val="000000"/>
                <w:sz w:val="22"/>
                <w:szCs w:val="22"/>
              </w:rPr>
              <w:t>(*використовується, якщо Майно передано в оренду на аукціоні із додатковими умовами, якими визначені групи цільових призначень, за якими забороняється використовувати Майно)</w:t>
            </w:r>
          </w:p>
        </w:tc>
      </w:tr>
      <w:tr w:rsidR="00933DBB" w:rsidTr="00842509">
        <w:trPr>
          <w:trHeight w:val="320"/>
        </w:trPr>
        <w:tc>
          <w:tcPr>
            <w:tcW w:w="10601" w:type="dxa"/>
            <w:gridSpan w:val="14"/>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або</w:t>
            </w:r>
          </w:p>
        </w:tc>
      </w:tr>
      <w:tr w:rsidR="00933DBB" w:rsidTr="00842509">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7.1</w:t>
            </w:r>
            <w:r>
              <w:rPr>
                <w:color w:val="000000"/>
                <w:sz w:val="22"/>
                <w:szCs w:val="22"/>
              </w:rPr>
              <w:br/>
              <w:t>(3)</w:t>
            </w:r>
          </w:p>
        </w:tc>
        <w:tc>
          <w:tcPr>
            <w:tcW w:w="9832" w:type="dxa"/>
            <w:gridSpan w:val="13"/>
            <w:tcBorders>
              <w:top w:val="single" w:sz="4" w:space="0" w:color="000000"/>
              <w:left w:val="nil"/>
              <w:bottom w:val="single" w:sz="4" w:space="0" w:color="000000"/>
              <w:right w:val="single" w:sz="4" w:space="0" w:color="000000"/>
            </w:tcBorders>
          </w:tcPr>
          <w:p w:rsidR="00933DBB" w:rsidRDefault="00933DBB" w:rsidP="00842509">
            <w:pPr>
              <w:spacing w:before="120"/>
              <w:jc w:val="center"/>
              <w:rPr>
                <w:color w:val="000000"/>
                <w:sz w:val="22"/>
                <w:szCs w:val="22"/>
              </w:rPr>
            </w:pPr>
            <w:r>
              <w:rPr>
                <w:color w:val="000000"/>
                <w:sz w:val="22"/>
                <w:szCs w:val="22"/>
              </w:rPr>
              <w:t>Для розміщення відповідного закладу або для провадження діяльності із збереженням відповідного профілю діяльності* (зазначається тип закладу або профіль, за яким може бути використано Майно) _____________________________________________________________________</w:t>
            </w:r>
          </w:p>
          <w:p w:rsidR="00933DBB" w:rsidRDefault="00933DBB" w:rsidP="00842509">
            <w:pPr>
              <w:spacing w:before="120"/>
              <w:jc w:val="center"/>
              <w:rPr>
                <w:color w:val="000000"/>
                <w:sz w:val="22"/>
                <w:szCs w:val="22"/>
              </w:rPr>
            </w:pPr>
          </w:p>
          <w:p w:rsidR="00933DBB" w:rsidRDefault="00933DBB" w:rsidP="00842509">
            <w:pPr>
              <w:spacing w:before="120"/>
              <w:jc w:val="center"/>
              <w:rPr>
                <w:color w:val="000000"/>
                <w:sz w:val="22"/>
                <w:szCs w:val="22"/>
              </w:rPr>
            </w:pPr>
            <w:r>
              <w:rPr>
                <w:color w:val="000000"/>
                <w:sz w:val="22"/>
                <w:szCs w:val="22"/>
              </w:rPr>
              <w:t>(*використовується, якщо Майно передано в оренду на аукціоні, але об’єктом оренди є майно, передбачене пунктом 29 Порядку, крім випадків, передбачених підпунктом 7.1.1 або 7.1.2)</w:t>
            </w:r>
          </w:p>
        </w:tc>
      </w:tr>
      <w:tr w:rsidR="00933DBB" w:rsidTr="00842509">
        <w:trPr>
          <w:trHeight w:val="320"/>
        </w:trPr>
        <w:tc>
          <w:tcPr>
            <w:tcW w:w="10601" w:type="dxa"/>
            <w:gridSpan w:val="14"/>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або</w:t>
            </w:r>
          </w:p>
        </w:tc>
      </w:tr>
      <w:tr w:rsidR="00933DBB" w:rsidTr="00842509">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ind w:left="-73" w:right="-48"/>
              <w:jc w:val="center"/>
              <w:rPr>
                <w:color w:val="000000"/>
                <w:sz w:val="22"/>
                <w:szCs w:val="22"/>
              </w:rPr>
            </w:pPr>
            <w:r>
              <w:rPr>
                <w:color w:val="000000"/>
                <w:sz w:val="22"/>
                <w:szCs w:val="22"/>
              </w:rPr>
              <w:t>7.1.1</w:t>
            </w:r>
            <w:r>
              <w:rPr>
                <w:color w:val="000000"/>
                <w:sz w:val="22"/>
                <w:szCs w:val="22"/>
              </w:rPr>
              <w:br/>
              <w:t>(3)</w:t>
            </w:r>
            <w:r>
              <w:rPr>
                <w:color w:val="000000"/>
                <w:sz w:val="22"/>
                <w:szCs w:val="22"/>
              </w:rPr>
              <w:br/>
            </w:r>
          </w:p>
        </w:tc>
        <w:tc>
          <w:tcPr>
            <w:tcW w:w="9832" w:type="dxa"/>
            <w:gridSpan w:val="13"/>
            <w:tcBorders>
              <w:top w:val="single" w:sz="4" w:space="0" w:color="000000"/>
              <w:left w:val="nil"/>
              <w:bottom w:val="single" w:sz="4" w:space="0" w:color="000000"/>
              <w:right w:val="single" w:sz="4" w:space="0" w:color="000000"/>
            </w:tcBorders>
          </w:tcPr>
          <w:p w:rsidR="00933DBB" w:rsidRDefault="00933DBB" w:rsidP="00842509">
            <w:pPr>
              <w:spacing w:before="120"/>
              <w:jc w:val="center"/>
              <w:rPr>
                <w:color w:val="000000"/>
                <w:sz w:val="22"/>
                <w:szCs w:val="22"/>
              </w:rPr>
            </w:pPr>
            <w:r>
              <w:rPr>
                <w:color w:val="000000"/>
                <w:sz w:val="22"/>
                <w:szCs w:val="22"/>
              </w:rPr>
              <w:t>Майно може бути використане Орендарем з метою надання послуг, які не можуть бути забезпечені безпосередньо установами або закладами, визначеними у пункті 29 Порядку, і які є пов’язаними із забезпеченням або обслуговуванням діяльності такої установи або закладу* (вказати конкретну послугу, яку надаватиме Орендар з метою обслуговування або забезпечення діяльності установи або закладу) ____________________________________________________________________</w:t>
            </w:r>
          </w:p>
          <w:p w:rsidR="00933DBB" w:rsidRDefault="00933DBB" w:rsidP="00842509">
            <w:pPr>
              <w:spacing w:before="120"/>
              <w:jc w:val="center"/>
              <w:rPr>
                <w:color w:val="000000"/>
                <w:sz w:val="22"/>
                <w:szCs w:val="22"/>
              </w:rPr>
            </w:pPr>
          </w:p>
          <w:p w:rsidR="00933DBB" w:rsidRDefault="00933DBB" w:rsidP="00842509">
            <w:pPr>
              <w:spacing w:before="120"/>
              <w:jc w:val="center"/>
              <w:rPr>
                <w:sz w:val="22"/>
                <w:szCs w:val="22"/>
              </w:rPr>
            </w:pPr>
            <w:r>
              <w:rPr>
                <w:color w:val="000000"/>
                <w:sz w:val="22"/>
                <w:szCs w:val="22"/>
              </w:rPr>
              <w:t>(*використовується, якщо Майно передано в оренду на аукціоні і об’єктом оренди є майно, передбачене пунктом 29 Порядку, але на таке майно</w:t>
            </w:r>
            <w:r>
              <w:rPr>
                <w:sz w:val="22"/>
                <w:szCs w:val="22"/>
              </w:rPr>
              <w:t xml:space="preserve"> </w:t>
            </w:r>
            <w:r>
              <w:rPr>
                <w:color w:val="000000"/>
                <w:sz w:val="22"/>
                <w:szCs w:val="22"/>
              </w:rPr>
              <w:t>поширюється</w:t>
            </w:r>
            <w:r>
              <w:rPr>
                <w:sz w:val="22"/>
                <w:szCs w:val="22"/>
              </w:rPr>
              <w:t xml:space="preserve"> </w:t>
            </w:r>
            <w:r>
              <w:rPr>
                <w:color w:val="000000"/>
                <w:sz w:val="22"/>
                <w:szCs w:val="22"/>
              </w:rPr>
              <w:t>виняток, передбачений абзацом</w:t>
            </w:r>
            <w:r>
              <w:rPr>
                <w:sz w:val="22"/>
                <w:szCs w:val="22"/>
              </w:rPr>
              <w:t xml:space="preserve"> </w:t>
            </w:r>
            <w:r>
              <w:rPr>
                <w:color w:val="000000"/>
                <w:sz w:val="22"/>
                <w:szCs w:val="22"/>
              </w:rPr>
              <w:t>восьмим пункту 29 Порядку)</w:t>
            </w:r>
          </w:p>
        </w:tc>
      </w:tr>
      <w:tr w:rsidR="00933DBB" w:rsidTr="00842509">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ind w:left="-73" w:right="-48"/>
              <w:jc w:val="center"/>
              <w:rPr>
                <w:color w:val="000000"/>
                <w:sz w:val="22"/>
                <w:szCs w:val="22"/>
              </w:rPr>
            </w:pPr>
            <w:r>
              <w:rPr>
                <w:color w:val="000000"/>
                <w:sz w:val="22"/>
                <w:szCs w:val="22"/>
              </w:rPr>
              <w:t>7.1.2</w:t>
            </w:r>
            <w:r>
              <w:rPr>
                <w:color w:val="000000"/>
                <w:sz w:val="22"/>
                <w:szCs w:val="22"/>
              </w:rPr>
              <w:br/>
              <w:t>(3)</w:t>
            </w:r>
            <w:r>
              <w:rPr>
                <w:color w:val="000000"/>
                <w:sz w:val="22"/>
                <w:szCs w:val="22"/>
              </w:rPr>
              <w:br/>
            </w:r>
          </w:p>
        </w:tc>
        <w:tc>
          <w:tcPr>
            <w:tcW w:w="9832" w:type="dxa"/>
            <w:gridSpan w:val="13"/>
            <w:tcBorders>
              <w:top w:val="single" w:sz="4" w:space="0" w:color="000000"/>
              <w:left w:val="nil"/>
              <w:bottom w:val="single" w:sz="4" w:space="0" w:color="000000"/>
              <w:right w:val="single" w:sz="4" w:space="0" w:color="000000"/>
            </w:tcBorders>
          </w:tcPr>
          <w:p w:rsidR="00933DBB" w:rsidRDefault="00933DBB" w:rsidP="00842509">
            <w:pPr>
              <w:spacing w:before="120"/>
              <w:jc w:val="center"/>
              <w:rPr>
                <w:sz w:val="22"/>
                <w:szCs w:val="22"/>
              </w:rPr>
            </w:pPr>
            <w:r>
              <w:rPr>
                <w:sz w:val="22"/>
                <w:szCs w:val="22"/>
              </w:rPr>
              <w:t>Майно може бути використане Орендарем за будь-яким цільовим призначенням на розсуд Орендаря* (може бути використане за будь-яким цільовим призначенням), якщо Майно (обрати одне з трьох):</w:t>
            </w:r>
          </w:p>
          <w:p w:rsidR="00933DBB" w:rsidRDefault="00933DBB" w:rsidP="00842509">
            <w:pPr>
              <w:spacing w:before="120"/>
              <w:jc w:val="center"/>
              <w:rPr>
                <w:color w:val="000000"/>
                <w:sz w:val="22"/>
                <w:szCs w:val="22"/>
              </w:rPr>
            </w:pPr>
            <w:r>
              <w:rPr>
                <w:color w:val="000000"/>
                <w:sz w:val="22"/>
                <w:szCs w:val="22"/>
              </w:rPr>
              <w:t>(а) перебуває в аварійному стані або</w:t>
            </w:r>
          </w:p>
          <w:p w:rsidR="00933DBB" w:rsidRDefault="00933DBB" w:rsidP="00842509">
            <w:pPr>
              <w:spacing w:before="120"/>
              <w:jc w:val="center"/>
              <w:rPr>
                <w:color w:val="000000"/>
                <w:sz w:val="22"/>
                <w:szCs w:val="22"/>
              </w:rPr>
            </w:pPr>
            <w:r>
              <w:rPr>
                <w:color w:val="000000"/>
                <w:sz w:val="22"/>
                <w:szCs w:val="22"/>
              </w:rPr>
              <w:t>(б) не використовується у діяльності закладу протягом більш як три роки або</w:t>
            </w:r>
          </w:p>
          <w:p w:rsidR="00933DBB" w:rsidRDefault="00933DBB" w:rsidP="00842509">
            <w:pPr>
              <w:spacing w:before="120"/>
              <w:jc w:val="center"/>
              <w:rPr>
                <w:color w:val="000000"/>
                <w:sz w:val="22"/>
                <w:szCs w:val="22"/>
              </w:rPr>
            </w:pPr>
            <w:r>
              <w:rPr>
                <w:color w:val="000000"/>
                <w:sz w:val="22"/>
                <w:szCs w:val="22"/>
              </w:rPr>
              <w:t>(в) не використовується у діяльності закладу протягом більш як п’ять років:</w:t>
            </w:r>
          </w:p>
          <w:p w:rsidR="00933DBB" w:rsidRDefault="00933DBB" w:rsidP="00842509">
            <w:pPr>
              <w:spacing w:before="120"/>
              <w:jc w:val="center"/>
              <w:rPr>
                <w:color w:val="000000"/>
                <w:sz w:val="22"/>
                <w:szCs w:val="22"/>
              </w:rPr>
            </w:pPr>
            <w:r>
              <w:rPr>
                <w:color w:val="000000"/>
                <w:sz w:val="22"/>
                <w:szCs w:val="22"/>
              </w:rPr>
              <w:t>_______________________________________________________________/</w:t>
            </w:r>
          </w:p>
          <w:p w:rsidR="00933DBB" w:rsidRDefault="00933DBB" w:rsidP="00842509">
            <w:pPr>
              <w:spacing w:before="120"/>
              <w:jc w:val="center"/>
              <w:rPr>
                <w:color w:val="000000"/>
                <w:sz w:val="22"/>
                <w:szCs w:val="22"/>
              </w:rPr>
            </w:pPr>
            <w:r>
              <w:rPr>
                <w:color w:val="000000"/>
                <w:sz w:val="22"/>
                <w:szCs w:val="22"/>
              </w:rPr>
              <w:t>(*використовується, якщо Майно передано в оренду на аукціоні і об’єктом оренди є майно, передбачене пунктом 29 Порядку, але на таке Майно поширюється</w:t>
            </w:r>
            <w:r>
              <w:rPr>
                <w:sz w:val="22"/>
                <w:szCs w:val="22"/>
              </w:rPr>
              <w:t xml:space="preserve"> виняток</w:t>
            </w:r>
            <w:r>
              <w:rPr>
                <w:color w:val="000000"/>
                <w:sz w:val="22"/>
                <w:szCs w:val="22"/>
              </w:rPr>
              <w:t>, передбачений абзацом десятим пункту 29 Порядку)</w:t>
            </w:r>
          </w:p>
        </w:tc>
      </w:tr>
      <w:tr w:rsidR="00933DBB" w:rsidTr="00842509">
        <w:trPr>
          <w:trHeight w:val="320"/>
        </w:trPr>
        <w:tc>
          <w:tcPr>
            <w:tcW w:w="10601" w:type="dxa"/>
            <w:gridSpan w:val="14"/>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ind w:left="80" w:right="110"/>
              <w:jc w:val="center"/>
              <w:rPr>
                <w:sz w:val="22"/>
                <w:szCs w:val="22"/>
              </w:rPr>
            </w:pPr>
            <w:r>
              <w:rPr>
                <w:sz w:val="22"/>
                <w:szCs w:val="22"/>
              </w:rPr>
              <w:lastRenderedPageBreak/>
              <w:t>або</w:t>
            </w:r>
          </w:p>
        </w:tc>
      </w:tr>
      <w:tr w:rsidR="00933DBB" w:rsidTr="00842509">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7.1</w:t>
            </w:r>
            <w:r>
              <w:rPr>
                <w:color w:val="000000"/>
                <w:sz w:val="22"/>
                <w:szCs w:val="22"/>
              </w:rPr>
              <w:br/>
              <w:t>(4)</w:t>
            </w:r>
          </w:p>
        </w:tc>
        <w:tc>
          <w:tcPr>
            <w:tcW w:w="9832" w:type="dxa"/>
            <w:gridSpan w:val="13"/>
            <w:tcBorders>
              <w:top w:val="single" w:sz="4" w:space="0" w:color="000000"/>
              <w:left w:val="nil"/>
              <w:bottom w:val="single" w:sz="4" w:space="0" w:color="000000"/>
              <w:right w:val="single" w:sz="4" w:space="0" w:color="000000"/>
            </w:tcBorders>
          </w:tcPr>
          <w:p w:rsidR="00933DBB" w:rsidRDefault="00933DBB" w:rsidP="00842509">
            <w:pPr>
              <w:spacing w:before="120"/>
              <w:ind w:left="80" w:right="110"/>
              <w:jc w:val="center"/>
              <w:rPr>
                <w:sz w:val="22"/>
                <w:szCs w:val="22"/>
              </w:rPr>
            </w:pPr>
            <w:r>
              <w:rPr>
                <w:sz w:val="22"/>
                <w:szCs w:val="22"/>
              </w:rPr>
              <w:t>_________________________________________________________________*</w:t>
            </w:r>
          </w:p>
          <w:p w:rsidR="00933DBB" w:rsidRDefault="00933DBB" w:rsidP="00842509">
            <w:pPr>
              <w:spacing w:before="120"/>
              <w:ind w:left="80" w:right="110"/>
              <w:jc w:val="center"/>
              <w:rPr>
                <w:sz w:val="22"/>
                <w:szCs w:val="22"/>
              </w:rPr>
            </w:pPr>
          </w:p>
          <w:p w:rsidR="00933DBB" w:rsidRDefault="00933DBB" w:rsidP="00842509">
            <w:pPr>
              <w:spacing w:before="120"/>
              <w:ind w:left="80" w:right="110"/>
              <w:jc w:val="center"/>
              <w:rPr>
                <w:sz w:val="22"/>
                <w:szCs w:val="22"/>
              </w:rPr>
            </w:pPr>
            <w:r>
              <w:rPr>
                <w:sz w:val="22"/>
                <w:szCs w:val="22"/>
              </w:rPr>
              <w:t>(зазначається цільове призначення відповідно до інформації про цільове призначення Майна, за яким Майно було включено до Переліку другого типу, або відповідно до інформаційного повідомлення про передачу Майна в оренду без проведення аукціону)</w:t>
            </w:r>
          </w:p>
          <w:p w:rsidR="00933DBB" w:rsidRDefault="00933DBB" w:rsidP="00842509">
            <w:pPr>
              <w:spacing w:before="120"/>
              <w:jc w:val="center"/>
              <w:rPr>
                <w:sz w:val="22"/>
                <w:szCs w:val="22"/>
              </w:rPr>
            </w:pPr>
          </w:p>
          <w:p w:rsidR="00933DBB" w:rsidRDefault="00933DBB" w:rsidP="00842509">
            <w:pPr>
              <w:spacing w:before="120"/>
              <w:ind w:left="-21"/>
              <w:jc w:val="center"/>
              <w:rPr>
                <w:color w:val="000000"/>
                <w:sz w:val="22"/>
                <w:szCs w:val="22"/>
              </w:rPr>
            </w:pPr>
            <w:r>
              <w:rPr>
                <w:sz w:val="22"/>
                <w:szCs w:val="22"/>
              </w:rPr>
              <w:t>(*використовується, якщо Майно передано в оренду без проведення аукціону)</w:t>
            </w:r>
          </w:p>
        </w:tc>
      </w:tr>
      <w:tr w:rsidR="00933DBB" w:rsidTr="00842509">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8</w:t>
            </w:r>
          </w:p>
        </w:tc>
        <w:tc>
          <w:tcPr>
            <w:tcW w:w="3224" w:type="dxa"/>
            <w:gridSpan w:val="4"/>
            <w:tcBorders>
              <w:top w:val="single" w:sz="4" w:space="0" w:color="000000"/>
              <w:left w:val="nil"/>
              <w:bottom w:val="single" w:sz="4" w:space="0" w:color="000000"/>
              <w:right w:val="single" w:sz="4" w:space="0" w:color="000000"/>
            </w:tcBorders>
          </w:tcPr>
          <w:p w:rsidR="00933DBB" w:rsidRDefault="00933DBB" w:rsidP="00842509">
            <w:pPr>
              <w:spacing w:before="120"/>
              <w:rPr>
                <w:color w:val="000000"/>
                <w:sz w:val="22"/>
                <w:szCs w:val="22"/>
              </w:rPr>
            </w:pPr>
            <w:r>
              <w:rPr>
                <w:color w:val="000000"/>
                <w:sz w:val="22"/>
                <w:szCs w:val="22"/>
              </w:rPr>
              <w:t>Графік використання (заповнюється, якщо майно передається в погодинну оренду)</w:t>
            </w:r>
          </w:p>
          <w:p w:rsidR="00933DBB" w:rsidRDefault="00933DBB" w:rsidP="00842509">
            <w:pPr>
              <w:spacing w:before="120"/>
              <w:rPr>
                <w:color w:val="000000"/>
                <w:sz w:val="22"/>
                <w:szCs w:val="22"/>
              </w:rPr>
            </w:pPr>
          </w:p>
        </w:tc>
        <w:tc>
          <w:tcPr>
            <w:tcW w:w="6608" w:type="dxa"/>
            <w:gridSpan w:val="9"/>
            <w:tcBorders>
              <w:top w:val="single" w:sz="4" w:space="0" w:color="000000"/>
              <w:left w:val="nil"/>
              <w:bottom w:val="single" w:sz="4" w:space="0" w:color="000000"/>
              <w:right w:val="single" w:sz="4" w:space="0" w:color="000000"/>
            </w:tcBorders>
          </w:tcPr>
          <w:p w:rsidR="00933DBB" w:rsidRDefault="00933DBB" w:rsidP="00842509">
            <w:pPr>
              <w:spacing w:before="120"/>
              <w:rPr>
                <w:color w:val="000000"/>
                <w:sz w:val="22"/>
                <w:szCs w:val="22"/>
              </w:rPr>
            </w:pPr>
          </w:p>
        </w:tc>
      </w:tr>
      <w:tr w:rsidR="00933DBB" w:rsidTr="00842509">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9</w:t>
            </w:r>
          </w:p>
        </w:tc>
        <w:tc>
          <w:tcPr>
            <w:tcW w:w="9832" w:type="dxa"/>
            <w:gridSpan w:val="13"/>
            <w:tcBorders>
              <w:top w:val="single" w:sz="4" w:space="0" w:color="000000"/>
              <w:left w:val="nil"/>
              <w:bottom w:val="single" w:sz="4" w:space="0" w:color="000000"/>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Орендна плата та інші платежі</w:t>
            </w:r>
          </w:p>
          <w:p w:rsidR="00933DBB" w:rsidRDefault="00933DBB" w:rsidP="00842509">
            <w:pPr>
              <w:spacing w:before="120"/>
              <w:jc w:val="center"/>
              <w:rPr>
                <w:color w:val="000000"/>
                <w:sz w:val="22"/>
                <w:szCs w:val="22"/>
              </w:rPr>
            </w:pPr>
            <w:r>
              <w:rPr>
                <w:color w:val="000000"/>
                <w:sz w:val="22"/>
                <w:szCs w:val="22"/>
              </w:rPr>
              <w:t xml:space="preserve">(залежно від типу договору залишити одне із чотирьох </w:t>
            </w:r>
            <w:r>
              <w:rPr>
                <w:color w:val="000000"/>
                <w:sz w:val="22"/>
                <w:szCs w:val="22"/>
                <w:lang w:val="ru-RU"/>
              </w:rPr>
              <w:br/>
            </w:r>
            <w:r>
              <w:rPr>
                <w:color w:val="000000"/>
                <w:sz w:val="22"/>
                <w:szCs w:val="22"/>
              </w:rPr>
              <w:t>формулювань пункту 9.1)</w:t>
            </w:r>
          </w:p>
        </w:tc>
      </w:tr>
      <w:tr w:rsidR="00933DBB" w:rsidTr="00842509">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9.1</w:t>
            </w:r>
            <w:r>
              <w:rPr>
                <w:color w:val="000000"/>
                <w:sz w:val="22"/>
                <w:szCs w:val="22"/>
              </w:rPr>
              <w:br/>
              <w:t>(1)</w:t>
            </w:r>
          </w:p>
        </w:tc>
        <w:tc>
          <w:tcPr>
            <w:tcW w:w="3224" w:type="dxa"/>
            <w:gridSpan w:val="4"/>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Місячна орендна плата, визначена за результатами проведення аукціону</w:t>
            </w:r>
          </w:p>
        </w:tc>
        <w:tc>
          <w:tcPr>
            <w:tcW w:w="3245" w:type="dxa"/>
            <w:gridSpan w:val="4"/>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сума, гривень, без податку на додану вартість ___________</w:t>
            </w:r>
          </w:p>
        </w:tc>
        <w:tc>
          <w:tcPr>
            <w:tcW w:w="3363" w:type="dxa"/>
            <w:gridSpan w:val="5"/>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дата і реквізити протоколу електронного аукціону ________________</w:t>
            </w:r>
          </w:p>
        </w:tc>
      </w:tr>
      <w:tr w:rsidR="00933DBB" w:rsidTr="00842509">
        <w:trPr>
          <w:trHeight w:val="320"/>
        </w:trPr>
        <w:tc>
          <w:tcPr>
            <w:tcW w:w="10601" w:type="dxa"/>
            <w:gridSpan w:val="14"/>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або</w:t>
            </w:r>
          </w:p>
        </w:tc>
      </w:tr>
      <w:tr w:rsidR="00933DBB" w:rsidTr="00842509">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9.1</w:t>
            </w:r>
            <w:r>
              <w:rPr>
                <w:color w:val="000000"/>
                <w:sz w:val="22"/>
                <w:szCs w:val="22"/>
              </w:rPr>
              <w:br/>
              <w:t>(2)</w:t>
            </w:r>
          </w:p>
          <w:p w:rsidR="00933DBB" w:rsidRDefault="00933DBB" w:rsidP="00842509">
            <w:pPr>
              <w:spacing w:before="120"/>
              <w:jc w:val="center"/>
              <w:rPr>
                <w:color w:val="000000"/>
                <w:sz w:val="22"/>
                <w:szCs w:val="22"/>
              </w:rPr>
            </w:pPr>
          </w:p>
        </w:tc>
        <w:tc>
          <w:tcPr>
            <w:tcW w:w="3224" w:type="dxa"/>
            <w:gridSpan w:val="4"/>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Місячна орендна плата, визначена на підставі Методики розрахунку орендної плати за державне майно, затвердженої Кабінетом Міністрів України (далі - Методика)</w:t>
            </w:r>
          </w:p>
        </w:tc>
        <w:tc>
          <w:tcPr>
            <w:tcW w:w="3245" w:type="dxa"/>
            <w:gridSpan w:val="4"/>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сума, гривень, без податку на додану вартість ___________</w:t>
            </w:r>
          </w:p>
        </w:tc>
        <w:tc>
          <w:tcPr>
            <w:tcW w:w="3363" w:type="dxa"/>
            <w:gridSpan w:val="5"/>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дата визначення ринкової вартості майна</w:t>
            </w:r>
          </w:p>
          <w:p w:rsidR="00933DBB" w:rsidRDefault="00933DBB" w:rsidP="00842509">
            <w:pPr>
              <w:spacing w:before="120"/>
              <w:rPr>
                <w:color w:val="000000"/>
                <w:sz w:val="22"/>
                <w:szCs w:val="22"/>
              </w:rPr>
            </w:pPr>
            <w:r>
              <w:rPr>
                <w:color w:val="000000"/>
                <w:sz w:val="22"/>
                <w:szCs w:val="22"/>
                <w:lang w:val="ru-RU"/>
              </w:rPr>
              <w:t>“</w:t>
            </w:r>
            <w:r>
              <w:rPr>
                <w:color w:val="000000"/>
                <w:sz w:val="22"/>
                <w:szCs w:val="22"/>
              </w:rPr>
              <w:t>__</w:t>
            </w:r>
            <w:r>
              <w:rPr>
                <w:color w:val="000000"/>
                <w:sz w:val="22"/>
                <w:szCs w:val="22"/>
                <w:lang w:val="ru-RU"/>
              </w:rPr>
              <w:t>”</w:t>
            </w:r>
            <w:r>
              <w:rPr>
                <w:color w:val="000000"/>
                <w:sz w:val="22"/>
                <w:szCs w:val="22"/>
              </w:rPr>
              <w:t xml:space="preserve"> _____ 20__ р., що є датою визначення орендної плати за базовий місяць оренди</w:t>
            </w:r>
          </w:p>
        </w:tc>
      </w:tr>
      <w:tr w:rsidR="00933DBB" w:rsidTr="00842509">
        <w:trPr>
          <w:trHeight w:val="320"/>
        </w:trPr>
        <w:tc>
          <w:tcPr>
            <w:tcW w:w="10601" w:type="dxa"/>
            <w:gridSpan w:val="14"/>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або</w:t>
            </w:r>
          </w:p>
        </w:tc>
      </w:tr>
      <w:tr w:rsidR="00933DBB" w:rsidTr="00842509">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9.1</w:t>
            </w:r>
            <w:r>
              <w:rPr>
                <w:color w:val="000000"/>
                <w:sz w:val="22"/>
                <w:szCs w:val="22"/>
              </w:rPr>
              <w:br/>
              <w:t>(3)</w:t>
            </w:r>
          </w:p>
          <w:p w:rsidR="00933DBB" w:rsidRDefault="00933DBB" w:rsidP="00842509">
            <w:pPr>
              <w:spacing w:before="120"/>
              <w:jc w:val="center"/>
              <w:rPr>
                <w:color w:val="000000"/>
                <w:sz w:val="22"/>
                <w:szCs w:val="22"/>
              </w:rPr>
            </w:pPr>
          </w:p>
        </w:tc>
        <w:tc>
          <w:tcPr>
            <w:tcW w:w="3224" w:type="dxa"/>
            <w:gridSpan w:val="4"/>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 xml:space="preserve">Місячна орендна плата, визначена на підставі абзацу третього частини сьомої </w:t>
            </w:r>
            <w:r>
              <w:rPr>
                <w:color w:val="000000"/>
                <w:sz w:val="22"/>
                <w:szCs w:val="22"/>
              </w:rPr>
              <w:br/>
              <w:t>статті 18 Закону</w:t>
            </w:r>
          </w:p>
        </w:tc>
        <w:tc>
          <w:tcPr>
            <w:tcW w:w="3245" w:type="dxa"/>
            <w:gridSpan w:val="4"/>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сума, гривень, без податку на додану вартість _____________</w:t>
            </w:r>
          </w:p>
        </w:tc>
        <w:tc>
          <w:tcPr>
            <w:tcW w:w="3363" w:type="dxa"/>
            <w:gridSpan w:val="5"/>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останнє число місяця, за який підлягала сплаті остання місячна орендна плата, встановлена договором, що продовжується,</w:t>
            </w:r>
          </w:p>
          <w:p w:rsidR="00933DBB" w:rsidRDefault="00933DBB" w:rsidP="00842509">
            <w:pPr>
              <w:spacing w:before="120"/>
              <w:rPr>
                <w:color w:val="000000"/>
                <w:sz w:val="22"/>
                <w:szCs w:val="22"/>
              </w:rPr>
            </w:pPr>
            <w:r>
              <w:rPr>
                <w:color w:val="000000"/>
                <w:sz w:val="22"/>
                <w:szCs w:val="22"/>
                <w:lang w:val="ru-RU"/>
              </w:rPr>
              <w:t>“</w:t>
            </w:r>
            <w:r>
              <w:rPr>
                <w:color w:val="000000"/>
                <w:sz w:val="22"/>
                <w:szCs w:val="22"/>
              </w:rPr>
              <w:t>__</w:t>
            </w:r>
            <w:r>
              <w:rPr>
                <w:color w:val="000000"/>
                <w:sz w:val="22"/>
                <w:szCs w:val="22"/>
                <w:lang w:val="ru-RU"/>
              </w:rPr>
              <w:t>”</w:t>
            </w:r>
            <w:r>
              <w:rPr>
                <w:color w:val="000000"/>
                <w:sz w:val="22"/>
                <w:szCs w:val="22"/>
              </w:rPr>
              <w:t xml:space="preserve"> _____ 20__ р., що є датою визначення орендної плати за базовий місяць оренди</w:t>
            </w:r>
          </w:p>
        </w:tc>
      </w:tr>
      <w:tr w:rsidR="00933DBB" w:rsidTr="00842509">
        <w:trPr>
          <w:trHeight w:val="320"/>
        </w:trPr>
        <w:tc>
          <w:tcPr>
            <w:tcW w:w="10601" w:type="dxa"/>
            <w:gridSpan w:val="14"/>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або</w:t>
            </w:r>
          </w:p>
        </w:tc>
      </w:tr>
      <w:tr w:rsidR="00933DBB" w:rsidTr="00842509">
        <w:trPr>
          <w:trHeight w:val="320"/>
        </w:trPr>
        <w:tc>
          <w:tcPr>
            <w:tcW w:w="769" w:type="dxa"/>
            <w:tcBorders>
              <w:top w:val="nil"/>
              <w:left w:val="single" w:sz="4" w:space="0" w:color="000000"/>
              <w:bottom w:val="single" w:sz="4" w:space="0" w:color="000000"/>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9.1</w:t>
            </w:r>
            <w:r>
              <w:rPr>
                <w:color w:val="000000"/>
                <w:sz w:val="22"/>
                <w:szCs w:val="22"/>
              </w:rPr>
              <w:br/>
              <w:t>(4)</w:t>
            </w:r>
          </w:p>
          <w:p w:rsidR="00933DBB" w:rsidRDefault="00933DBB" w:rsidP="00842509">
            <w:pPr>
              <w:spacing w:before="120"/>
              <w:jc w:val="center"/>
              <w:rPr>
                <w:color w:val="000000"/>
                <w:sz w:val="22"/>
                <w:szCs w:val="22"/>
              </w:rPr>
            </w:pPr>
          </w:p>
        </w:tc>
        <w:tc>
          <w:tcPr>
            <w:tcW w:w="3224" w:type="dxa"/>
            <w:gridSpan w:val="4"/>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Місячна орендна плата, визначена на підставі абзацу четвертого частини сьомої статті 18 Закону</w:t>
            </w:r>
          </w:p>
        </w:tc>
        <w:tc>
          <w:tcPr>
            <w:tcW w:w="3245" w:type="dxa"/>
            <w:gridSpan w:val="4"/>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сума, гривень, без податку на додану вартість _____________</w:t>
            </w:r>
          </w:p>
        </w:tc>
        <w:tc>
          <w:tcPr>
            <w:tcW w:w="3363" w:type="dxa"/>
            <w:gridSpan w:val="5"/>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дата оцінки ринкової вартості майна</w:t>
            </w:r>
          </w:p>
          <w:p w:rsidR="00933DBB" w:rsidRDefault="00933DBB" w:rsidP="00842509">
            <w:pPr>
              <w:spacing w:before="120"/>
              <w:rPr>
                <w:color w:val="000000"/>
                <w:sz w:val="22"/>
                <w:szCs w:val="22"/>
              </w:rPr>
            </w:pPr>
            <w:r>
              <w:rPr>
                <w:color w:val="000000"/>
                <w:sz w:val="22"/>
                <w:szCs w:val="22"/>
                <w:lang w:val="ru-RU"/>
              </w:rPr>
              <w:t>“</w:t>
            </w:r>
            <w:r>
              <w:rPr>
                <w:color w:val="000000"/>
                <w:sz w:val="22"/>
                <w:szCs w:val="22"/>
              </w:rPr>
              <w:t>__</w:t>
            </w:r>
            <w:r>
              <w:rPr>
                <w:color w:val="000000"/>
                <w:sz w:val="22"/>
                <w:szCs w:val="22"/>
                <w:lang w:val="ru-RU"/>
              </w:rPr>
              <w:t>”</w:t>
            </w:r>
            <w:r>
              <w:rPr>
                <w:color w:val="000000"/>
                <w:sz w:val="22"/>
                <w:szCs w:val="22"/>
              </w:rPr>
              <w:t xml:space="preserve"> _____ 20__ р., що є датою визначення орендної плати за базовий місяць оренди</w:t>
            </w:r>
          </w:p>
        </w:tc>
      </w:tr>
      <w:tr w:rsidR="00933DBB" w:rsidTr="00842509">
        <w:trPr>
          <w:trHeight w:val="320"/>
        </w:trPr>
        <w:tc>
          <w:tcPr>
            <w:tcW w:w="769" w:type="dxa"/>
            <w:tcBorders>
              <w:top w:val="single" w:sz="4" w:space="0" w:color="000000"/>
              <w:left w:val="single" w:sz="4" w:space="0" w:color="000000"/>
              <w:bottom w:val="single" w:sz="4" w:space="0" w:color="auto"/>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9.2</w:t>
            </w:r>
          </w:p>
        </w:tc>
        <w:tc>
          <w:tcPr>
            <w:tcW w:w="3224" w:type="dxa"/>
            <w:gridSpan w:val="4"/>
            <w:tcBorders>
              <w:top w:val="single" w:sz="4" w:space="0" w:color="000000"/>
              <w:left w:val="nil"/>
              <w:bottom w:val="single" w:sz="4" w:space="0" w:color="auto"/>
              <w:right w:val="single" w:sz="4" w:space="0" w:color="000000"/>
            </w:tcBorders>
            <w:hideMark/>
          </w:tcPr>
          <w:p w:rsidR="00933DBB" w:rsidRDefault="00933DBB" w:rsidP="00842509">
            <w:pPr>
              <w:spacing w:before="120"/>
              <w:rPr>
                <w:color w:val="000000"/>
                <w:sz w:val="22"/>
                <w:szCs w:val="22"/>
              </w:rPr>
            </w:pPr>
            <w:r>
              <w:rPr>
                <w:color w:val="000000"/>
                <w:sz w:val="22"/>
                <w:szCs w:val="22"/>
              </w:rPr>
              <w:t>Витрати на утримання орендованого Майна та надання комунальних послуг Орендарю</w:t>
            </w:r>
          </w:p>
          <w:p w:rsidR="00933DBB" w:rsidRDefault="00933DBB" w:rsidP="00842509">
            <w:pPr>
              <w:spacing w:before="120"/>
              <w:rPr>
                <w:color w:val="000000"/>
                <w:sz w:val="22"/>
                <w:szCs w:val="22"/>
              </w:rPr>
            </w:pPr>
          </w:p>
        </w:tc>
        <w:tc>
          <w:tcPr>
            <w:tcW w:w="6608" w:type="dxa"/>
            <w:gridSpan w:val="9"/>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 xml:space="preserve">компенсуються Орендарем в порядку, передбаченому пунктом 6.5 договору </w:t>
            </w:r>
          </w:p>
        </w:tc>
      </w:tr>
      <w:tr w:rsidR="00933DBB" w:rsidTr="00842509">
        <w:trPr>
          <w:trHeight w:val="320"/>
        </w:trPr>
        <w:tc>
          <w:tcPr>
            <w:tcW w:w="769" w:type="dxa"/>
            <w:tcBorders>
              <w:top w:val="single" w:sz="4" w:space="0" w:color="000000"/>
              <w:left w:val="single" w:sz="4" w:space="0" w:color="000000"/>
              <w:bottom w:val="nil"/>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lastRenderedPageBreak/>
              <w:t>10</w:t>
            </w:r>
          </w:p>
        </w:tc>
        <w:tc>
          <w:tcPr>
            <w:tcW w:w="9832" w:type="dxa"/>
            <w:gridSpan w:val="13"/>
            <w:tcBorders>
              <w:top w:val="single" w:sz="4" w:space="0" w:color="000000"/>
              <w:left w:val="nil"/>
              <w:bottom w:val="nil"/>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Розмір авансового внеску орендної плати</w:t>
            </w:r>
          </w:p>
          <w:p w:rsidR="00933DBB" w:rsidRDefault="00933DBB" w:rsidP="00842509">
            <w:pPr>
              <w:spacing w:before="120"/>
              <w:jc w:val="center"/>
              <w:rPr>
                <w:color w:val="000000"/>
                <w:sz w:val="22"/>
                <w:szCs w:val="22"/>
              </w:rPr>
            </w:pPr>
            <w:r>
              <w:rPr>
                <w:color w:val="000000"/>
                <w:sz w:val="22"/>
                <w:szCs w:val="22"/>
              </w:rPr>
              <w:t>(залежно від типу договору залишити одне із двох формулювань пункту 10.1)</w:t>
            </w:r>
          </w:p>
        </w:tc>
      </w:tr>
      <w:tr w:rsidR="00933DBB" w:rsidTr="00842509">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10.1</w:t>
            </w:r>
            <w:r>
              <w:rPr>
                <w:color w:val="000000"/>
                <w:sz w:val="22"/>
                <w:szCs w:val="22"/>
              </w:rPr>
              <w:br/>
              <w:t>(1)</w:t>
            </w:r>
          </w:p>
          <w:p w:rsidR="00933DBB" w:rsidRDefault="00933DBB" w:rsidP="00842509">
            <w:pPr>
              <w:spacing w:before="120"/>
              <w:jc w:val="center"/>
              <w:rPr>
                <w:color w:val="000000"/>
                <w:sz w:val="22"/>
                <w:szCs w:val="22"/>
              </w:rPr>
            </w:pPr>
          </w:p>
        </w:tc>
        <w:tc>
          <w:tcPr>
            <w:tcW w:w="3224" w:type="dxa"/>
            <w:gridSpan w:val="4"/>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2 (дві) місячні орендні плати, якщо цей договір є договором типу 5.1(А), 5.1(Б), 5.1(Г), а також 5.1(В), але переможцем аукціону є особа, що була орендарем Майна станом на дату оголошення аукціону (пункт 150 Порядку)</w:t>
            </w:r>
          </w:p>
        </w:tc>
        <w:tc>
          <w:tcPr>
            <w:tcW w:w="6608" w:type="dxa"/>
            <w:gridSpan w:val="9"/>
            <w:tcBorders>
              <w:top w:val="single" w:sz="4" w:space="0" w:color="000000"/>
              <w:left w:val="nil"/>
              <w:bottom w:val="single" w:sz="4" w:space="0" w:color="000000"/>
              <w:right w:val="single" w:sz="4" w:space="0" w:color="000000"/>
            </w:tcBorders>
          </w:tcPr>
          <w:p w:rsidR="00933DBB" w:rsidRDefault="00933DBB" w:rsidP="00842509">
            <w:pPr>
              <w:spacing w:before="120"/>
              <w:rPr>
                <w:color w:val="000000"/>
                <w:sz w:val="22"/>
                <w:szCs w:val="22"/>
              </w:rPr>
            </w:pPr>
            <w:r>
              <w:rPr>
                <w:color w:val="000000"/>
                <w:sz w:val="22"/>
                <w:szCs w:val="22"/>
              </w:rPr>
              <w:t>сума, гривень, без податку на додану вартість _____________*</w:t>
            </w:r>
          </w:p>
          <w:p w:rsidR="00933DBB" w:rsidRDefault="00933DBB" w:rsidP="00842509">
            <w:pPr>
              <w:spacing w:before="120"/>
              <w:ind w:left="248"/>
              <w:rPr>
                <w:color w:val="000000"/>
                <w:sz w:val="22"/>
                <w:szCs w:val="22"/>
              </w:rPr>
            </w:pPr>
          </w:p>
          <w:p w:rsidR="00933DBB" w:rsidRDefault="00933DBB" w:rsidP="00842509">
            <w:pPr>
              <w:spacing w:before="120"/>
              <w:rPr>
                <w:color w:val="000000"/>
                <w:sz w:val="22"/>
                <w:szCs w:val="22"/>
              </w:rPr>
            </w:pPr>
            <w:r>
              <w:rPr>
                <w:color w:val="000000"/>
                <w:sz w:val="22"/>
                <w:szCs w:val="22"/>
              </w:rPr>
              <w:t>*якщо договір оренди укладено на строк менший, ніж два місяці, розмір авансового орендного платежу становить суму орендної плати за цей строк оренди</w:t>
            </w:r>
          </w:p>
        </w:tc>
      </w:tr>
      <w:tr w:rsidR="00933DBB" w:rsidTr="00842509">
        <w:trPr>
          <w:trHeight w:val="320"/>
        </w:trPr>
        <w:tc>
          <w:tcPr>
            <w:tcW w:w="10601" w:type="dxa"/>
            <w:gridSpan w:val="14"/>
            <w:tcBorders>
              <w:top w:val="single" w:sz="4" w:space="0" w:color="000000"/>
              <w:left w:val="single" w:sz="4" w:space="0" w:color="000000"/>
              <w:bottom w:val="single" w:sz="4" w:space="0" w:color="auto"/>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або</w:t>
            </w:r>
          </w:p>
        </w:tc>
      </w:tr>
      <w:tr w:rsidR="00933DBB" w:rsidTr="00842509">
        <w:trPr>
          <w:trHeight w:val="320"/>
        </w:trPr>
        <w:tc>
          <w:tcPr>
            <w:tcW w:w="769" w:type="dxa"/>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10.1</w:t>
            </w:r>
            <w:r>
              <w:rPr>
                <w:color w:val="000000"/>
                <w:sz w:val="22"/>
                <w:szCs w:val="22"/>
              </w:rPr>
              <w:br/>
              <w:t>(2)</w:t>
            </w:r>
          </w:p>
          <w:p w:rsidR="00933DBB" w:rsidRDefault="00933DBB" w:rsidP="00842509">
            <w:pPr>
              <w:spacing w:before="120"/>
              <w:jc w:val="center"/>
              <w:rPr>
                <w:color w:val="000000"/>
                <w:sz w:val="22"/>
                <w:szCs w:val="22"/>
              </w:rPr>
            </w:pPr>
          </w:p>
        </w:tc>
        <w:tc>
          <w:tcPr>
            <w:tcW w:w="3224" w:type="dxa"/>
            <w:gridSpan w:val="4"/>
            <w:tcBorders>
              <w:top w:val="single" w:sz="4" w:space="0" w:color="000000"/>
              <w:left w:val="nil"/>
              <w:bottom w:val="single" w:sz="4" w:space="0" w:color="auto"/>
              <w:right w:val="single" w:sz="4" w:space="0" w:color="000000"/>
            </w:tcBorders>
            <w:hideMark/>
          </w:tcPr>
          <w:p w:rsidR="00933DBB" w:rsidRDefault="00933DBB" w:rsidP="00842509">
            <w:pPr>
              <w:spacing w:before="120"/>
              <w:rPr>
                <w:color w:val="000000"/>
                <w:sz w:val="22"/>
                <w:szCs w:val="22"/>
              </w:rPr>
            </w:pPr>
            <w:r>
              <w:rPr>
                <w:color w:val="000000"/>
                <w:sz w:val="22"/>
                <w:szCs w:val="22"/>
              </w:rPr>
              <w:t xml:space="preserve">6 (шість) місячних орендних плат, визначених за результатами проведення аукціону, якщо цей договір є договором типу 5.1(В) </w:t>
            </w:r>
            <w:r>
              <w:rPr>
                <w:color w:val="000000"/>
                <w:sz w:val="22"/>
                <w:szCs w:val="22"/>
                <w:lang w:val="ru-RU"/>
              </w:rPr>
              <w:t>-</w:t>
            </w:r>
          </w:p>
        </w:tc>
        <w:tc>
          <w:tcPr>
            <w:tcW w:w="6608" w:type="dxa"/>
            <w:gridSpan w:val="9"/>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сума, гривень, без податку на додану вартість ____________________________________</w:t>
            </w:r>
          </w:p>
        </w:tc>
      </w:tr>
    </w:tbl>
    <w:p w:rsidR="00933DBB" w:rsidRDefault="00933DBB" w:rsidP="00933DBB"/>
    <w:tbl>
      <w:tblPr>
        <w:tblW w:w="10632" w:type="dxa"/>
        <w:tblInd w:w="-601" w:type="dxa"/>
        <w:tblLayout w:type="fixed"/>
        <w:tblLook w:val="04A0"/>
      </w:tblPr>
      <w:tblGrid>
        <w:gridCol w:w="770"/>
        <w:gridCol w:w="3219"/>
        <w:gridCol w:w="6"/>
        <w:gridCol w:w="3518"/>
        <w:gridCol w:w="3119"/>
      </w:tblGrid>
      <w:tr w:rsidR="00933DBB" w:rsidTr="00DE094C">
        <w:trPr>
          <w:trHeight w:val="320"/>
        </w:trPr>
        <w:tc>
          <w:tcPr>
            <w:tcW w:w="770" w:type="dxa"/>
            <w:tcBorders>
              <w:top w:val="single" w:sz="4" w:space="0" w:color="000000"/>
              <w:left w:val="single" w:sz="4" w:space="0" w:color="000000"/>
              <w:bottom w:val="single" w:sz="4" w:space="0" w:color="000000"/>
              <w:right w:val="single" w:sz="4" w:space="0" w:color="000000"/>
            </w:tcBorders>
          </w:tcPr>
          <w:p w:rsidR="00933DBB" w:rsidRDefault="00933DBB" w:rsidP="00842509">
            <w:pPr>
              <w:spacing w:before="120"/>
              <w:jc w:val="center"/>
              <w:rPr>
                <w:color w:val="000000"/>
                <w:sz w:val="22"/>
                <w:szCs w:val="22"/>
              </w:rPr>
            </w:pPr>
          </w:p>
        </w:tc>
        <w:tc>
          <w:tcPr>
            <w:tcW w:w="3225" w:type="dxa"/>
            <w:gridSpan w:val="2"/>
            <w:tcBorders>
              <w:top w:val="single" w:sz="4" w:space="0" w:color="000000"/>
              <w:left w:val="nil"/>
              <w:bottom w:val="nil"/>
              <w:right w:val="single" w:sz="4" w:space="0" w:color="000000"/>
            </w:tcBorders>
            <w:hideMark/>
          </w:tcPr>
          <w:p w:rsidR="00933DBB" w:rsidRDefault="00933DBB" w:rsidP="00842509">
            <w:pPr>
              <w:spacing w:before="120"/>
              <w:rPr>
                <w:color w:val="000000"/>
                <w:sz w:val="22"/>
                <w:szCs w:val="22"/>
              </w:rPr>
            </w:pPr>
            <w:r>
              <w:rPr>
                <w:color w:val="000000"/>
                <w:sz w:val="22"/>
                <w:szCs w:val="22"/>
              </w:rPr>
              <w:t xml:space="preserve">Продовження за результатами проведення аукціону </w:t>
            </w:r>
            <w:r>
              <w:rPr>
                <w:color w:val="000000"/>
                <w:sz w:val="22"/>
                <w:szCs w:val="22"/>
                <w:lang w:val="ru-RU"/>
              </w:rPr>
              <w:t>-</w:t>
            </w:r>
            <w:r>
              <w:rPr>
                <w:color w:val="000000"/>
                <w:sz w:val="22"/>
                <w:szCs w:val="22"/>
              </w:rPr>
              <w:t xml:space="preserve"> і при цьому переможцем аукціону є особа інша, ніж орендар Майна станом на дату оголошення аукціону (пункт 150 Порядку)</w:t>
            </w:r>
          </w:p>
        </w:tc>
        <w:tc>
          <w:tcPr>
            <w:tcW w:w="6637" w:type="dxa"/>
            <w:gridSpan w:val="2"/>
            <w:tcBorders>
              <w:top w:val="single" w:sz="4" w:space="0" w:color="000000"/>
              <w:left w:val="nil"/>
              <w:bottom w:val="single" w:sz="4" w:space="0" w:color="000000"/>
              <w:right w:val="single" w:sz="4" w:space="0" w:color="000000"/>
            </w:tcBorders>
          </w:tcPr>
          <w:p w:rsidR="00933DBB" w:rsidRDefault="00933DBB" w:rsidP="00842509">
            <w:pPr>
              <w:spacing w:before="120"/>
              <w:rPr>
                <w:color w:val="000000"/>
                <w:sz w:val="22"/>
                <w:szCs w:val="22"/>
              </w:rPr>
            </w:pPr>
          </w:p>
        </w:tc>
      </w:tr>
      <w:tr w:rsidR="00933DBB" w:rsidTr="00DE094C">
        <w:trPr>
          <w:trHeight w:val="432"/>
        </w:trPr>
        <w:tc>
          <w:tcPr>
            <w:tcW w:w="770" w:type="dxa"/>
            <w:tcBorders>
              <w:top w:val="single" w:sz="4" w:space="0" w:color="auto"/>
              <w:left w:val="single" w:sz="4" w:space="0" w:color="000000"/>
              <w:bottom w:val="single" w:sz="4" w:space="0" w:color="000000"/>
              <w:right w:val="single" w:sz="4" w:space="0" w:color="000000"/>
            </w:tcBorders>
            <w:hideMark/>
          </w:tcPr>
          <w:p w:rsidR="00933DBB" w:rsidRPr="00DE094C" w:rsidRDefault="00933DBB" w:rsidP="00CC008C">
            <w:pPr>
              <w:spacing w:before="120"/>
              <w:jc w:val="center"/>
              <w:rPr>
                <w:color w:val="000000" w:themeColor="text1"/>
                <w:sz w:val="22"/>
                <w:szCs w:val="22"/>
                <w:lang w:val="en-US"/>
              </w:rPr>
            </w:pPr>
            <w:r w:rsidRPr="00DE094C">
              <w:rPr>
                <w:color w:val="000000" w:themeColor="text1"/>
                <w:sz w:val="22"/>
                <w:szCs w:val="22"/>
              </w:rPr>
              <w:t>1</w:t>
            </w:r>
            <w:r w:rsidR="00CC008C" w:rsidRPr="00DE094C">
              <w:rPr>
                <w:color w:val="000000" w:themeColor="text1"/>
                <w:sz w:val="22"/>
                <w:szCs w:val="22"/>
              </w:rPr>
              <w:t>1</w:t>
            </w:r>
          </w:p>
        </w:tc>
        <w:tc>
          <w:tcPr>
            <w:tcW w:w="9862" w:type="dxa"/>
            <w:gridSpan w:val="4"/>
            <w:tcBorders>
              <w:top w:val="single" w:sz="4" w:space="0" w:color="000000"/>
              <w:left w:val="nil"/>
              <w:bottom w:val="single" w:sz="4" w:space="0" w:color="000000"/>
              <w:right w:val="single" w:sz="4" w:space="0" w:color="000000"/>
            </w:tcBorders>
            <w:hideMark/>
          </w:tcPr>
          <w:p w:rsidR="00933DBB" w:rsidRDefault="00933DBB" w:rsidP="00842509">
            <w:pPr>
              <w:spacing w:before="120"/>
              <w:ind w:left="248"/>
              <w:jc w:val="center"/>
              <w:rPr>
                <w:color w:val="000000"/>
                <w:sz w:val="22"/>
                <w:szCs w:val="22"/>
              </w:rPr>
            </w:pPr>
            <w:r>
              <w:rPr>
                <w:color w:val="000000"/>
                <w:sz w:val="22"/>
                <w:szCs w:val="22"/>
              </w:rPr>
              <w:t>Строк договору</w:t>
            </w:r>
          </w:p>
          <w:p w:rsidR="00933DBB" w:rsidRDefault="00933DBB" w:rsidP="00842509">
            <w:pPr>
              <w:spacing w:before="120"/>
              <w:ind w:left="248"/>
              <w:jc w:val="center"/>
              <w:rPr>
                <w:color w:val="000000"/>
                <w:sz w:val="22"/>
                <w:szCs w:val="22"/>
              </w:rPr>
            </w:pPr>
            <w:r>
              <w:rPr>
                <w:color w:val="000000"/>
                <w:sz w:val="22"/>
                <w:szCs w:val="22"/>
              </w:rPr>
              <w:t>(залишити одне із трьох формулювань пункту 12.1)</w:t>
            </w:r>
          </w:p>
        </w:tc>
      </w:tr>
      <w:tr w:rsidR="00933DBB" w:rsidTr="00DE094C">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1</w:t>
            </w:r>
            <w:r w:rsidR="00DE094C">
              <w:rPr>
                <w:color w:val="000000"/>
                <w:sz w:val="22"/>
                <w:szCs w:val="22"/>
              </w:rPr>
              <w:t>1</w:t>
            </w:r>
            <w:r>
              <w:rPr>
                <w:color w:val="000000"/>
                <w:sz w:val="22"/>
                <w:szCs w:val="22"/>
              </w:rPr>
              <w:t>.1</w:t>
            </w:r>
            <w:r>
              <w:rPr>
                <w:color w:val="000000"/>
                <w:sz w:val="22"/>
                <w:szCs w:val="22"/>
              </w:rPr>
              <w:br/>
              <w:t>(1)</w:t>
            </w:r>
          </w:p>
          <w:p w:rsidR="00933DBB" w:rsidRDefault="00933DBB" w:rsidP="00842509">
            <w:pPr>
              <w:spacing w:before="120"/>
              <w:jc w:val="center"/>
              <w:rPr>
                <w:color w:val="000000"/>
                <w:sz w:val="22"/>
                <w:szCs w:val="22"/>
              </w:rPr>
            </w:pPr>
          </w:p>
        </w:tc>
        <w:tc>
          <w:tcPr>
            <w:tcW w:w="9862" w:type="dxa"/>
            <w:gridSpan w:val="4"/>
            <w:tcBorders>
              <w:top w:val="single" w:sz="4" w:space="0" w:color="000000"/>
              <w:left w:val="nil"/>
              <w:bottom w:val="single" w:sz="4" w:space="0" w:color="000000"/>
              <w:right w:val="single" w:sz="4" w:space="0" w:color="000000"/>
            </w:tcBorders>
          </w:tcPr>
          <w:p w:rsidR="00933DBB" w:rsidRDefault="00933DBB" w:rsidP="00842509">
            <w:pPr>
              <w:spacing w:before="120"/>
              <w:ind w:left="-35"/>
              <w:jc w:val="center"/>
              <w:rPr>
                <w:color w:val="000000"/>
                <w:sz w:val="22"/>
                <w:szCs w:val="22"/>
              </w:rPr>
            </w:pPr>
          </w:p>
          <w:p w:rsidR="00933DBB" w:rsidRDefault="00933DBB" w:rsidP="00842509">
            <w:pPr>
              <w:spacing w:before="120"/>
              <w:ind w:left="-35"/>
              <w:jc w:val="center"/>
              <w:rPr>
                <w:color w:val="000000"/>
                <w:sz w:val="22"/>
                <w:szCs w:val="22"/>
              </w:rPr>
            </w:pPr>
            <w:r>
              <w:rPr>
                <w:color w:val="000000"/>
                <w:sz w:val="22"/>
                <w:szCs w:val="22"/>
              </w:rPr>
              <w:t>____________ років (місяців, днів) з дати набрання чинності цим договором</w:t>
            </w:r>
          </w:p>
        </w:tc>
      </w:tr>
      <w:tr w:rsidR="00933DBB" w:rsidTr="00DE094C">
        <w:trPr>
          <w:trHeight w:val="320"/>
        </w:trPr>
        <w:tc>
          <w:tcPr>
            <w:tcW w:w="770" w:type="dxa"/>
            <w:tcBorders>
              <w:top w:val="single" w:sz="4" w:space="0" w:color="000000"/>
              <w:left w:val="single" w:sz="4" w:space="0" w:color="000000"/>
              <w:bottom w:val="single" w:sz="4" w:space="0" w:color="000000"/>
              <w:right w:val="single" w:sz="4" w:space="0" w:color="000000"/>
            </w:tcBorders>
          </w:tcPr>
          <w:p w:rsidR="00933DBB" w:rsidRDefault="00933DBB" w:rsidP="00842509">
            <w:pPr>
              <w:spacing w:before="120"/>
              <w:jc w:val="center"/>
              <w:rPr>
                <w:color w:val="000000"/>
                <w:sz w:val="22"/>
                <w:szCs w:val="22"/>
              </w:rPr>
            </w:pPr>
          </w:p>
        </w:tc>
        <w:tc>
          <w:tcPr>
            <w:tcW w:w="9862" w:type="dxa"/>
            <w:gridSpan w:val="4"/>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ind w:left="-35"/>
              <w:jc w:val="center"/>
              <w:rPr>
                <w:color w:val="000000"/>
                <w:sz w:val="22"/>
                <w:szCs w:val="22"/>
                <w:vertAlign w:val="superscript"/>
              </w:rPr>
            </w:pPr>
            <w:r>
              <w:rPr>
                <w:color w:val="000000"/>
                <w:sz w:val="22"/>
                <w:szCs w:val="22"/>
              </w:rPr>
              <w:t>або</w:t>
            </w:r>
            <w:r>
              <w:rPr>
                <w:color w:val="000000"/>
                <w:sz w:val="22"/>
                <w:szCs w:val="22"/>
                <w:vertAlign w:val="superscript"/>
              </w:rPr>
              <w:t>2</w:t>
            </w:r>
          </w:p>
        </w:tc>
      </w:tr>
      <w:tr w:rsidR="00933DBB" w:rsidTr="00DE094C">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933DBB" w:rsidRDefault="00DE094C" w:rsidP="00842509">
            <w:pPr>
              <w:spacing w:before="120"/>
              <w:jc w:val="center"/>
              <w:rPr>
                <w:color w:val="000000"/>
                <w:sz w:val="22"/>
                <w:szCs w:val="22"/>
              </w:rPr>
            </w:pPr>
            <w:r>
              <w:rPr>
                <w:color w:val="000000"/>
                <w:sz w:val="22"/>
                <w:szCs w:val="22"/>
              </w:rPr>
              <w:t>11</w:t>
            </w:r>
            <w:r w:rsidR="00933DBB">
              <w:rPr>
                <w:color w:val="000000"/>
                <w:sz w:val="22"/>
                <w:szCs w:val="22"/>
              </w:rPr>
              <w:t>.1</w:t>
            </w:r>
            <w:r w:rsidR="00933DBB">
              <w:rPr>
                <w:color w:val="000000"/>
                <w:sz w:val="22"/>
                <w:szCs w:val="22"/>
              </w:rPr>
              <w:br/>
              <w:t>(2)</w:t>
            </w:r>
          </w:p>
          <w:p w:rsidR="00933DBB" w:rsidRDefault="00933DBB" w:rsidP="00842509">
            <w:pPr>
              <w:spacing w:before="120"/>
              <w:jc w:val="center"/>
              <w:rPr>
                <w:color w:val="000000"/>
                <w:sz w:val="22"/>
                <w:szCs w:val="22"/>
              </w:rPr>
            </w:pPr>
          </w:p>
        </w:tc>
        <w:tc>
          <w:tcPr>
            <w:tcW w:w="3219" w:type="dxa"/>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ind w:left="-35"/>
              <w:rPr>
                <w:color w:val="000000"/>
                <w:sz w:val="22"/>
                <w:szCs w:val="22"/>
              </w:rPr>
            </w:pPr>
            <w:r>
              <w:rPr>
                <w:color w:val="000000"/>
                <w:sz w:val="22"/>
                <w:szCs w:val="22"/>
              </w:rPr>
              <w:t>____________ років (місяців, днів) з дати набрання чинності цим договором, але не довше ніж до моменту, визначеного у пункті 12.1 цього договору</w:t>
            </w:r>
          </w:p>
        </w:tc>
        <w:tc>
          <w:tcPr>
            <w:tcW w:w="6643" w:type="dxa"/>
            <w:gridSpan w:val="3"/>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підстава: рішення про включення об’єкта оренди або єдиного майнового комплексу, до складу якого входить об’єкт оренди до переліку об’єктів, що підлягають приватизації</w:t>
            </w:r>
          </w:p>
          <w:p w:rsidR="00933DBB" w:rsidRDefault="00933DBB" w:rsidP="00842509">
            <w:pPr>
              <w:spacing w:before="120"/>
              <w:rPr>
                <w:color w:val="000000"/>
                <w:sz w:val="22"/>
                <w:szCs w:val="22"/>
                <w:lang w:val="ru-RU"/>
              </w:rPr>
            </w:pPr>
            <w:r>
              <w:rPr>
                <w:color w:val="000000"/>
                <w:sz w:val="22"/>
                <w:szCs w:val="22"/>
              </w:rPr>
              <w:t xml:space="preserve">дата </w:t>
            </w:r>
            <w:r>
              <w:rPr>
                <w:color w:val="000000"/>
                <w:sz w:val="22"/>
                <w:szCs w:val="22"/>
                <w:lang w:val="ru-RU"/>
              </w:rPr>
              <w:t>“</w:t>
            </w:r>
            <w:r>
              <w:rPr>
                <w:color w:val="000000"/>
                <w:sz w:val="22"/>
                <w:szCs w:val="22"/>
              </w:rPr>
              <w:t>___</w:t>
            </w:r>
            <w:r>
              <w:rPr>
                <w:color w:val="000000"/>
                <w:sz w:val="22"/>
                <w:szCs w:val="22"/>
                <w:lang w:val="ru-RU"/>
              </w:rPr>
              <w:t>”</w:t>
            </w:r>
            <w:r>
              <w:rPr>
                <w:color w:val="000000"/>
                <w:sz w:val="22"/>
                <w:szCs w:val="22"/>
              </w:rPr>
              <w:t xml:space="preserve"> ___________ 20__ р., номер ______, назва органу, що прийняв рішення ______________________________</w:t>
            </w:r>
          </w:p>
        </w:tc>
      </w:tr>
      <w:tr w:rsidR="00933DBB" w:rsidTr="00DE094C">
        <w:trPr>
          <w:trHeight w:val="359"/>
        </w:trPr>
        <w:tc>
          <w:tcPr>
            <w:tcW w:w="10632" w:type="dxa"/>
            <w:gridSpan w:val="5"/>
            <w:tcBorders>
              <w:top w:val="single" w:sz="4" w:space="0" w:color="000000"/>
              <w:left w:val="single" w:sz="4" w:space="0" w:color="000000"/>
              <w:bottom w:val="single" w:sz="4" w:space="0" w:color="000000"/>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або</w:t>
            </w:r>
            <w:r>
              <w:rPr>
                <w:color w:val="000000"/>
                <w:sz w:val="22"/>
                <w:szCs w:val="22"/>
                <w:vertAlign w:val="superscript"/>
              </w:rPr>
              <w:t>3</w:t>
            </w:r>
          </w:p>
        </w:tc>
      </w:tr>
      <w:tr w:rsidR="00933DBB" w:rsidTr="00DE094C">
        <w:trPr>
          <w:trHeight w:val="359"/>
        </w:trPr>
        <w:tc>
          <w:tcPr>
            <w:tcW w:w="770" w:type="dxa"/>
            <w:tcBorders>
              <w:top w:val="single" w:sz="4" w:space="0" w:color="000000"/>
              <w:left w:val="single" w:sz="4" w:space="0" w:color="000000"/>
              <w:bottom w:val="single" w:sz="4" w:space="0" w:color="auto"/>
              <w:right w:val="single" w:sz="4" w:space="0" w:color="000000"/>
            </w:tcBorders>
            <w:hideMark/>
          </w:tcPr>
          <w:p w:rsidR="00933DBB" w:rsidRDefault="00933DBB" w:rsidP="00DE094C">
            <w:pPr>
              <w:spacing w:before="120"/>
              <w:jc w:val="center"/>
              <w:rPr>
                <w:color w:val="000000"/>
                <w:sz w:val="22"/>
                <w:szCs w:val="22"/>
              </w:rPr>
            </w:pPr>
            <w:r>
              <w:rPr>
                <w:color w:val="000000"/>
                <w:sz w:val="22"/>
                <w:szCs w:val="22"/>
              </w:rPr>
              <w:t>1</w:t>
            </w:r>
            <w:r w:rsidR="00DE094C">
              <w:rPr>
                <w:color w:val="000000"/>
                <w:sz w:val="22"/>
                <w:szCs w:val="22"/>
              </w:rPr>
              <w:t>1</w:t>
            </w:r>
            <w:r>
              <w:rPr>
                <w:color w:val="000000"/>
                <w:sz w:val="22"/>
                <w:szCs w:val="22"/>
              </w:rPr>
              <w:t>.1</w:t>
            </w:r>
            <w:r>
              <w:rPr>
                <w:color w:val="000000"/>
                <w:sz w:val="22"/>
                <w:szCs w:val="22"/>
              </w:rPr>
              <w:br/>
              <w:t>(3)</w:t>
            </w:r>
          </w:p>
        </w:tc>
        <w:tc>
          <w:tcPr>
            <w:tcW w:w="9862" w:type="dxa"/>
            <w:gridSpan w:val="4"/>
            <w:tcBorders>
              <w:top w:val="single" w:sz="4" w:space="0" w:color="000000"/>
              <w:left w:val="nil"/>
              <w:bottom w:val="single" w:sz="4" w:space="0" w:color="auto"/>
              <w:right w:val="single" w:sz="4" w:space="0" w:color="000000"/>
            </w:tcBorders>
            <w:hideMark/>
          </w:tcPr>
          <w:p w:rsidR="00933DBB" w:rsidRDefault="00933DBB" w:rsidP="00842509">
            <w:pPr>
              <w:spacing w:before="120"/>
              <w:jc w:val="center"/>
              <w:rPr>
                <w:color w:val="000000"/>
                <w:sz w:val="22"/>
                <w:szCs w:val="22"/>
              </w:rPr>
            </w:pPr>
            <w:r>
              <w:rPr>
                <w:color w:val="000000"/>
                <w:sz w:val="22"/>
                <w:szCs w:val="22"/>
              </w:rPr>
              <w:t xml:space="preserve">Цей договір діє до </w:t>
            </w:r>
            <w:r>
              <w:rPr>
                <w:color w:val="000000"/>
                <w:sz w:val="22"/>
                <w:szCs w:val="22"/>
                <w:lang w:val="ru-RU"/>
              </w:rPr>
              <w:t>“</w:t>
            </w:r>
            <w:r>
              <w:rPr>
                <w:color w:val="000000"/>
                <w:sz w:val="22"/>
                <w:szCs w:val="22"/>
              </w:rPr>
              <w:t>___</w:t>
            </w:r>
            <w:r>
              <w:rPr>
                <w:color w:val="000000"/>
                <w:sz w:val="22"/>
                <w:szCs w:val="22"/>
                <w:lang w:val="ru-RU"/>
              </w:rPr>
              <w:t>”</w:t>
            </w:r>
            <w:r>
              <w:rPr>
                <w:color w:val="000000"/>
                <w:sz w:val="22"/>
                <w:szCs w:val="22"/>
              </w:rPr>
              <w:t xml:space="preserve"> ____________ 20__р. включно</w:t>
            </w:r>
          </w:p>
        </w:tc>
      </w:tr>
      <w:tr w:rsidR="00933DBB" w:rsidTr="00DE094C">
        <w:trPr>
          <w:trHeight w:val="320"/>
        </w:trPr>
        <w:tc>
          <w:tcPr>
            <w:tcW w:w="770" w:type="dxa"/>
            <w:tcBorders>
              <w:top w:val="single" w:sz="4" w:space="0" w:color="auto"/>
              <w:left w:val="single" w:sz="4" w:space="0" w:color="000000"/>
              <w:bottom w:val="single" w:sz="4" w:space="0" w:color="000000"/>
              <w:right w:val="single" w:sz="4" w:space="0" w:color="000000"/>
            </w:tcBorders>
            <w:hideMark/>
          </w:tcPr>
          <w:p w:rsidR="00933DBB" w:rsidRDefault="00933DBB" w:rsidP="00DE094C">
            <w:pPr>
              <w:spacing w:before="120"/>
              <w:jc w:val="center"/>
              <w:rPr>
                <w:color w:val="000000"/>
                <w:sz w:val="22"/>
                <w:szCs w:val="22"/>
              </w:rPr>
            </w:pPr>
            <w:r>
              <w:rPr>
                <w:color w:val="000000"/>
                <w:sz w:val="22"/>
                <w:szCs w:val="22"/>
              </w:rPr>
              <w:t>1</w:t>
            </w:r>
            <w:r w:rsidR="00DE094C">
              <w:rPr>
                <w:color w:val="000000"/>
                <w:sz w:val="22"/>
                <w:szCs w:val="22"/>
              </w:rPr>
              <w:t>2</w:t>
            </w:r>
          </w:p>
        </w:tc>
        <w:tc>
          <w:tcPr>
            <w:tcW w:w="3225" w:type="dxa"/>
            <w:gridSpan w:val="2"/>
            <w:tcBorders>
              <w:top w:val="single" w:sz="4" w:space="0" w:color="auto"/>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Згода на суборенду</w:t>
            </w:r>
            <w:r>
              <w:rPr>
                <w:color w:val="000000"/>
                <w:sz w:val="22"/>
                <w:szCs w:val="22"/>
                <w:vertAlign w:val="superscript"/>
              </w:rPr>
              <w:t>4</w:t>
            </w:r>
          </w:p>
        </w:tc>
        <w:tc>
          <w:tcPr>
            <w:tcW w:w="6637" w:type="dxa"/>
            <w:gridSpan w:val="2"/>
            <w:tcBorders>
              <w:top w:val="single" w:sz="4" w:space="0" w:color="auto"/>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 xml:space="preserve">Орендодавець _____________________ згоду на передачу майна в </w:t>
            </w:r>
          </w:p>
          <w:p w:rsidR="00933DBB" w:rsidRPr="00B2440D" w:rsidRDefault="00933DBB" w:rsidP="00842509">
            <w:pPr>
              <w:rPr>
                <w:color w:val="000000"/>
              </w:rPr>
            </w:pPr>
            <w:r>
              <w:rPr>
                <w:color w:val="000000"/>
              </w:rPr>
              <w:t xml:space="preserve">                                    </w:t>
            </w:r>
            <w:r w:rsidRPr="00B2440D">
              <w:rPr>
                <w:color w:val="000000"/>
              </w:rPr>
              <w:t>(</w:t>
            </w:r>
            <w:r w:rsidRPr="00B2440D">
              <w:rPr>
                <w:color w:val="000000"/>
                <w:lang w:val="ru-RU"/>
              </w:rPr>
              <w:t xml:space="preserve"> </w:t>
            </w:r>
            <w:r>
              <w:rPr>
                <w:color w:val="000000"/>
                <w:lang w:val="ru-RU"/>
              </w:rPr>
              <w:t>надав/</w:t>
            </w:r>
            <w:r w:rsidRPr="00B2440D">
              <w:rPr>
                <w:color w:val="000000"/>
                <w:lang w:val="ru-RU"/>
              </w:rPr>
              <w:t>не надав</w:t>
            </w:r>
            <w:r>
              <w:rPr>
                <w:color w:val="000000"/>
              </w:rPr>
              <w:t>)</w:t>
            </w:r>
          </w:p>
          <w:p w:rsidR="00933DBB" w:rsidRDefault="00933DBB" w:rsidP="00842509">
            <w:pPr>
              <w:rPr>
                <w:color w:val="000000"/>
                <w:sz w:val="22"/>
                <w:szCs w:val="22"/>
              </w:rPr>
            </w:pPr>
            <w:r>
              <w:rPr>
                <w:color w:val="000000"/>
                <w:sz w:val="22"/>
                <w:szCs w:val="22"/>
              </w:rPr>
              <w:t>суборенду згідно з оголошенням про передачу майна в оренду</w:t>
            </w:r>
          </w:p>
        </w:tc>
      </w:tr>
      <w:tr w:rsidR="00933DBB" w:rsidTr="00DE094C">
        <w:trPr>
          <w:trHeight w:val="320"/>
        </w:trPr>
        <w:tc>
          <w:tcPr>
            <w:tcW w:w="770" w:type="dxa"/>
            <w:vMerge w:val="restart"/>
            <w:tcBorders>
              <w:top w:val="single" w:sz="4" w:space="0" w:color="000000"/>
              <w:left w:val="single" w:sz="4" w:space="0" w:color="000000"/>
              <w:bottom w:val="single" w:sz="4" w:space="0" w:color="000000"/>
              <w:right w:val="single" w:sz="4" w:space="0" w:color="000000"/>
            </w:tcBorders>
            <w:hideMark/>
          </w:tcPr>
          <w:p w:rsidR="00933DBB" w:rsidRDefault="00933DBB" w:rsidP="00DE094C">
            <w:pPr>
              <w:spacing w:before="120"/>
              <w:jc w:val="center"/>
              <w:rPr>
                <w:color w:val="000000"/>
                <w:sz w:val="22"/>
                <w:szCs w:val="22"/>
              </w:rPr>
            </w:pPr>
            <w:r>
              <w:rPr>
                <w:color w:val="000000"/>
                <w:sz w:val="22"/>
                <w:szCs w:val="22"/>
              </w:rPr>
              <w:t>1</w:t>
            </w:r>
            <w:r w:rsidR="00DE094C">
              <w:rPr>
                <w:color w:val="000000"/>
                <w:sz w:val="22"/>
                <w:szCs w:val="22"/>
              </w:rPr>
              <w:t>3</w:t>
            </w:r>
          </w:p>
        </w:tc>
        <w:tc>
          <w:tcPr>
            <w:tcW w:w="3225" w:type="dxa"/>
            <w:gridSpan w:val="2"/>
            <w:vMerge w:val="restart"/>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Додаткові умови оренди</w:t>
            </w:r>
          </w:p>
        </w:tc>
        <w:tc>
          <w:tcPr>
            <w:tcW w:w="6637" w:type="dxa"/>
            <w:gridSpan w:val="2"/>
            <w:tcBorders>
              <w:top w:val="single" w:sz="4" w:space="0" w:color="000000"/>
              <w:left w:val="nil"/>
              <w:bottom w:val="single" w:sz="4" w:space="0" w:color="000000"/>
              <w:right w:val="single" w:sz="4" w:space="0" w:color="000000"/>
            </w:tcBorders>
            <w:hideMark/>
          </w:tcPr>
          <w:p w:rsidR="00933DBB" w:rsidRDefault="00933DBB" w:rsidP="00842509">
            <w:pPr>
              <w:spacing w:before="120"/>
              <w:ind w:left="720"/>
              <w:rPr>
                <w:color w:val="000000"/>
                <w:sz w:val="22"/>
                <w:szCs w:val="22"/>
              </w:rPr>
            </w:pPr>
            <w:r>
              <w:rPr>
                <w:color w:val="000000"/>
                <w:sz w:val="22"/>
                <w:szCs w:val="22"/>
              </w:rPr>
              <w:t xml:space="preserve"> (вказати усі додаткові умови)</w:t>
            </w:r>
          </w:p>
        </w:tc>
      </w:tr>
      <w:tr w:rsidR="00933DBB" w:rsidTr="00DE094C">
        <w:trPr>
          <w:trHeight w:val="320"/>
        </w:trPr>
        <w:tc>
          <w:tcPr>
            <w:tcW w:w="770" w:type="dxa"/>
            <w:vMerge/>
            <w:tcBorders>
              <w:top w:val="single" w:sz="4" w:space="0" w:color="000000"/>
              <w:left w:val="single" w:sz="4" w:space="0" w:color="000000"/>
              <w:bottom w:val="single" w:sz="4" w:space="0" w:color="000000"/>
              <w:right w:val="single" w:sz="4" w:space="0" w:color="000000"/>
            </w:tcBorders>
            <w:vAlign w:val="center"/>
            <w:hideMark/>
          </w:tcPr>
          <w:p w:rsidR="00933DBB" w:rsidRDefault="00933DBB" w:rsidP="00842509">
            <w:pPr>
              <w:rPr>
                <w:color w:val="000000"/>
                <w:sz w:val="22"/>
                <w:szCs w:val="22"/>
              </w:rPr>
            </w:pPr>
          </w:p>
        </w:tc>
        <w:tc>
          <w:tcPr>
            <w:tcW w:w="3225" w:type="dxa"/>
            <w:gridSpan w:val="2"/>
            <w:vMerge/>
            <w:tcBorders>
              <w:top w:val="single" w:sz="4" w:space="0" w:color="000000"/>
              <w:left w:val="nil"/>
              <w:bottom w:val="single" w:sz="4" w:space="0" w:color="000000"/>
              <w:right w:val="single" w:sz="4" w:space="0" w:color="000000"/>
            </w:tcBorders>
            <w:vAlign w:val="center"/>
            <w:hideMark/>
          </w:tcPr>
          <w:p w:rsidR="00933DBB" w:rsidRDefault="00933DBB" w:rsidP="00842509">
            <w:pPr>
              <w:rPr>
                <w:color w:val="000000"/>
                <w:sz w:val="22"/>
                <w:szCs w:val="22"/>
              </w:rPr>
            </w:pPr>
          </w:p>
        </w:tc>
        <w:tc>
          <w:tcPr>
            <w:tcW w:w="6637" w:type="dxa"/>
            <w:gridSpan w:val="2"/>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встановлені рішенням уповноваженого органу відповідно до рішення такого органу</w:t>
            </w:r>
          </w:p>
          <w:p w:rsidR="00933DBB" w:rsidRDefault="00933DBB" w:rsidP="00842509">
            <w:pPr>
              <w:spacing w:before="120"/>
              <w:rPr>
                <w:color w:val="000000"/>
                <w:sz w:val="22"/>
                <w:szCs w:val="22"/>
              </w:rPr>
            </w:pPr>
            <w:r>
              <w:rPr>
                <w:color w:val="000000"/>
                <w:sz w:val="22"/>
                <w:szCs w:val="22"/>
              </w:rPr>
              <w:t>уповноважений орган</w:t>
            </w:r>
          </w:p>
          <w:p w:rsidR="00933DBB" w:rsidRDefault="00933DBB" w:rsidP="00842509">
            <w:pPr>
              <w:spacing w:before="120"/>
              <w:rPr>
                <w:color w:val="000000"/>
                <w:sz w:val="22"/>
                <w:szCs w:val="22"/>
              </w:rPr>
            </w:pPr>
            <w:r>
              <w:rPr>
                <w:color w:val="000000"/>
                <w:sz w:val="22"/>
                <w:szCs w:val="22"/>
              </w:rPr>
              <w:t>дата і номер рішення уповноваженого органу</w:t>
            </w:r>
          </w:p>
        </w:tc>
      </w:tr>
      <w:tr w:rsidR="00DE094C" w:rsidTr="00DE094C">
        <w:trPr>
          <w:trHeight w:val="320"/>
        </w:trPr>
        <w:tc>
          <w:tcPr>
            <w:tcW w:w="770" w:type="dxa"/>
            <w:vMerge w:val="restart"/>
            <w:tcBorders>
              <w:top w:val="single" w:sz="4" w:space="0" w:color="000000"/>
              <w:left w:val="single" w:sz="4" w:space="0" w:color="000000"/>
              <w:bottom w:val="single" w:sz="4" w:space="0" w:color="000000"/>
              <w:right w:val="single" w:sz="4" w:space="0" w:color="000000"/>
            </w:tcBorders>
            <w:hideMark/>
          </w:tcPr>
          <w:p w:rsidR="00DE094C" w:rsidRDefault="00DE094C" w:rsidP="00DE094C">
            <w:pPr>
              <w:spacing w:before="120"/>
              <w:jc w:val="center"/>
              <w:rPr>
                <w:color w:val="000000"/>
                <w:sz w:val="22"/>
                <w:szCs w:val="22"/>
              </w:rPr>
            </w:pPr>
            <w:r>
              <w:rPr>
                <w:color w:val="000000"/>
                <w:sz w:val="22"/>
                <w:szCs w:val="22"/>
              </w:rPr>
              <w:t>14</w:t>
            </w:r>
          </w:p>
        </w:tc>
        <w:tc>
          <w:tcPr>
            <w:tcW w:w="3225" w:type="dxa"/>
            <w:gridSpan w:val="2"/>
            <w:vMerge w:val="restart"/>
            <w:tcBorders>
              <w:top w:val="single" w:sz="4" w:space="0" w:color="000000"/>
              <w:left w:val="nil"/>
              <w:bottom w:val="single" w:sz="4" w:space="0" w:color="000000"/>
              <w:right w:val="single" w:sz="4" w:space="0" w:color="000000"/>
            </w:tcBorders>
            <w:hideMark/>
          </w:tcPr>
          <w:p w:rsidR="00DE094C" w:rsidRDefault="00DE094C" w:rsidP="00842509">
            <w:pPr>
              <w:spacing w:before="120"/>
              <w:rPr>
                <w:color w:val="000000"/>
                <w:sz w:val="22"/>
                <w:szCs w:val="22"/>
              </w:rPr>
            </w:pPr>
            <w:r>
              <w:rPr>
                <w:color w:val="000000"/>
                <w:sz w:val="22"/>
                <w:szCs w:val="22"/>
              </w:rPr>
              <w:t xml:space="preserve">Банківські реквізити для сплати </w:t>
            </w:r>
            <w:r>
              <w:rPr>
                <w:color w:val="000000"/>
                <w:sz w:val="22"/>
                <w:szCs w:val="22"/>
              </w:rPr>
              <w:lastRenderedPageBreak/>
              <w:t>орендної плати та інших платежів відповідно до цього договору</w:t>
            </w:r>
          </w:p>
        </w:tc>
        <w:tc>
          <w:tcPr>
            <w:tcW w:w="3518" w:type="dxa"/>
            <w:tcBorders>
              <w:top w:val="single" w:sz="4" w:space="0" w:color="000000"/>
              <w:left w:val="nil"/>
              <w:bottom w:val="single" w:sz="4" w:space="0" w:color="000000"/>
              <w:right w:val="single" w:sz="4" w:space="0" w:color="000000"/>
            </w:tcBorders>
            <w:hideMark/>
          </w:tcPr>
          <w:p w:rsidR="00DE094C" w:rsidRDefault="00DE094C" w:rsidP="00842509">
            <w:pPr>
              <w:spacing w:before="120"/>
              <w:rPr>
                <w:color w:val="000000"/>
                <w:sz w:val="22"/>
                <w:szCs w:val="22"/>
              </w:rPr>
            </w:pPr>
            <w:r>
              <w:rPr>
                <w:color w:val="000000"/>
                <w:sz w:val="22"/>
                <w:szCs w:val="22"/>
              </w:rPr>
              <w:lastRenderedPageBreak/>
              <w:t>Балансоутримувача</w:t>
            </w:r>
          </w:p>
        </w:tc>
        <w:tc>
          <w:tcPr>
            <w:tcW w:w="3119" w:type="dxa"/>
            <w:tcBorders>
              <w:top w:val="single" w:sz="4" w:space="0" w:color="000000"/>
              <w:left w:val="nil"/>
              <w:bottom w:val="single" w:sz="4" w:space="0" w:color="000000"/>
              <w:right w:val="single" w:sz="4" w:space="0" w:color="000000"/>
            </w:tcBorders>
            <w:hideMark/>
          </w:tcPr>
          <w:p w:rsidR="00DE094C" w:rsidRDefault="00DE094C" w:rsidP="00842509">
            <w:pPr>
              <w:spacing w:before="120"/>
              <w:rPr>
                <w:color w:val="000000"/>
                <w:sz w:val="22"/>
                <w:szCs w:val="22"/>
              </w:rPr>
            </w:pPr>
            <w:r>
              <w:rPr>
                <w:color w:val="000000"/>
                <w:sz w:val="22"/>
                <w:szCs w:val="22"/>
              </w:rPr>
              <w:t>Орендодавця</w:t>
            </w:r>
          </w:p>
        </w:tc>
      </w:tr>
      <w:tr w:rsidR="00DE094C" w:rsidTr="00DE094C">
        <w:trPr>
          <w:trHeight w:val="320"/>
        </w:trPr>
        <w:tc>
          <w:tcPr>
            <w:tcW w:w="770" w:type="dxa"/>
            <w:vMerge/>
            <w:tcBorders>
              <w:top w:val="single" w:sz="4" w:space="0" w:color="000000"/>
              <w:left w:val="single" w:sz="4" w:space="0" w:color="000000"/>
              <w:bottom w:val="single" w:sz="4" w:space="0" w:color="000000"/>
              <w:right w:val="single" w:sz="4" w:space="0" w:color="000000"/>
            </w:tcBorders>
            <w:vAlign w:val="center"/>
            <w:hideMark/>
          </w:tcPr>
          <w:p w:rsidR="00DE094C" w:rsidRDefault="00DE094C" w:rsidP="00842509">
            <w:pPr>
              <w:rPr>
                <w:color w:val="000000"/>
                <w:sz w:val="22"/>
                <w:szCs w:val="22"/>
              </w:rPr>
            </w:pPr>
          </w:p>
        </w:tc>
        <w:tc>
          <w:tcPr>
            <w:tcW w:w="3225" w:type="dxa"/>
            <w:gridSpan w:val="2"/>
            <w:vMerge/>
            <w:tcBorders>
              <w:top w:val="single" w:sz="4" w:space="0" w:color="000000"/>
              <w:left w:val="nil"/>
              <w:bottom w:val="single" w:sz="4" w:space="0" w:color="000000"/>
              <w:right w:val="single" w:sz="4" w:space="0" w:color="000000"/>
            </w:tcBorders>
            <w:vAlign w:val="center"/>
            <w:hideMark/>
          </w:tcPr>
          <w:p w:rsidR="00DE094C" w:rsidRDefault="00DE094C" w:rsidP="00842509">
            <w:pPr>
              <w:rPr>
                <w:color w:val="000000"/>
                <w:sz w:val="22"/>
                <w:szCs w:val="22"/>
              </w:rPr>
            </w:pPr>
          </w:p>
        </w:tc>
        <w:tc>
          <w:tcPr>
            <w:tcW w:w="3518" w:type="dxa"/>
            <w:tcBorders>
              <w:top w:val="single" w:sz="4" w:space="0" w:color="000000"/>
              <w:left w:val="nil"/>
              <w:bottom w:val="single" w:sz="4" w:space="0" w:color="000000"/>
              <w:right w:val="single" w:sz="4" w:space="0" w:color="000000"/>
            </w:tcBorders>
          </w:tcPr>
          <w:p w:rsidR="00DE094C" w:rsidRDefault="00DE094C" w:rsidP="00842509">
            <w:pPr>
              <w:spacing w:before="120"/>
              <w:rPr>
                <w:color w:val="000000"/>
                <w:sz w:val="22"/>
                <w:szCs w:val="22"/>
              </w:rPr>
            </w:pPr>
          </w:p>
        </w:tc>
        <w:tc>
          <w:tcPr>
            <w:tcW w:w="3119" w:type="dxa"/>
            <w:tcBorders>
              <w:top w:val="single" w:sz="4" w:space="0" w:color="000000"/>
              <w:left w:val="nil"/>
              <w:bottom w:val="single" w:sz="4" w:space="0" w:color="000000"/>
              <w:right w:val="single" w:sz="4" w:space="0" w:color="000000"/>
            </w:tcBorders>
          </w:tcPr>
          <w:p w:rsidR="00DE094C" w:rsidRDefault="00DE094C" w:rsidP="00842509">
            <w:pPr>
              <w:spacing w:before="120"/>
              <w:rPr>
                <w:color w:val="000000"/>
                <w:sz w:val="22"/>
                <w:szCs w:val="22"/>
              </w:rPr>
            </w:pPr>
          </w:p>
        </w:tc>
      </w:tr>
      <w:tr w:rsidR="00933DBB" w:rsidTr="00DE094C">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933DBB" w:rsidRDefault="00933DBB" w:rsidP="00DE094C">
            <w:pPr>
              <w:spacing w:before="120"/>
              <w:jc w:val="center"/>
              <w:rPr>
                <w:color w:val="000000"/>
                <w:sz w:val="22"/>
                <w:szCs w:val="22"/>
              </w:rPr>
            </w:pPr>
            <w:r>
              <w:rPr>
                <w:color w:val="000000"/>
                <w:sz w:val="22"/>
                <w:szCs w:val="22"/>
              </w:rPr>
              <w:lastRenderedPageBreak/>
              <w:t>1</w:t>
            </w:r>
            <w:r w:rsidR="00DE094C">
              <w:rPr>
                <w:color w:val="000000"/>
                <w:sz w:val="22"/>
                <w:szCs w:val="22"/>
              </w:rPr>
              <w:t>5</w:t>
            </w:r>
          </w:p>
        </w:tc>
        <w:tc>
          <w:tcPr>
            <w:tcW w:w="3225" w:type="dxa"/>
            <w:gridSpan w:val="2"/>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Співвідношення розподілу орендної плати станом на дату укладення договору</w:t>
            </w:r>
          </w:p>
        </w:tc>
        <w:tc>
          <w:tcPr>
            <w:tcW w:w="3518" w:type="dxa"/>
            <w:tcBorders>
              <w:top w:val="single" w:sz="4" w:space="0" w:color="000000"/>
              <w:left w:val="nil"/>
              <w:bottom w:val="single" w:sz="4" w:space="0" w:color="000000"/>
              <w:right w:val="single" w:sz="4" w:space="0" w:color="000000"/>
            </w:tcBorders>
            <w:hideMark/>
          </w:tcPr>
          <w:p w:rsidR="00933DBB" w:rsidRDefault="00933DBB" w:rsidP="00842509">
            <w:pPr>
              <w:spacing w:before="120"/>
              <w:rPr>
                <w:color w:val="000000"/>
                <w:sz w:val="22"/>
                <w:szCs w:val="22"/>
              </w:rPr>
            </w:pPr>
            <w:r>
              <w:rPr>
                <w:color w:val="000000"/>
                <w:sz w:val="22"/>
                <w:szCs w:val="22"/>
              </w:rPr>
              <w:t>Балансоутримувачу ___ відсотків  суми орендної плати</w:t>
            </w:r>
          </w:p>
        </w:tc>
        <w:tc>
          <w:tcPr>
            <w:tcW w:w="3119" w:type="dxa"/>
            <w:tcBorders>
              <w:top w:val="single" w:sz="4" w:space="0" w:color="000000"/>
              <w:left w:val="nil"/>
              <w:bottom w:val="single" w:sz="4" w:space="0" w:color="000000"/>
              <w:right w:val="single" w:sz="4" w:space="0" w:color="000000"/>
            </w:tcBorders>
          </w:tcPr>
          <w:p w:rsidR="00933DBB" w:rsidRDefault="00DE094C" w:rsidP="00842509">
            <w:pPr>
              <w:spacing w:before="120"/>
              <w:rPr>
                <w:color w:val="000000"/>
                <w:sz w:val="22"/>
                <w:szCs w:val="22"/>
              </w:rPr>
            </w:pPr>
            <w:r>
              <w:rPr>
                <w:color w:val="000000"/>
                <w:sz w:val="22"/>
                <w:szCs w:val="22"/>
              </w:rPr>
              <w:t>Б</w:t>
            </w:r>
            <w:r w:rsidR="00933DBB">
              <w:rPr>
                <w:color w:val="000000"/>
                <w:sz w:val="22"/>
                <w:szCs w:val="22"/>
              </w:rPr>
              <w:t>юджету</w:t>
            </w:r>
            <w:r>
              <w:rPr>
                <w:color w:val="000000"/>
                <w:sz w:val="22"/>
                <w:szCs w:val="22"/>
              </w:rPr>
              <w:t xml:space="preserve"> Роменської міської територіальної громади</w:t>
            </w:r>
            <w:r w:rsidR="00933DBB">
              <w:rPr>
                <w:color w:val="000000"/>
                <w:sz w:val="22"/>
                <w:szCs w:val="22"/>
              </w:rPr>
              <w:t xml:space="preserve"> ___ відсотків суми орендної плати</w:t>
            </w:r>
          </w:p>
          <w:p w:rsidR="00933DBB" w:rsidRDefault="00933DBB" w:rsidP="00842509">
            <w:pPr>
              <w:spacing w:before="120"/>
              <w:rPr>
                <w:color w:val="000000"/>
                <w:sz w:val="22"/>
                <w:szCs w:val="22"/>
              </w:rPr>
            </w:pPr>
          </w:p>
        </w:tc>
      </w:tr>
      <w:tr w:rsidR="00933DBB" w:rsidTr="00DE094C">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933DBB" w:rsidRDefault="00933DBB" w:rsidP="00DE094C">
            <w:pPr>
              <w:spacing w:before="120"/>
              <w:jc w:val="center"/>
              <w:rPr>
                <w:color w:val="000000"/>
                <w:sz w:val="22"/>
                <w:szCs w:val="22"/>
              </w:rPr>
            </w:pPr>
            <w:r>
              <w:rPr>
                <w:color w:val="000000"/>
                <w:sz w:val="22"/>
                <w:szCs w:val="22"/>
              </w:rPr>
              <w:t>1</w:t>
            </w:r>
            <w:r w:rsidR="00DE094C">
              <w:rPr>
                <w:color w:val="000000"/>
                <w:sz w:val="22"/>
                <w:szCs w:val="22"/>
              </w:rPr>
              <w:t>6</w:t>
            </w:r>
            <w:r>
              <w:rPr>
                <w:color w:val="000000"/>
                <w:sz w:val="22"/>
                <w:szCs w:val="22"/>
                <w:vertAlign w:val="superscript"/>
              </w:rPr>
              <w:t>5</w:t>
            </w:r>
          </w:p>
        </w:tc>
        <w:tc>
          <w:tcPr>
            <w:tcW w:w="3225" w:type="dxa"/>
            <w:gridSpan w:val="2"/>
            <w:tcBorders>
              <w:top w:val="single" w:sz="4" w:space="0" w:color="000000"/>
              <w:left w:val="nil"/>
              <w:bottom w:val="single" w:sz="4" w:space="0" w:color="000000"/>
              <w:right w:val="single" w:sz="4" w:space="0" w:color="000000"/>
            </w:tcBorders>
          </w:tcPr>
          <w:p w:rsidR="00933DBB" w:rsidRDefault="00933DBB" w:rsidP="00842509">
            <w:pPr>
              <w:spacing w:before="120"/>
              <w:rPr>
                <w:color w:val="000000"/>
                <w:sz w:val="22"/>
                <w:szCs w:val="22"/>
              </w:rPr>
            </w:pPr>
            <w:r>
              <w:rPr>
                <w:color w:val="000000"/>
                <w:sz w:val="22"/>
                <w:szCs w:val="22"/>
              </w:rPr>
              <w:t>Дата заяви Орендаря про продовження договору оренди, поданої Орендодавцю:</w:t>
            </w:r>
          </w:p>
          <w:p w:rsidR="00933DBB" w:rsidRDefault="00933DBB" w:rsidP="00842509">
            <w:pPr>
              <w:spacing w:before="120"/>
              <w:rPr>
                <w:color w:val="000000"/>
                <w:sz w:val="22"/>
                <w:szCs w:val="22"/>
              </w:rPr>
            </w:pPr>
            <w:r>
              <w:rPr>
                <w:color w:val="000000"/>
                <w:sz w:val="22"/>
                <w:szCs w:val="22"/>
                <w:lang w:val="en-US"/>
              </w:rPr>
              <w:t>“</w:t>
            </w:r>
            <w:r>
              <w:rPr>
                <w:color w:val="000000"/>
                <w:sz w:val="22"/>
                <w:szCs w:val="22"/>
              </w:rPr>
              <w:t>__</w:t>
            </w:r>
            <w:r>
              <w:rPr>
                <w:color w:val="000000"/>
                <w:sz w:val="22"/>
                <w:szCs w:val="22"/>
                <w:lang w:val="en-US"/>
              </w:rPr>
              <w:t>”</w:t>
            </w:r>
            <w:r>
              <w:rPr>
                <w:color w:val="000000"/>
                <w:sz w:val="22"/>
                <w:szCs w:val="22"/>
              </w:rPr>
              <w:t>___________20__р.</w:t>
            </w:r>
          </w:p>
          <w:p w:rsidR="00933DBB" w:rsidRDefault="00933DBB" w:rsidP="00842509">
            <w:pPr>
              <w:spacing w:before="120"/>
              <w:rPr>
                <w:color w:val="000000"/>
                <w:sz w:val="22"/>
                <w:szCs w:val="22"/>
              </w:rPr>
            </w:pPr>
          </w:p>
        </w:tc>
        <w:tc>
          <w:tcPr>
            <w:tcW w:w="3518" w:type="dxa"/>
            <w:tcBorders>
              <w:top w:val="single" w:sz="4" w:space="0" w:color="000000"/>
              <w:left w:val="nil"/>
              <w:bottom w:val="single" w:sz="4" w:space="0" w:color="000000"/>
              <w:right w:val="single" w:sz="4" w:space="0" w:color="000000"/>
            </w:tcBorders>
            <w:hideMark/>
          </w:tcPr>
          <w:p w:rsidR="00933DBB" w:rsidRDefault="00DE094C" w:rsidP="00842509">
            <w:pPr>
              <w:spacing w:before="120"/>
              <w:ind w:right="-118"/>
              <w:rPr>
                <w:color w:val="000000"/>
                <w:sz w:val="22"/>
                <w:szCs w:val="22"/>
              </w:rPr>
            </w:pPr>
            <w:r>
              <w:rPr>
                <w:color w:val="000000"/>
                <w:sz w:val="22"/>
                <w:szCs w:val="22"/>
              </w:rPr>
              <w:t>Д</w:t>
            </w:r>
            <w:r w:rsidR="00933DBB">
              <w:rPr>
                <w:color w:val="000000"/>
                <w:sz w:val="22"/>
                <w:szCs w:val="22"/>
              </w:rPr>
              <w:t>ата і вихідний номер довідки Балансоутримувача, передбаченої частиною шостою статті 18 Закону</w:t>
            </w:r>
          </w:p>
          <w:p w:rsidR="00933DBB" w:rsidRDefault="00933DBB" w:rsidP="00842509">
            <w:pPr>
              <w:spacing w:before="120"/>
              <w:rPr>
                <w:color w:val="000000"/>
                <w:sz w:val="22"/>
                <w:szCs w:val="22"/>
              </w:rPr>
            </w:pPr>
            <w:r>
              <w:rPr>
                <w:color w:val="000000"/>
                <w:sz w:val="22"/>
                <w:szCs w:val="22"/>
                <w:lang w:val="ru-RU"/>
              </w:rPr>
              <w:t>“</w:t>
            </w:r>
            <w:r>
              <w:rPr>
                <w:color w:val="000000"/>
                <w:sz w:val="22"/>
                <w:szCs w:val="22"/>
              </w:rPr>
              <w:t>__</w:t>
            </w:r>
            <w:r>
              <w:rPr>
                <w:color w:val="000000"/>
                <w:sz w:val="22"/>
                <w:szCs w:val="22"/>
                <w:lang w:val="ru-RU"/>
              </w:rPr>
              <w:t>”</w:t>
            </w:r>
            <w:r>
              <w:rPr>
                <w:color w:val="000000"/>
                <w:sz w:val="22"/>
                <w:szCs w:val="22"/>
              </w:rPr>
              <w:t>___________20__р.</w:t>
            </w:r>
          </w:p>
          <w:p w:rsidR="00933DBB" w:rsidRDefault="00933DBB" w:rsidP="00842509">
            <w:pPr>
              <w:spacing w:before="120"/>
              <w:rPr>
                <w:color w:val="000000"/>
                <w:sz w:val="22"/>
                <w:szCs w:val="22"/>
              </w:rPr>
            </w:pPr>
            <w:r>
              <w:rPr>
                <w:color w:val="000000"/>
                <w:sz w:val="22"/>
                <w:szCs w:val="22"/>
              </w:rPr>
              <w:t>№ __________________________</w:t>
            </w:r>
          </w:p>
        </w:tc>
        <w:tc>
          <w:tcPr>
            <w:tcW w:w="3119" w:type="dxa"/>
            <w:tcBorders>
              <w:top w:val="single" w:sz="4" w:space="0" w:color="000000"/>
              <w:left w:val="nil"/>
              <w:bottom w:val="single" w:sz="4" w:space="0" w:color="000000"/>
              <w:right w:val="single" w:sz="4" w:space="0" w:color="000000"/>
            </w:tcBorders>
            <w:hideMark/>
          </w:tcPr>
          <w:p w:rsidR="00933DBB" w:rsidRDefault="00DE094C" w:rsidP="00842509">
            <w:pPr>
              <w:spacing w:before="120"/>
              <w:rPr>
                <w:color w:val="000000"/>
                <w:sz w:val="22"/>
                <w:szCs w:val="22"/>
              </w:rPr>
            </w:pPr>
            <w:r>
              <w:rPr>
                <w:color w:val="000000"/>
                <w:sz w:val="22"/>
                <w:szCs w:val="22"/>
              </w:rPr>
              <w:t>Д</w:t>
            </w:r>
            <w:r w:rsidR="00933DBB">
              <w:rPr>
                <w:color w:val="000000"/>
                <w:sz w:val="22"/>
                <w:szCs w:val="22"/>
              </w:rPr>
              <w:t>ата і номер рішення (наказу) Орендодавця про продовження договору оренди</w:t>
            </w:r>
          </w:p>
          <w:p w:rsidR="00933DBB" w:rsidRDefault="00933DBB" w:rsidP="00842509">
            <w:pPr>
              <w:spacing w:before="120"/>
              <w:rPr>
                <w:color w:val="000000"/>
                <w:sz w:val="22"/>
                <w:szCs w:val="22"/>
              </w:rPr>
            </w:pPr>
            <w:r>
              <w:rPr>
                <w:color w:val="000000"/>
                <w:sz w:val="22"/>
                <w:szCs w:val="22"/>
                <w:lang w:val="ru-RU"/>
              </w:rPr>
              <w:t>“</w:t>
            </w:r>
            <w:r>
              <w:rPr>
                <w:color w:val="000000"/>
                <w:sz w:val="22"/>
                <w:szCs w:val="22"/>
              </w:rPr>
              <w:t>__</w:t>
            </w:r>
            <w:r>
              <w:rPr>
                <w:color w:val="000000"/>
                <w:sz w:val="22"/>
                <w:szCs w:val="22"/>
                <w:lang w:val="ru-RU"/>
              </w:rPr>
              <w:t>”</w:t>
            </w:r>
            <w:r>
              <w:rPr>
                <w:color w:val="000000"/>
                <w:sz w:val="22"/>
                <w:szCs w:val="22"/>
              </w:rPr>
              <w:t>___________20__р.</w:t>
            </w:r>
          </w:p>
          <w:p w:rsidR="00933DBB" w:rsidRDefault="00933DBB" w:rsidP="00842509">
            <w:pPr>
              <w:spacing w:before="120"/>
              <w:rPr>
                <w:color w:val="000000"/>
                <w:sz w:val="22"/>
                <w:szCs w:val="22"/>
              </w:rPr>
            </w:pPr>
            <w:r>
              <w:rPr>
                <w:color w:val="000000"/>
                <w:sz w:val="22"/>
                <w:szCs w:val="22"/>
              </w:rPr>
              <w:t>№ __________________</w:t>
            </w:r>
          </w:p>
        </w:tc>
      </w:tr>
    </w:tbl>
    <w:p w:rsidR="00933DBB" w:rsidRDefault="00933DBB" w:rsidP="00933DBB">
      <w:pPr>
        <w:jc w:val="center"/>
        <w:rPr>
          <w:b/>
          <w:color w:val="000000"/>
          <w:sz w:val="28"/>
          <w:szCs w:val="28"/>
        </w:rPr>
      </w:pPr>
    </w:p>
    <w:p w:rsidR="00933DBB" w:rsidRDefault="00933DBB" w:rsidP="00933DBB">
      <w:pPr>
        <w:ind w:firstLine="567"/>
        <w:jc w:val="both"/>
        <w:rPr>
          <w:color w:val="000000"/>
          <w:sz w:val="22"/>
          <w:szCs w:val="22"/>
        </w:rPr>
      </w:pPr>
      <w:r>
        <w:rPr>
          <w:color w:val="000000"/>
          <w:sz w:val="22"/>
          <w:szCs w:val="22"/>
        </w:rPr>
        <w:br/>
        <w:t>__________</w:t>
      </w:r>
    </w:p>
    <w:p w:rsidR="00933DBB" w:rsidRPr="000F5997" w:rsidRDefault="00933DBB" w:rsidP="00933DBB">
      <w:pPr>
        <w:ind w:firstLine="567"/>
        <w:jc w:val="both"/>
        <w:rPr>
          <w:color w:val="000000"/>
        </w:rPr>
      </w:pPr>
      <w:r w:rsidRPr="000F5997">
        <w:rPr>
          <w:color w:val="000000"/>
          <w:vertAlign w:val="superscript"/>
        </w:rPr>
        <w:t xml:space="preserve">1 </w:t>
      </w:r>
      <w:r w:rsidRPr="000F5997">
        <w:rPr>
          <w:color w:val="000000"/>
        </w:rPr>
        <w:t>Зазначена інформація вказується про орендарів - громадські організації (об’єднання), які отримали право на укладення договору без проведення аукціону.</w:t>
      </w:r>
    </w:p>
    <w:p w:rsidR="00933DBB" w:rsidRPr="000F5997" w:rsidRDefault="00933DBB" w:rsidP="00933DBB">
      <w:pPr>
        <w:spacing w:before="120"/>
        <w:ind w:firstLine="567"/>
        <w:jc w:val="both"/>
        <w:rPr>
          <w:color w:val="000000"/>
        </w:rPr>
      </w:pPr>
      <w:r w:rsidRPr="000F5997">
        <w:rPr>
          <w:color w:val="000000"/>
          <w:vertAlign w:val="superscript"/>
        </w:rPr>
        <w:t xml:space="preserve">2 </w:t>
      </w:r>
      <w:r w:rsidRPr="000F5997">
        <w:rPr>
          <w:color w:val="000000"/>
        </w:rPr>
        <w:t>Формулювання пункту 1</w:t>
      </w:r>
      <w:r w:rsidR="00DE094C">
        <w:rPr>
          <w:color w:val="000000"/>
        </w:rPr>
        <w:t>1</w:t>
      </w:r>
      <w:r w:rsidRPr="000F5997">
        <w:rPr>
          <w:color w:val="000000"/>
        </w:rPr>
        <w:t>.1(2) застосовується у разі, коли станом на дату укладення цього договору стосовно Майна прийнято рішення про включення до переліку об’єктів, що підлягають приватизації.</w:t>
      </w:r>
    </w:p>
    <w:p w:rsidR="00933DBB" w:rsidRPr="000F5997" w:rsidRDefault="00933DBB" w:rsidP="00933DBB">
      <w:pPr>
        <w:spacing w:before="120"/>
        <w:ind w:firstLine="567"/>
        <w:jc w:val="both"/>
        <w:rPr>
          <w:color w:val="000000"/>
        </w:rPr>
      </w:pPr>
      <w:r w:rsidRPr="000F5997">
        <w:rPr>
          <w:color w:val="000000"/>
          <w:vertAlign w:val="superscript"/>
        </w:rPr>
        <w:t xml:space="preserve">3 </w:t>
      </w:r>
      <w:r w:rsidRPr="000F5997">
        <w:rPr>
          <w:color w:val="000000"/>
        </w:rPr>
        <w:t>Формулювання пункту 1</w:t>
      </w:r>
      <w:r w:rsidR="00DE094C">
        <w:rPr>
          <w:color w:val="000000"/>
        </w:rPr>
        <w:t>1</w:t>
      </w:r>
      <w:r w:rsidRPr="000F5997">
        <w:rPr>
          <w:color w:val="000000"/>
        </w:rPr>
        <w:t xml:space="preserve">.1(3) застосовується до договорів типу 5.1(Г) - продовження договору без проведення аукціону. У такому разі дата закінчення цього договору визначається шляхом додавання строку, на який продовжується попередній договір, до дати закінчення попереднього договору оренди.  </w:t>
      </w:r>
    </w:p>
    <w:p w:rsidR="00933DBB" w:rsidRPr="000F5997" w:rsidRDefault="00933DBB" w:rsidP="00933DBB">
      <w:pPr>
        <w:spacing w:before="120"/>
        <w:ind w:firstLine="567"/>
        <w:jc w:val="both"/>
        <w:rPr>
          <w:color w:val="000000"/>
        </w:rPr>
      </w:pPr>
      <w:r w:rsidRPr="000F5997">
        <w:rPr>
          <w:color w:val="000000"/>
          <w:vertAlign w:val="superscript"/>
        </w:rPr>
        <w:t xml:space="preserve">4 </w:t>
      </w:r>
      <w:r w:rsidRPr="000F5997">
        <w:rPr>
          <w:color w:val="000000"/>
        </w:rPr>
        <w:t>Пункт заповнюється, якщо цей договір є договором типу 5(А) або 5(В) і майно за цим договором передається за результатами проведення аукціону.</w:t>
      </w:r>
    </w:p>
    <w:p w:rsidR="00933DBB" w:rsidRPr="000F5997" w:rsidRDefault="00933DBB" w:rsidP="00933DBB">
      <w:pPr>
        <w:spacing w:before="120"/>
        <w:ind w:firstLine="567"/>
        <w:jc w:val="both"/>
        <w:rPr>
          <w:color w:val="000000"/>
        </w:rPr>
      </w:pPr>
      <w:r w:rsidRPr="000F5997">
        <w:rPr>
          <w:color w:val="000000"/>
          <w:vertAlign w:val="superscript"/>
        </w:rPr>
        <w:t xml:space="preserve">5 </w:t>
      </w:r>
      <w:r w:rsidRPr="000F5997">
        <w:rPr>
          <w:color w:val="000000"/>
        </w:rPr>
        <w:t>Пункт 1</w:t>
      </w:r>
      <w:r w:rsidR="00DE094C">
        <w:rPr>
          <w:color w:val="000000"/>
        </w:rPr>
        <w:t>6</w:t>
      </w:r>
      <w:r w:rsidRPr="000F5997">
        <w:rPr>
          <w:color w:val="000000"/>
        </w:rPr>
        <w:t xml:space="preserve"> Умов заповнюється лише для договорів типу 5.1(Г) </w:t>
      </w:r>
      <w:r w:rsidRPr="000F5997">
        <w:rPr>
          <w:color w:val="000000"/>
          <w:lang w:val="ru-RU"/>
        </w:rPr>
        <w:t xml:space="preserve">- </w:t>
      </w:r>
      <w:r w:rsidRPr="000F5997">
        <w:rPr>
          <w:color w:val="000000"/>
        </w:rPr>
        <w:t>продовження договору без проведення аукціону.</w:t>
      </w:r>
    </w:p>
    <w:p w:rsidR="00933DBB" w:rsidRPr="000F5997" w:rsidRDefault="00933DBB" w:rsidP="00933DBB">
      <w:pPr>
        <w:jc w:val="center"/>
        <w:rPr>
          <w:b/>
          <w:sz w:val="24"/>
          <w:szCs w:val="24"/>
        </w:rPr>
      </w:pPr>
      <w:r>
        <w:br w:type="page"/>
      </w:r>
      <w:r w:rsidRPr="0058662F">
        <w:rPr>
          <w:b/>
          <w:sz w:val="24"/>
          <w:szCs w:val="24"/>
        </w:rPr>
        <w:lastRenderedPageBreak/>
        <w:t>II.</w:t>
      </w:r>
      <w:r w:rsidRPr="000F5997">
        <w:rPr>
          <w:b/>
          <w:sz w:val="24"/>
          <w:szCs w:val="24"/>
        </w:rPr>
        <w:t xml:space="preserve"> Незмінювані умови договору</w:t>
      </w:r>
    </w:p>
    <w:p w:rsidR="00933DBB" w:rsidRPr="000F5997" w:rsidRDefault="00933DBB" w:rsidP="00933DBB">
      <w:pPr>
        <w:pStyle w:val="aa"/>
        <w:ind w:firstLine="0"/>
        <w:jc w:val="center"/>
        <w:rPr>
          <w:rFonts w:ascii="Times New Roman" w:hAnsi="Times New Roman"/>
          <w:b/>
          <w:sz w:val="24"/>
          <w:szCs w:val="24"/>
        </w:rPr>
      </w:pPr>
      <w:r w:rsidRPr="000F5997">
        <w:rPr>
          <w:rFonts w:ascii="Times New Roman" w:hAnsi="Times New Roman"/>
          <w:b/>
          <w:sz w:val="24"/>
          <w:szCs w:val="24"/>
        </w:rPr>
        <w:t>Предмет договору</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1.1. Орендодавець і Балансоутримувач передають, а Орендар приймає у строкове платне користування майно, зазначене у пункті 4 Умов, вартість якого становить суму, визначену у пункті 6 Умов.</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1.2. Майно передається в оренду для використання згідно з пунктом 7 Умов.</w:t>
      </w:r>
    </w:p>
    <w:p w:rsidR="00933DBB" w:rsidRPr="000F5997" w:rsidRDefault="00933DBB" w:rsidP="00933DBB">
      <w:pPr>
        <w:pStyle w:val="aa"/>
        <w:ind w:firstLine="0"/>
        <w:jc w:val="center"/>
        <w:rPr>
          <w:rFonts w:ascii="Times New Roman" w:hAnsi="Times New Roman"/>
          <w:b/>
          <w:sz w:val="24"/>
          <w:szCs w:val="24"/>
        </w:rPr>
      </w:pPr>
      <w:r w:rsidRPr="000F5997">
        <w:rPr>
          <w:rFonts w:ascii="Times New Roman" w:hAnsi="Times New Roman"/>
          <w:b/>
          <w:sz w:val="24"/>
          <w:szCs w:val="24"/>
        </w:rPr>
        <w:t>Умови передачі орендованого Майна Орендарю</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2.1. Орендар вступає у строкове платне користування Майном у день підписання акта приймання-передачі Майна.</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 xml:space="preserve">Акт приймання-передачі підписується між Орендарем і Балансоутримувачем одночасно з підписанням цього договору. </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Або*:</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Акт приймання-передачі підписується протягом 10 робочих днів з дати припинення договору з попереднім орендарем відповідно до Порядку.</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 xml:space="preserve">*Альтернативне формулювання другого речення пункту 2.1 цього договору застосовується, якщо договір є договором, який укладається з переможцем аукціону на продовження договору оренди (договір </w:t>
      </w:r>
      <w:r w:rsidRPr="000F5997">
        <w:rPr>
          <w:rFonts w:ascii="Times New Roman" w:hAnsi="Times New Roman"/>
          <w:sz w:val="24"/>
          <w:szCs w:val="24"/>
        </w:rPr>
        <w:br/>
        <w:t>типу 5.1(В) і такий переможець аукціону є особою іншою, ніж орендар майна станом на дату оголошення аукціону.</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Акт приймання-передачі Майна в оренду та акт повернення майна з оренди складаються за формою, що розробляється Фондом державного майна і оприлюднюється на його офіційному веб-сайті.</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2.2. Передача Майна в оренду здійснюється за його страховою вартістю, визначеною у пункті 6.2 Умов.</w:t>
      </w:r>
    </w:p>
    <w:p w:rsidR="00933DBB" w:rsidRPr="000F5997" w:rsidRDefault="00933DBB" w:rsidP="00933DBB">
      <w:pPr>
        <w:pStyle w:val="aa"/>
        <w:ind w:firstLine="0"/>
        <w:jc w:val="center"/>
        <w:rPr>
          <w:rFonts w:ascii="Times New Roman" w:hAnsi="Times New Roman"/>
          <w:b/>
          <w:sz w:val="24"/>
          <w:szCs w:val="24"/>
        </w:rPr>
      </w:pPr>
      <w:r w:rsidRPr="000F5997">
        <w:rPr>
          <w:rFonts w:ascii="Times New Roman" w:hAnsi="Times New Roman"/>
          <w:b/>
          <w:sz w:val="24"/>
          <w:szCs w:val="24"/>
        </w:rPr>
        <w:t>Орендна плата</w:t>
      </w:r>
    </w:p>
    <w:p w:rsidR="0010336A" w:rsidRDefault="00933DBB" w:rsidP="000B7DFE">
      <w:pPr>
        <w:pStyle w:val="aa"/>
        <w:numPr>
          <w:ilvl w:val="1"/>
          <w:numId w:val="4"/>
        </w:numPr>
        <w:jc w:val="both"/>
        <w:rPr>
          <w:rFonts w:ascii="Times New Roman" w:hAnsi="Times New Roman"/>
          <w:sz w:val="24"/>
          <w:szCs w:val="24"/>
        </w:rPr>
      </w:pPr>
      <w:r w:rsidRPr="000F5997">
        <w:rPr>
          <w:rFonts w:ascii="Times New Roman" w:hAnsi="Times New Roman"/>
          <w:sz w:val="24"/>
          <w:szCs w:val="24"/>
        </w:rPr>
        <w:t xml:space="preserve">Орендна плата становить суму, визначену у пункті 9 Умов. </w:t>
      </w:r>
    </w:p>
    <w:p w:rsidR="00933DBB" w:rsidRPr="000F5997" w:rsidRDefault="00933DBB" w:rsidP="0010336A">
      <w:pPr>
        <w:pStyle w:val="aa"/>
        <w:jc w:val="both"/>
        <w:rPr>
          <w:rFonts w:ascii="Times New Roman" w:hAnsi="Times New Roman"/>
          <w:sz w:val="24"/>
          <w:szCs w:val="24"/>
        </w:rPr>
      </w:pPr>
      <w:r w:rsidRPr="000F5997">
        <w:rPr>
          <w:rFonts w:ascii="Times New Roman" w:hAnsi="Times New Roman"/>
          <w:sz w:val="24"/>
          <w:szCs w:val="24"/>
        </w:rPr>
        <w:t xml:space="preserve">До складу орендної плати не входять витрати на утримання орендованого майна (комунальних послуг, послуг з управління об’єктом нерухомості, витрат на утримання прибудинкової території та місць загального користування, вартість послуг з ремонту і технічного обслуговування інженерного обладнання та внутрішньобудинкових мереж, ремонту будівлі, у тому числі: покрівлі, фасаду, вивіз сміття тощо), а також компенсація витрат Балансоутримувача за користування земельною ділянкою. Орендар несе ці витрати на основі окремих договорів, укладених із Балансоутримувачем та/або безпосередньо з постачальниками комунальних послуг в порядку, визначеному пунктом </w:t>
      </w:r>
      <w:r w:rsidRPr="007A3795">
        <w:rPr>
          <w:rFonts w:ascii="Times New Roman" w:hAnsi="Times New Roman"/>
          <w:sz w:val="24"/>
          <w:szCs w:val="24"/>
        </w:rPr>
        <w:t>6.5</w:t>
      </w:r>
      <w:r w:rsidRPr="000F5997">
        <w:rPr>
          <w:rFonts w:ascii="Times New Roman" w:hAnsi="Times New Roman"/>
          <w:sz w:val="24"/>
          <w:szCs w:val="24"/>
        </w:rPr>
        <w:t xml:space="preserve"> цього договору.</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 xml:space="preserve">3.2. (1) Якщо орендна плата визначена за результатами аукціону, орендна плата за січень-грудень року оренди, що настає за роком, на який припадає перший місяць оренди, визначається шляхом коригування орендної плати за перший місяць оренди на річний індекс інфляції року, на який припадає перший місяць оренди. Орендна плата за січень-грудень третього року оренди і кожного наступного календарного року оренди визначається шляхом коригування місячної орендної плати, що сплачувалась у попередньому році, на річний індекс інфляції такого року. </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Або (залишити одне з двох альтернативних формулювань):</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3.2. (2) Якщо орендна плата визначена на підставі абзацу третього або четвертого частини сьомої статті 18 Закону, то:</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lastRenderedPageBreak/>
        <w:t>орендна плата за перший місяць оренди визначається з урахуванням таких особливостей: якщо між датою визначення орендної плати за базовий місяць (визначений відповідно до пункту 9.1 Умов) і датою підписання акта приймання-передачі минуло більш як один повний календарний місяць, то розмір орендної плати за перший місяць оренди встановлюється шляхом коригування орендної плати за базовий місяць на індекс інфляції у місяцях, що минули з дати визначення орендної плати за базовий місяць;</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орендна плата за другий і кожний наступний місяці оренди визначається шляхом коригування орендної плати за попередній місяць на індекс інфляції за наступний місяць.</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3.3. Орендар сплачує орендну плату до бюджету</w:t>
      </w:r>
      <w:r w:rsidR="0010336A">
        <w:rPr>
          <w:rFonts w:ascii="Times New Roman" w:hAnsi="Times New Roman"/>
          <w:sz w:val="24"/>
          <w:szCs w:val="24"/>
        </w:rPr>
        <w:t xml:space="preserve"> Роменської міської територіальної громади</w:t>
      </w:r>
      <w:r w:rsidRPr="000F5997">
        <w:rPr>
          <w:rFonts w:ascii="Times New Roman" w:hAnsi="Times New Roman"/>
          <w:sz w:val="24"/>
          <w:szCs w:val="24"/>
        </w:rPr>
        <w:t xml:space="preserve"> та Балансоутримувачу у співвідношенні, визначеному у пункті 1</w:t>
      </w:r>
      <w:r w:rsidR="007A3795">
        <w:rPr>
          <w:rFonts w:ascii="Times New Roman" w:hAnsi="Times New Roman"/>
          <w:sz w:val="24"/>
          <w:szCs w:val="24"/>
        </w:rPr>
        <w:t>5</w:t>
      </w:r>
      <w:r w:rsidRPr="000F5997">
        <w:rPr>
          <w:rFonts w:ascii="Times New Roman" w:hAnsi="Times New Roman"/>
          <w:sz w:val="24"/>
          <w:szCs w:val="24"/>
        </w:rPr>
        <w:t xml:space="preserve"> Умов (або в іншому співвідношенні, визначеному законодавством), щомісяця:</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до 15 числа поточного місяця оренди - для орендарів, які отримали майно в оренду за результатами аукціону (договори типу 5(А) і 5(В);</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до 15 числа, що настає за поточним місяцем оренди, - для орендарів, які отримали майно в оренду без аукціону (договори типу 5(Б) і 5(Г); і</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 xml:space="preserve">до 5 числа, що настає за поточним місяцем оренди, </w:t>
      </w:r>
      <w:r w:rsidRPr="000F5997">
        <w:rPr>
          <w:rFonts w:ascii="Times New Roman" w:hAnsi="Times New Roman"/>
          <w:sz w:val="24"/>
          <w:szCs w:val="24"/>
          <w:lang w:val="ru-RU"/>
        </w:rPr>
        <w:t>-</w:t>
      </w:r>
      <w:r w:rsidRPr="000F5997">
        <w:rPr>
          <w:rFonts w:ascii="Times New Roman" w:hAnsi="Times New Roman"/>
          <w:sz w:val="24"/>
          <w:szCs w:val="24"/>
        </w:rPr>
        <w:t xml:space="preserve"> у випадку, передбаченому пунктом 182 Порядку.</w:t>
      </w:r>
    </w:p>
    <w:p w:rsidR="0010336A" w:rsidRDefault="00933DBB" w:rsidP="00933DBB">
      <w:pPr>
        <w:pStyle w:val="aa"/>
        <w:jc w:val="both"/>
        <w:rPr>
          <w:rFonts w:ascii="Times New Roman" w:hAnsi="Times New Roman"/>
          <w:sz w:val="24"/>
          <w:szCs w:val="24"/>
        </w:rPr>
      </w:pPr>
      <w:r w:rsidRPr="000F5997">
        <w:rPr>
          <w:rFonts w:ascii="Times New Roman" w:hAnsi="Times New Roman"/>
          <w:sz w:val="24"/>
          <w:szCs w:val="24"/>
        </w:rPr>
        <w:t xml:space="preserve">3.4. Орендар сплачує орендну плату на підставі рахунків </w:t>
      </w:r>
      <w:r w:rsidR="0010336A">
        <w:rPr>
          <w:rFonts w:ascii="Times New Roman" w:hAnsi="Times New Roman"/>
          <w:sz w:val="24"/>
          <w:szCs w:val="24"/>
        </w:rPr>
        <w:t>Орендодавця</w:t>
      </w:r>
      <w:r w:rsidRPr="000F5997">
        <w:rPr>
          <w:rFonts w:ascii="Times New Roman" w:hAnsi="Times New Roman"/>
          <w:sz w:val="24"/>
          <w:szCs w:val="24"/>
        </w:rPr>
        <w:t xml:space="preserve">. </w:t>
      </w:r>
      <w:r w:rsidR="0010336A">
        <w:rPr>
          <w:rFonts w:ascii="Times New Roman" w:hAnsi="Times New Roman"/>
          <w:sz w:val="24"/>
          <w:szCs w:val="24"/>
        </w:rPr>
        <w:t xml:space="preserve">Орендодавець </w:t>
      </w:r>
      <w:r w:rsidRPr="000F5997">
        <w:rPr>
          <w:rFonts w:ascii="Times New Roman" w:hAnsi="Times New Roman"/>
          <w:sz w:val="24"/>
          <w:szCs w:val="24"/>
        </w:rPr>
        <w:t>виставляє рахунок на загальну суму орендної плати із зазначенням частини орендної плати, яка сплачується на рахунок Балансоутримувача, і частини орендної плати, яка сплачується до бюджету</w:t>
      </w:r>
      <w:r w:rsidR="0010336A">
        <w:rPr>
          <w:rFonts w:ascii="Times New Roman" w:hAnsi="Times New Roman"/>
          <w:sz w:val="24"/>
          <w:szCs w:val="24"/>
        </w:rPr>
        <w:t xml:space="preserve"> Роменської міської територіальної громади.</w:t>
      </w:r>
      <w:r w:rsidRPr="000F5997">
        <w:rPr>
          <w:rFonts w:ascii="Times New Roman" w:hAnsi="Times New Roman"/>
          <w:sz w:val="24"/>
          <w:szCs w:val="24"/>
        </w:rPr>
        <w:t xml:space="preserve"> </w:t>
      </w:r>
      <w:r w:rsidR="0010336A">
        <w:rPr>
          <w:rFonts w:ascii="Times New Roman" w:hAnsi="Times New Roman"/>
          <w:sz w:val="24"/>
          <w:szCs w:val="24"/>
        </w:rPr>
        <w:t>Орендодавець</w:t>
      </w:r>
      <w:r w:rsidRPr="000F5997">
        <w:rPr>
          <w:rFonts w:ascii="Times New Roman" w:hAnsi="Times New Roman"/>
          <w:sz w:val="24"/>
          <w:szCs w:val="24"/>
        </w:rPr>
        <w:t xml:space="preserve"> надсилає Орендарю рахунок не пізніше ніж за п’ять робочих днів до дати платежу. </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3.5. В день укладення цього договору або до цієї дати Орендар сплачує орендну плату за кількість місяців, зазначену у пункті 10 Умов (авансовий внесок з орендної плати), на підставі документів, визначених у пункті 3.6 цього договору.</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3.6. Якщо цей договір укладено за результатами проведення аукціону, то підставою для сплати авансового внесок з орендної плати є протокол про результати електронного аукціону.</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 xml:space="preserve">Якщо цей договір укладено без проведення аукціону (договір </w:t>
      </w:r>
      <w:r w:rsidRPr="000F5997">
        <w:rPr>
          <w:rFonts w:ascii="Times New Roman" w:hAnsi="Times New Roman"/>
          <w:sz w:val="24"/>
          <w:szCs w:val="24"/>
        </w:rPr>
        <w:br/>
        <w:t>типу 5.1(Б), то підставою для сплати авансового внеску з орендної плати є рішення, прийняте відповідно до пункту 121 Порядку.</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Якщо цей договір укладено в результаті продовження попереднього договору оренди без проведення аукціону (пункт 5.1(Г) Умов), то підставою для сплати авансового платежу з орендної плати є рішення Орендодавця, прийняте відповідно до пункту 141 Порядку.</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3.7. Якщо цей договір укладено без проведення аукціону (договори типу 5.1(Б) та 5.1(Г) Умов), розмір орендної плати підлягає перегляду на вимогу однієї із сторін у разі зміни Методики.</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Орендодавець зобов’язаний звернутися до Орендаря із вимогою про перегляд орендної плати, якщо зміни до Методики мають наслідком збільшення розміру орендної плати за цим договором, протягом 30</w:t>
      </w:r>
      <w:r w:rsidRPr="000F5997">
        <w:rPr>
          <w:rFonts w:ascii="Times New Roman" w:hAnsi="Times New Roman"/>
          <w:sz w:val="24"/>
          <w:szCs w:val="24"/>
          <w:lang w:val="en-US"/>
        </w:rPr>
        <w:t> </w:t>
      </w:r>
      <w:r w:rsidRPr="000F5997">
        <w:rPr>
          <w:rFonts w:ascii="Times New Roman" w:hAnsi="Times New Roman"/>
          <w:sz w:val="24"/>
          <w:szCs w:val="24"/>
        </w:rPr>
        <w:t>календарних днів з моменту набрання чинності відповідними змінами.</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Орендар може звернутися до Орендодавця з вимогою про перегляд орендної плати, якщо зміни до Методики мають наслідком зміну розміру орендної плати за цим договором, протягом будь-якого строку після набрання чинності відповідними змінами.</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 xml:space="preserve">Новий розмір орендної плати починає застосовуватися з першого числа місяця, що настає за датою укладення сторонами додаткової угоди до цього договору щодо </w:t>
      </w:r>
      <w:r w:rsidRPr="000F5997">
        <w:rPr>
          <w:rFonts w:ascii="Times New Roman" w:hAnsi="Times New Roman"/>
          <w:sz w:val="24"/>
          <w:szCs w:val="24"/>
        </w:rPr>
        <w:lastRenderedPageBreak/>
        <w:t>приведення розміру орендної плати у відповідність із змінами, внесеними до Методики. Відмова Орендаря укласти додаткову угоду щодо збільшення орендної плати з метою приведення її у відповідність із змінами, внесеними до Методики, є підставою для дострокового припинення цього договору.</w:t>
      </w:r>
    </w:p>
    <w:p w:rsidR="00933DBB" w:rsidRPr="000F5997" w:rsidRDefault="00933DBB" w:rsidP="00933DBB">
      <w:pPr>
        <w:pStyle w:val="aa"/>
        <w:spacing w:line="233" w:lineRule="auto"/>
        <w:jc w:val="both"/>
        <w:rPr>
          <w:rFonts w:ascii="Times New Roman" w:hAnsi="Times New Roman"/>
          <w:sz w:val="24"/>
          <w:szCs w:val="24"/>
        </w:rPr>
      </w:pPr>
      <w:r w:rsidRPr="000F5997">
        <w:rPr>
          <w:rFonts w:ascii="Times New Roman" w:hAnsi="Times New Roman"/>
          <w:sz w:val="24"/>
          <w:szCs w:val="24"/>
        </w:rPr>
        <w:t>3.8. Орендна плата, перерахована несвоєчасно або не в повному обсязі, стягується Орендодавцем (в частині, належній бюджету</w:t>
      </w:r>
      <w:r w:rsidR="00C95CC5">
        <w:rPr>
          <w:rFonts w:ascii="Times New Roman" w:hAnsi="Times New Roman"/>
          <w:sz w:val="24"/>
          <w:szCs w:val="24"/>
        </w:rPr>
        <w:t xml:space="preserve"> роменської міської територіальної громади</w:t>
      </w:r>
      <w:r w:rsidRPr="000F5997">
        <w:rPr>
          <w:rFonts w:ascii="Times New Roman" w:hAnsi="Times New Roman"/>
          <w:sz w:val="24"/>
          <w:szCs w:val="24"/>
        </w:rPr>
        <w:t>) та/або Балансоутримувачем (в частині, належній Балансоутримувачу). Орендодавець і Балансоутримувач можуть за домовленістю звернутися із позовом про стягнення орендної плати та інших платежів за цим договором, за якими у Орендаря є заборгованість, в інтересах відповідної сторони цього договору. Сторона, в інтересах якої подається позов, може компенсувати іншій стороні судові і інші витрати, пов’язані з поданням позову.</w:t>
      </w:r>
    </w:p>
    <w:p w:rsidR="00933DBB" w:rsidRPr="000F5997" w:rsidRDefault="00933DBB" w:rsidP="00933DBB">
      <w:pPr>
        <w:pStyle w:val="aa"/>
        <w:spacing w:line="233" w:lineRule="auto"/>
        <w:jc w:val="both"/>
        <w:rPr>
          <w:rFonts w:ascii="Times New Roman" w:hAnsi="Times New Roman"/>
          <w:sz w:val="24"/>
          <w:szCs w:val="24"/>
        </w:rPr>
      </w:pPr>
      <w:r w:rsidRPr="000F5997">
        <w:rPr>
          <w:rFonts w:ascii="Times New Roman" w:hAnsi="Times New Roman"/>
          <w:sz w:val="24"/>
          <w:szCs w:val="24"/>
        </w:rPr>
        <w:t>3.9. На суму заборгованості Орендаря із сплати орендної плати нараховується пеня в розмірі подвійної облікової ставки Національного банку на дату нарахування пені від суми заборгованості за кожний день прострочення перерахування орендної плати.</w:t>
      </w:r>
    </w:p>
    <w:p w:rsidR="00933DBB" w:rsidRPr="000F5997" w:rsidRDefault="00933DBB" w:rsidP="00933DBB">
      <w:pPr>
        <w:pStyle w:val="aa"/>
        <w:spacing w:line="233" w:lineRule="auto"/>
        <w:jc w:val="both"/>
        <w:rPr>
          <w:rFonts w:ascii="Times New Roman" w:hAnsi="Times New Roman"/>
          <w:sz w:val="24"/>
          <w:szCs w:val="24"/>
        </w:rPr>
      </w:pPr>
      <w:r w:rsidRPr="000F5997">
        <w:rPr>
          <w:rFonts w:ascii="Times New Roman" w:hAnsi="Times New Roman"/>
          <w:sz w:val="24"/>
          <w:szCs w:val="24"/>
        </w:rPr>
        <w:t>3.10. Надміру сплачена сума орендної плати, що надійшла до бюджету або Балансоутримувачу, підлягає в установленому порядку зарахуванню в рахунок майбутніх платежів, а у разі неможливості такого зарахування у зв’язку з припиненням орендних відносин - поверненню Орендарю. Сума орендної плати, сплаченої авансом відповідно до пункту 3.5 цього договору, підлягає зарахуванню в рахунок сплати орендної плати за перші місяці оренди після підписання акта приймання-передачі Майна.</w:t>
      </w:r>
    </w:p>
    <w:p w:rsidR="00933DBB" w:rsidRPr="000F5997" w:rsidRDefault="00933DBB" w:rsidP="00933DBB">
      <w:pPr>
        <w:pStyle w:val="aa"/>
        <w:spacing w:line="233" w:lineRule="auto"/>
        <w:jc w:val="both"/>
        <w:rPr>
          <w:rFonts w:ascii="Times New Roman" w:hAnsi="Times New Roman"/>
          <w:sz w:val="24"/>
          <w:szCs w:val="24"/>
        </w:rPr>
      </w:pPr>
      <w:r w:rsidRPr="000F5997">
        <w:rPr>
          <w:rFonts w:ascii="Times New Roman" w:hAnsi="Times New Roman"/>
          <w:sz w:val="24"/>
          <w:szCs w:val="24"/>
        </w:rPr>
        <w:t>3.11. Припинення договору оренди не звільняє Орендаря від обов’язку сплатити заборгованість за орендною платою, якщо така виникла, у повному обсязі, ураховуючи пеню та неустойку (за наявності).</w:t>
      </w:r>
    </w:p>
    <w:p w:rsidR="00933DBB" w:rsidRPr="000F5997" w:rsidRDefault="00933DBB" w:rsidP="00933DBB">
      <w:pPr>
        <w:pStyle w:val="aa"/>
        <w:spacing w:line="233" w:lineRule="auto"/>
        <w:jc w:val="both"/>
        <w:rPr>
          <w:rFonts w:ascii="Times New Roman" w:hAnsi="Times New Roman"/>
          <w:sz w:val="24"/>
          <w:szCs w:val="24"/>
        </w:rPr>
      </w:pPr>
      <w:r w:rsidRPr="000F5997">
        <w:rPr>
          <w:rFonts w:ascii="Times New Roman" w:hAnsi="Times New Roman"/>
          <w:sz w:val="24"/>
          <w:szCs w:val="24"/>
        </w:rPr>
        <w:t>3.12. Орендар зобов’язаний на вимогу Орендодавця проводити звіряння взаєморозрахунків за орендними платежами і оформляти акти звіряння.</w:t>
      </w:r>
    </w:p>
    <w:p w:rsidR="00933DBB" w:rsidRPr="000F5997" w:rsidRDefault="00933DBB" w:rsidP="00933DBB">
      <w:pPr>
        <w:pStyle w:val="aa"/>
        <w:spacing w:line="233" w:lineRule="auto"/>
        <w:ind w:firstLine="0"/>
        <w:jc w:val="center"/>
        <w:rPr>
          <w:rFonts w:ascii="Times New Roman" w:hAnsi="Times New Roman"/>
          <w:b/>
          <w:sz w:val="24"/>
          <w:szCs w:val="24"/>
        </w:rPr>
      </w:pPr>
      <w:r w:rsidRPr="000F5997">
        <w:rPr>
          <w:rFonts w:ascii="Times New Roman" w:hAnsi="Times New Roman"/>
          <w:b/>
          <w:sz w:val="24"/>
          <w:szCs w:val="24"/>
        </w:rPr>
        <w:t xml:space="preserve">Повернення Майна з оренди </w:t>
      </w:r>
    </w:p>
    <w:p w:rsidR="00933DBB" w:rsidRPr="000F5997" w:rsidRDefault="00933DBB" w:rsidP="00933DBB">
      <w:pPr>
        <w:pStyle w:val="aa"/>
        <w:spacing w:line="233" w:lineRule="auto"/>
        <w:jc w:val="both"/>
        <w:rPr>
          <w:rFonts w:ascii="Times New Roman" w:hAnsi="Times New Roman"/>
          <w:sz w:val="24"/>
          <w:szCs w:val="24"/>
        </w:rPr>
      </w:pPr>
      <w:r w:rsidRPr="000F5997">
        <w:rPr>
          <w:rFonts w:ascii="Times New Roman" w:hAnsi="Times New Roman"/>
          <w:sz w:val="24"/>
          <w:szCs w:val="24"/>
        </w:rPr>
        <w:t>4.1. У разі припинення договору Орендар зобов’язаний:</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 xml:space="preserve">звільнити протягом трьох робочих днів орендоване Майно від належних Орендарю речей і повернути його відповідно до акта повернення з оренди орендованого Майна в тому стані, в якому Майно перебувало на момент передачі його в оренду, з урахуванням нормального фізичного зносу, а якщо Орендарем були виконані невід’ємні поліпшення або проведено капітальний ремонт, </w:t>
      </w:r>
      <w:r w:rsidRPr="000F5997">
        <w:rPr>
          <w:rFonts w:ascii="Times New Roman" w:hAnsi="Times New Roman"/>
          <w:sz w:val="24"/>
          <w:szCs w:val="24"/>
          <w:lang w:val="ru-RU"/>
        </w:rPr>
        <w:t>-</w:t>
      </w:r>
      <w:r w:rsidRPr="000F5997">
        <w:rPr>
          <w:rFonts w:ascii="Times New Roman" w:hAnsi="Times New Roman"/>
          <w:sz w:val="24"/>
          <w:szCs w:val="24"/>
        </w:rPr>
        <w:t xml:space="preserve"> то разом із такими поліпшеннями/капітальним ремонтом;</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сплатити орендну плату, нараховану до дати, що передує даті повернення Майна з оренди, пеню (за наявності), сплатити Балансоутримувачу платежі за договором про відшкодування витрат Балансоутримувача на утримання орендованого Майна та надання комунальних послуг Орендарю, нараховану до дати, що передує даті повернення Майна з оренди;</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відшкодувати Балансоутримувачу збитки в разі погіршення стану або втрати (повної або часткової) орендованого Майна з вини Орендаря (і в межах сум, що перевищують суму страхового відшкодування, якщо воно поширюється на випадки погіршення стану або втрати орендованого Майна), або в разі демонтажу чи іншого вилучення невід’ємних поліпшень/капітального ремонту.</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4.2. Протягом трьох робочих днів з моменту припинення цього договору Балансоутримувач зобов’язаний оглянути Майно і зафіксувати його поточний стан, а також стан розрахунків за цим договором і за договором про відшкодування витрат Балансоутримувача на утримання орендованого Майна та надання комунальних послуг Орендарю в акті повернення з оренди орендованого Майна.</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lastRenderedPageBreak/>
        <w:t>Балансоутримувач складає акт повернення з оренди орендованого Майна у трьох оригінальних примірниках і надає підписані Балансоутримувачем примірники Орендарю.</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 xml:space="preserve">Орендар зобов’язаний: </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підписати три примірники акта повернення з оренди орендованого Майна не пізніше ніж протягом наступного робочого дня з моменту їх отримання від Балансоутримувача і одночасно повернути Балансоутримувачу два примірники підписаних Орендарем актів разом із ключами від об’єкта оренди (у разі, коли доступ до об’єкта оренди забезпечується ключами);</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звільнити Майно одночасно із поверненням підписаних Орендарем актів.</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Не пізніше ніж на четвертий робочий день після припинення договору Балансоутримувач зобов’язаний надати Орендодавцю примірник підписаного акта повернення з оренди орендованого Майна або письмово повідомити Орендодавцю про відмову Орендаря від підписання акта та/або створення перешкод Орендарем у доступі до орендованого Майна з метою його огляду, та/або про неповернення підписаних Орендарем примірників акта.</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4.3. Майно вважається повернутим з оренди з моменту підписання Балансоутримувачем та Орендарем акта повернення з оренди орендованого Майна.</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4.4. Якщо Орендар не повертає Майно після отримання від Балансоутримувача примірників акта повернення з оренди орендованого Майна, Орендар сплачує до бюджету</w:t>
      </w:r>
      <w:r w:rsidR="00C95CC5">
        <w:rPr>
          <w:rFonts w:ascii="Times New Roman" w:hAnsi="Times New Roman"/>
          <w:sz w:val="24"/>
          <w:szCs w:val="24"/>
        </w:rPr>
        <w:t xml:space="preserve"> Роменської міської територіальної громади</w:t>
      </w:r>
      <w:r w:rsidRPr="000F5997">
        <w:rPr>
          <w:rFonts w:ascii="Times New Roman" w:hAnsi="Times New Roman"/>
          <w:sz w:val="24"/>
          <w:szCs w:val="24"/>
        </w:rPr>
        <w:t xml:space="preserve"> неустойку у розмірі подвійної орендної плати за кожний день користування Майном після дати припинення цього договору.</w:t>
      </w:r>
    </w:p>
    <w:p w:rsidR="00933DBB" w:rsidRPr="00774401" w:rsidRDefault="00933DBB" w:rsidP="00933DBB">
      <w:pPr>
        <w:pStyle w:val="aa"/>
        <w:ind w:firstLine="0"/>
        <w:jc w:val="center"/>
        <w:rPr>
          <w:rFonts w:ascii="Times New Roman" w:hAnsi="Times New Roman"/>
          <w:b/>
          <w:sz w:val="24"/>
          <w:szCs w:val="24"/>
        </w:rPr>
      </w:pPr>
      <w:r w:rsidRPr="00774401">
        <w:rPr>
          <w:rFonts w:ascii="Times New Roman" w:hAnsi="Times New Roman"/>
          <w:b/>
          <w:sz w:val="24"/>
          <w:szCs w:val="24"/>
        </w:rPr>
        <w:t>Поліпшення і ремонт орендованого майна</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5.1. Орендар має право:</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за згодою Балансоутримувача проводити поточний та/або капітальний ремонт Майна і виступати замовником на виготовлення проектно-кошторисної документації на проведення ремонту;</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здійснювати невід’ємні поліпшення Майна за наявності рішення Орендодавця про надання згоди, прийнятого відповідно до Закону та Порядку;</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за згодою Орендодавця, наданою відповідно до Закону та Порядку, і один раз протягом строку оренди зарахувати частину витрат на проведення капітального ремонту в рахунок зменшення орендної плати.</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5.2. Порядок отримання Орендарем згоди Балансоутримувача і Орендодавця на проведення відповідних видів робіт, передбачених пунктом 5.1 цього договору, порядок отримання Орендарем згоди Орендодавця на зарахування витрат на проведення цих робіт в рахунок орендної плати і умови, на яких здійснюється таке зарахування, а також сума витрат, які можуть бути зараховані, визначаються Порядком.</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5.3. Орендар має право на компенсацію вартості здійснених ним невід’ємних поліпшень Майна у порядку та на умовах, встановлених Порядком.</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5.4. Орендар має право на компенсацію вартості здійснених ним невід’ємних поліпшень Майна від переможця аукціону з приватизації Майна, а якщо таким переможцем стає Орендар, - то право на зарахування в рахунок купівельної ціни суми вартості здійснених ним невід’ємних поліпшень у порядку та на умовах, встановлених Законом України від 18 січня 2018 р. № 2269-VIII “Про приватизацію державного і комунального майна” (Відомості Верховної Ради України, 2018 р., № 12, ст. 68) (далі - Закон про приватизацію).</w:t>
      </w:r>
    </w:p>
    <w:p w:rsidR="00933DBB" w:rsidRPr="000F5997" w:rsidRDefault="00933DBB" w:rsidP="00933DBB">
      <w:pPr>
        <w:pStyle w:val="aa"/>
        <w:ind w:firstLine="0"/>
        <w:jc w:val="center"/>
        <w:rPr>
          <w:rFonts w:ascii="Times New Roman" w:hAnsi="Times New Roman"/>
          <w:b/>
          <w:sz w:val="24"/>
          <w:szCs w:val="24"/>
        </w:rPr>
      </w:pPr>
      <w:r w:rsidRPr="000F5997">
        <w:rPr>
          <w:rFonts w:ascii="Times New Roman" w:hAnsi="Times New Roman"/>
          <w:b/>
          <w:sz w:val="24"/>
          <w:szCs w:val="24"/>
        </w:rPr>
        <w:t>Режим використання орендованого Майна</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lastRenderedPageBreak/>
        <w:t>6.1. Орендар зобов’язаний використовувати орендоване Майно відповідно до призначення, визначеного у пункті 7 Умов.</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6.2. Орендар зобов’язаний забезпечувати збереження орендованого Майна, запобігати його пошкодженню і псуванню, тримати Майно в порядку, передбаченому санітарними нормами та правилами пожежної безпеки, підтримувати орендоване Майно в належному стані, не гіршому, ніж на момент передачі його в оренду, з урахуванням нормального фізичного зносу, здійснювати заходи протипожежної безпеки.</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6.3. Орендар зобов’язаний:</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відповідно до вимог нормативно-правових актів з пожежної безпеки розробляти комплексні заходи щодо забезпечення пожежної безпеки об’єкта оренди Майна;</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забезпечувати додержання протипожежних вимог, стандартів, норм, правил, а також виконання вимог приписів і постанов органів державного пожежного нагляду та вимог відповідних служб (підрозділів) Балансоутримувача;</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утримувати у справному стані засоби протипожежного захисту і зв’язку, пожежну техніку, обладнання та інвентар, не допускати їх використання не за призначенням;</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проводити внутрішні розслідування випадків пожеж та подавати Балансоутримувачу відповідні документи розслідування.</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Орендар несе відповідальність за дотримання правил експлуатації інженерних мереж, пожежної безпеки і санітарних норм у приміщеннях згідно із законодавством.</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 xml:space="preserve">6.4. Орендар зобов’язаний забезпечити представникам Орендодавця та Балансоутримувача доступ на об’єкт оренди у робочі дні у робочий час (а у разі отримання скарг на порушення правил тиші або провадження Орендарем діяльності у неробочий час, яка завдає шкоди або незручностей власникам суміжних приміщень, </w:t>
      </w:r>
      <w:r w:rsidRPr="000F5997">
        <w:rPr>
          <w:rFonts w:ascii="Times New Roman" w:hAnsi="Times New Roman"/>
          <w:sz w:val="24"/>
          <w:szCs w:val="24"/>
          <w:lang w:val="ru-RU"/>
        </w:rPr>
        <w:t>-</w:t>
      </w:r>
      <w:r w:rsidRPr="000F5997">
        <w:rPr>
          <w:rFonts w:ascii="Times New Roman" w:hAnsi="Times New Roman"/>
          <w:sz w:val="24"/>
          <w:szCs w:val="24"/>
        </w:rPr>
        <w:t xml:space="preserve"> то у будь-який інший час) з метою здійснення контролю за його використанням та виконанням Орендарем умов цього договору. Про необхідність отримання доступу до об’єкта оренди Балансоутримувач або Орендодавець повідомляє Орендареві електронною поштою принаймні за один робочий день, крім випадків, коли доступ до об’єкта оренди необхідно отримати з метою запобігання нанесенню шкоди об’єкту оренди чи власності третіх осіб через виникнення загрози його пошкодження внаслідок аварійних ситуацій або внаслідок настання надзвичайних ситуацій, техногенного та природного характеру, а також у разі отримання скарг на порушення правил тиші або провадження Орендарем діяльності у неробочий час, яка завдає шкоди або незручностей власникам суміжних приміщень. У разі виникнення таких ситуацій Орендар зобов’язаний вживати невідкладних заходів для ліквідації їх наслідків.</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6.5. Протягом п’яти робочих днів з дати укладення цього договору Балансоутримувач зобов’язаний надати Орендарю для підписання:</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два примірники договору про відшкодування витрат Балансоутримувача на утримання орендованого Майна та надання комунальних послуг Орендарю відповідно до примірного договору, затвердженого наказом Фонду державного майна, та/або</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проекти договорів із постачальниками комунальних послуг, якщо стосовно об’єкта оренди такими постачальниками комунальних послуг відкриті окремі особові рахунки або якщо окремі особові рахунки були відкриті на попереднього користувача Майном.</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Орендар зобов’язаний протягом десяти робочих днів з моменту отримання примірників договору про відшкодування витрат Балансоутримувача на утримання орендованого Майна та надання комунальних послуг Орендарю:</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підписати і повернути Балансоутримувачу примірник договору; або</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lastRenderedPageBreak/>
        <w:t>подати Балансоутримувачу обґрунтовані зауваження до сум витрат, які підлягають відшкодуванню Орендарем за договором.</w:t>
      </w:r>
    </w:p>
    <w:p w:rsidR="00933DBB" w:rsidRPr="000F5997" w:rsidRDefault="00933DBB" w:rsidP="00933DBB">
      <w:pPr>
        <w:pStyle w:val="aa"/>
        <w:jc w:val="both"/>
        <w:rPr>
          <w:rFonts w:ascii="Times New Roman" w:hAnsi="Times New Roman"/>
          <w:sz w:val="24"/>
          <w:szCs w:val="24"/>
        </w:rPr>
      </w:pPr>
      <w:bookmarkStart w:id="26" w:name="_heading=h.1fob9te"/>
      <w:bookmarkEnd w:id="26"/>
      <w:r w:rsidRPr="000F5997">
        <w:rPr>
          <w:rFonts w:ascii="Times New Roman" w:hAnsi="Times New Roman"/>
          <w:sz w:val="24"/>
          <w:szCs w:val="24"/>
        </w:rPr>
        <w:t>Орендар зобов’язаний протягом десяти робочих днів з моменту отримання від Балансоутримувача відповіді на свої зауваження, яка містить документальні підтвердження витрат, які підлягають відшкодуванню Орендарем, підписати і повернути Балансоутримувачу примірник договору.</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Орендар вживає заходів для укладення із постачальниками комунальних послуг договорів на постачання відповідних комунальних послуг протягом місяця з моменту отримання проектів відповідних договорів від Балансоутримувача. Орендар зобов’язаний надати Балансоутримувачу копії договорів, укладених із постачальниками комунальних послуг.</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6.6. Якщо Майном є пам’ятка культурної спадщини, щойно виявлений об’єкт культурної спадщини чи його частина, Орендар зобов’язаний виконувати усі обов’язки Балансоутримувача за охоронним договором, який є додатком до цього договору.</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 xml:space="preserve">У разі коли об’єкт оренди підлягає відповідно до закону екологічному аудиту і у звіті про екологічний аудит вказується на певні невідповідності </w:t>
      </w:r>
    </w:p>
    <w:p w:rsidR="00933DBB" w:rsidRPr="000F5997" w:rsidRDefault="00933DBB" w:rsidP="00933DBB">
      <w:pPr>
        <w:pStyle w:val="aa"/>
        <w:jc w:val="both"/>
        <w:rPr>
          <w:rFonts w:ascii="Times New Roman" w:hAnsi="Times New Roman"/>
          <w:sz w:val="24"/>
          <w:szCs w:val="24"/>
        </w:rPr>
      </w:pPr>
    </w:p>
    <w:p w:rsidR="00933DBB" w:rsidRPr="000F5997" w:rsidRDefault="00933DBB" w:rsidP="00933DBB">
      <w:pPr>
        <w:pStyle w:val="aa"/>
        <w:ind w:firstLine="0"/>
        <w:jc w:val="both"/>
        <w:rPr>
          <w:rFonts w:ascii="Times New Roman" w:hAnsi="Times New Roman"/>
          <w:sz w:val="24"/>
          <w:szCs w:val="24"/>
        </w:rPr>
      </w:pPr>
      <w:r w:rsidRPr="000F5997">
        <w:rPr>
          <w:rFonts w:ascii="Times New Roman" w:hAnsi="Times New Roman"/>
          <w:sz w:val="24"/>
          <w:szCs w:val="24"/>
        </w:rPr>
        <w:t>вимогам законодавства і висуваються вимоги або надаються рекомендації, до договору включається положення такого змісту:</w:t>
      </w:r>
    </w:p>
    <w:p w:rsidR="00933DBB" w:rsidRPr="00774401" w:rsidRDefault="00933DBB" w:rsidP="00933DBB">
      <w:pPr>
        <w:pStyle w:val="aa"/>
        <w:jc w:val="both"/>
        <w:rPr>
          <w:rFonts w:ascii="Times New Roman" w:hAnsi="Times New Roman"/>
          <w:sz w:val="20"/>
        </w:rPr>
      </w:pPr>
      <w:r w:rsidRPr="000F5997">
        <w:rPr>
          <w:rFonts w:ascii="Times New Roman" w:hAnsi="Times New Roman"/>
          <w:sz w:val="24"/>
          <w:szCs w:val="24"/>
        </w:rPr>
        <w:t>“Протягом ________________________ Орендар зобов’язаний</w:t>
      </w:r>
      <w:r w:rsidRPr="000F5997">
        <w:rPr>
          <w:rFonts w:ascii="Times New Roman" w:hAnsi="Times New Roman"/>
          <w:sz w:val="24"/>
          <w:szCs w:val="24"/>
        </w:rPr>
        <w:br/>
      </w:r>
      <w:r w:rsidRPr="00774401">
        <w:rPr>
          <w:rFonts w:ascii="Times New Roman" w:hAnsi="Times New Roman"/>
          <w:sz w:val="20"/>
        </w:rPr>
        <w:t xml:space="preserve">                              </w:t>
      </w:r>
      <w:r w:rsidRPr="00933DBB">
        <w:rPr>
          <w:rFonts w:ascii="Times New Roman" w:hAnsi="Times New Roman"/>
          <w:sz w:val="20"/>
        </w:rPr>
        <w:t xml:space="preserve">                  </w:t>
      </w:r>
      <w:r w:rsidRPr="00774401">
        <w:rPr>
          <w:rFonts w:ascii="Times New Roman" w:hAnsi="Times New Roman"/>
          <w:sz w:val="20"/>
        </w:rPr>
        <w:t xml:space="preserve">                       (період)</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здійснити заходи щодо усунення невідповідностей вимогам законодавства, виявлених екологічним аудитом, відповідно до рекомендацій (вимог), наданих у звіті про екологічний аудит.”.</w:t>
      </w:r>
    </w:p>
    <w:p w:rsidR="00933DBB" w:rsidRPr="00774401" w:rsidRDefault="00933DBB" w:rsidP="00933DBB">
      <w:pPr>
        <w:pStyle w:val="aa"/>
        <w:jc w:val="center"/>
        <w:rPr>
          <w:rFonts w:ascii="Times New Roman" w:hAnsi="Times New Roman"/>
          <w:b/>
          <w:sz w:val="24"/>
          <w:szCs w:val="24"/>
        </w:rPr>
      </w:pPr>
      <w:r w:rsidRPr="00774401">
        <w:rPr>
          <w:rFonts w:ascii="Times New Roman" w:hAnsi="Times New Roman"/>
          <w:b/>
          <w:sz w:val="24"/>
          <w:szCs w:val="24"/>
        </w:rPr>
        <w:t>Страхування об’єкта оренди, відшкодування витрат на оцінку Майна та укладення охоронного договору</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7.1. Орендар зобов’язаний:</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 xml:space="preserve">протягом 10 календарних днів з дня укладення цього договору застрахувати Майно на суму його страхової вартості, визначеної у </w:t>
      </w:r>
      <w:r w:rsidRPr="000F5997">
        <w:rPr>
          <w:rFonts w:ascii="Times New Roman" w:hAnsi="Times New Roman"/>
          <w:sz w:val="24"/>
          <w:szCs w:val="24"/>
        </w:rPr>
        <w:br/>
        <w:t>пункті 6.2 Умов, на користь Балансоутримувача згідно з Порядком, зокрема від пожежі, затоплення, протиправних дій третіх осіб, стихійного лиха, та протягом 10 календарних днів з дня укладення договору страхування (договорів страхування) надати Балансоутримувачу та Орендодавцю завірені належним чином копії договору страхування і документів, які підтверджують сплату страхового платежу (страхових платежів);</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поновлювати щороку договір страхування так, щоб протягом строку дії цього договору Майно було застрахованим, і надавати Балансоутримувачу та Орендодавцю копії завірених належним чином договору страхування і документів, які підтверджують сплату страхового платежу. Якщо договір страхування укладений на строк, що є іншим, ніж один рік, такий договір повинен бути поновлений після закінчення строку, на який він укладено.</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Якщо строк дії договору оренди менший, ніж один рік, то договір страхування укладається на строк дії договору оренди.</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Оплата послуг страховика здійснюється за рахунок Орендаря (страхувальника).</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 xml:space="preserve">7.2. Протягом 10 робочих днів з дня укладення цього договору Орендар зобов’язаний компенсувати Балансоутримувачу витрати, пов’язані з проведенням незалежної оцінки Майна, в сумі, зазначеній у пункті 6.3 Умов (у разі понесення </w:t>
      </w:r>
      <w:r w:rsidRPr="000F5997">
        <w:rPr>
          <w:rFonts w:ascii="Times New Roman" w:hAnsi="Times New Roman"/>
          <w:sz w:val="24"/>
          <w:szCs w:val="24"/>
        </w:rPr>
        <w:lastRenderedPageBreak/>
        <w:t>Балансоутримувачем таких витрат). Балансоутримувач має право зарахувати частину орендної плати, що підлягає сплаті на користь Балансоутримувача, в рахунок його витрат, пов’язаних із проведенням незалежної оцінки Майна.</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7.3 Протягом 10 робочих днів з дня укладення цього договору Орендар зобов’язаний компенсувати Балансоутримувачу/колишньому орендарю витрати, пов’язані із укладенням охоронного договору, якщо вони були понесені протягом календарного року до дати публікації оголошення про проведення аукціону про передачу майна в оренду у сумі, визначеній в пункті 4.6 Умов (у разі понесення Балансоутримувачем таких витрат).</w:t>
      </w:r>
    </w:p>
    <w:p w:rsidR="00933DBB" w:rsidRPr="000F5997" w:rsidRDefault="00933DBB" w:rsidP="00933DBB">
      <w:pPr>
        <w:pStyle w:val="aa"/>
        <w:ind w:firstLine="0"/>
        <w:jc w:val="center"/>
        <w:rPr>
          <w:rFonts w:ascii="Times New Roman" w:hAnsi="Times New Roman"/>
          <w:b/>
          <w:sz w:val="24"/>
          <w:szCs w:val="24"/>
        </w:rPr>
      </w:pPr>
      <w:r w:rsidRPr="000F5997">
        <w:rPr>
          <w:rFonts w:ascii="Times New Roman" w:hAnsi="Times New Roman"/>
          <w:b/>
          <w:sz w:val="24"/>
          <w:szCs w:val="24"/>
        </w:rPr>
        <w:t>Суборенда</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8. Орендар не має права передавати Майно в суборенду.</w:t>
      </w:r>
    </w:p>
    <w:p w:rsidR="00933DBB" w:rsidRPr="000F5997" w:rsidRDefault="00933DBB" w:rsidP="00933DBB">
      <w:pPr>
        <w:pStyle w:val="aa"/>
        <w:ind w:firstLine="0"/>
        <w:jc w:val="center"/>
        <w:rPr>
          <w:rFonts w:ascii="Times New Roman" w:hAnsi="Times New Roman"/>
          <w:b/>
          <w:sz w:val="24"/>
          <w:szCs w:val="24"/>
        </w:rPr>
      </w:pPr>
      <w:r w:rsidRPr="000F5997">
        <w:rPr>
          <w:rFonts w:ascii="Times New Roman" w:hAnsi="Times New Roman"/>
          <w:b/>
          <w:sz w:val="24"/>
          <w:szCs w:val="24"/>
        </w:rPr>
        <w:t>Запевнення сторін</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9.1. Балансоутримувач і Орендодавець запевняють Орендаря, що:</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9.1.1. крім випадків, коли про інше зазначене в акті приймання-передачі, об’єкт оренди є вільним від третіх осіб, всередині об’єкта немає майна, належного третім особам, повний і безперешкодний доступ до об’єкта може бути наданий Орендарю в день підписання акта приймання-передачі разом із комплектом ключів від об’єкта у кількості, зазначеній в акті приймання-передачі;</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9.1.2. інформація про Майно, оприлюднена в оголошенні про передачу в оренду або інформаційному повідомленні/інформації про об’єкт оренди, якщо договір укладено без проведення аукціону (в обсязі, передбаченому пунктом 115 або пунктом 26 Порядку), посилання на яке зазначене у пункті 4.2 Умов, відповідає дійсності, за винятком обставин, відображених в акті приймання-передачі.</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9.2. Балансоутримувач (власник або уповноважений ним орган (особа) уклав охоронний договір стосовно Майна, якщо воно є пам’яткою культурної спадщини, щойно виявленим об’єктом культурної спадщини чи його частиною, а завірена Балансоутримувачем (власником або уповноваженим ним органом (особою) копія охоронного договору додається до цього договору як його невід’ємна частина.</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9.3. Орендар має можливість, забезпечену його власними або залученими фінансовими ресурсами, своєчасно і в повному обсязі сплачувати орендну плату та інші платежі відповідно до цього договору.</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9.4. Одночасно або до дати укладення цього договору Орендар повністю сплатив авансовий внесок з орендної плати в розмірі, визначеному у пункті 10 Умов.</w:t>
      </w:r>
    </w:p>
    <w:p w:rsidR="00933DBB" w:rsidRPr="000F5997" w:rsidRDefault="00933DBB" w:rsidP="00933DBB">
      <w:pPr>
        <w:pStyle w:val="aa"/>
        <w:ind w:firstLine="0"/>
        <w:jc w:val="center"/>
        <w:rPr>
          <w:rFonts w:ascii="Times New Roman" w:hAnsi="Times New Roman"/>
          <w:b/>
          <w:sz w:val="24"/>
          <w:szCs w:val="24"/>
        </w:rPr>
      </w:pPr>
      <w:r w:rsidRPr="000F5997">
        <w:rPr>
          <w:rFonts w:ascii="Times New Roman" w:hAnsi="Times New Roman"/>
          <w:b/>
          <w:sz w:val="24"/>
          <w:szCs w:val="24"/>
        </w:rPr>
        <w:t>Додаткові умови оренди</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10.1. Орендар зобов’язаний виконувати обов’язки, покладені на нього рішенням уповноваженого органу про встановлення додаткових умов оренди, визначених у пункті 1</w:t>
      </w:r>
      <w:r w:rsidR="00E10C19">
        <w:rPr>
          <w:rFonts w:ascii="Times New Roman" w:hAnsi="Times New Roman"/>
          <w:sz w:val="24"/>
          <w:szCs w:val="24"/>
        </w:rPr>
        <w:t>3</w:t>
      </w:r>
      <w:r w:rsidRPr="000F5997">
        <w:rPr>
          <w:rFonts w:ascii="Times New Roman" w:hAnsi="Times New Roman"/>
          <w:sz w:val="24"/>
          <w:szCs w:val="24"/>
        </w:rPr>
        <w:t xml:space="preserve"> Умов, за умови, що посилання на такі додаткові умови оренди було включено до оголошення про передачу майна в оренду, інформаційного повідомлення про об’єкт (пункт 4.2 Умов).</w:t>
      </w:r>
    </w:p>
    <w:p w:rsidR="00933DBB" w:rsidRPr="000F5997" w:rsidRDefault="00933DBB" w:rsidP="00933DBB">
      <w:pPr>
        <w:pStyle w:val="aa"/>
        <w:ind w:firstLine="0"/>
        <w:jc w:val="center"/>
        <w:rPr>
          <w:rFonts w:ascii="Times New Roman" w:hAnsi="Times New Roman"/>
          <w:b/>
          <w:sz w:val="24"/>
          <w:szCs w:val="24"/>
        </w:rPr>
      </w:pPr>
      <w:r w:rsidRPr="000F5997">
        <w:rPr>
          <w:rFonts w:ascii="Times New Roman" w:hAnsi="Times New Roman"/>
          <w:b/>
          <w:sz w:val="24"/>
          <w:szCs w:val="24"/>
        </w:rPr>
        <w:t>Відповідальність і вирішення спорів за договором</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11.1. За невиконання або неналежне виконання зобов’язань за цим договором сторони несуть відповідальність згідно із законом та договором.</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11.2. Орендодавець не відповідає за зобов’язаннями Орендаря. Орендар не відповідає за зобов’язаннями Орендодавця, якщо інше не передбачено цим договором. Орендар відповідає за своїми зобов’язаннями і за зобов’язаннями, за якими він є правонаступником, виключно власним майном. Стягнення за цими зобов’язаннями не може бути звернене на орендоване державне Майно.</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lastRenderedPageBreak/>
        <w:t>11.3. Спори, які виникають за цим договором або в зв’язку з ним, не вирішені шляхом переговорів, вирішуються в судовому порядку.</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11.4. Стягнення заборгованості з орендної плати, пені та неустойки (за наявності), передбачених цим договором, може здійснюватися на підставі рішення суду. Стягнення заборгованості з оплати орендної плати відповідно до частини шостої статті 17 Закону може здійснюватися в безспірному порядку на підставі виконавчого напису нотаріуса.</w:t>
      </w:r>
    </w:p>
    <w:p w:rsidR="00933DBB" w:rsidRPr="000F5997" w:rsidRDefault="00933DBB" w:rsidP="00933DBB">
      <w:pPr>
        <w:pStyle w:val="aa"/>
        <w:jc w:val="center"/>
        <w:rPr>
          <w:rFonts w:ascii="Times New Roman" w:hAnsi="Times New Roman"/>
          <w:b/>
          <w:sz w:val="24"/>
          <w:szCs w:val="24"/>
        </w:rPr>
      </w:pPr>
      <w:r w:rsidRPr="000F5997">
        <w:rPr>
          <w:rFonts w:ascii="Times New Roman" w:hAnsi="Times New Roman"/>
          <w:b/>
          <w:sz w:val="24"/>
          <w:szCs w:val="24"/>
        </w:rPr>
        <w:t>Строк чинності, умови зміни та припинення договору</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12.1. (1) Цей договір укладено на строк, визначений у пункті 1</w:t>
      </w:r>
      <w:r w:rsidR="00E10C19">
        <w:rPr>
          <w:rFonts w:ascii="Times New Roman" w:hAnsi="Times New Roman"/>
          <w:sz w:val="24"/>
          <w:szCs w:val="24"/>
        </w:rPr>
        <w:t>1</w:t>
      </w:r>
      <w:r w:rsidRPr="000F5997">
        <w:rPr>
          <w:rFonts w:ascii="Times New Roman" w:hAnsi="Times New Roman"/>
          <w:sz w:val="24"/>
          <w:szCs w:val="24"/>
        </w:rPr>
        <w:t xml:space="preserve"> Умов. Перебіг строку договору починається з дня набрання чинності цим договором. Цей договір набирає чинності в день його підписання сторонами (нотаріального посвідчення, якщо відповідно до законодавства договір підлягає нотаріальному посвідченню). Строк оренди за цим договором починається з дати підписання акта приймання-передачі і закінчується датою припинення цього договору. </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Або*:</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12.1. (2) Цей договір укладено на строк, визначений у частині другій пункту 1</w:t>
      </w:r>
      <w:r w:rsidR="00E10C19">
        <w:rPr>
          <w:rFonts w:ascii="Times New Roman" w:hAnsi="Times New Roman"/>
          <w:sz w:val="24"/>
          <w:szCs w:val="24"/>
        </w:rPr>
        <w:t>1</w:t>
      </w:r>
      <w:r w:rsidRPr="000F5997">
        <w:rPr>
          <w:rFonts w:ascii="Times New Roman" w:hAnsi="Times New Roman"/>
          <w:sz w:val="24"/>
          <w:szCs w:val="24"/>
        </w:rPr>
        <w:t xml:space="preserve"> Умов, але у будь-якому разі не довше ніж до моменту переходу права власності на Майно  до переможця аукціону, проведеного відповідно до вимог Закону про приватизацію. Орендодавець зобов’язаний надіслати Орендарю інформаційне повідомлення (письмово або на його електронну адресу), передбачене частиною третьою статті 21 Закону про приватизацію, або посилання на таке повідомлення в електронній торговій системі, а також копію договору купівлі-продажу Майна, укладеного в результаті проведення аукціону, або посилання на текст такого договору, оприлюдненого в електронній торговій системі, протягом трьох робочих днів з моменту оприлюднення відповідно інформаційного повідомлення і договору в електронній торговій системі, інформацію з Державного реєстру речових прав на нерухоме майно про реєстрацію права власності на Майно.</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*Альтернативне формулювання пункту 12.1 застосовується, якщо станом на дату укладення цього договору стосовно Майна прийнято рішення про включення до переліку об’єктів, що підлягають приватизації.</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12.2. Умови цього договору зберігають силу протягом всього строку дії цього договору, в тому числі у разі, коли після його укладення законодавством встановлено правила, що погіршують становище Орендаря, крім випадку, передбаченого пунктом 3.7 цього договору, а в частині зобов’язань Орендаря щодо орендної плати - до виконання зобов’язань.</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12.3. Зміни і доповнення до договору вносяться до закінчення строку його дії за взаємною згодою сторін з урахуванням встановлених статтею 16 Закону та Порядком умов та обмежень шляхом укладення договорів про внесення змін і доповнень у письмовій формі, які підписуються сторонами та є невід’ємними частинами цього договору.</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12.4. Продовження цього договору здійснюється з урахуванням вимог, встановлених статтею 18 Закону та Порядком.</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Орендар, який бажає продовжити цей договір на новий строк, повинен звернутись до Орендодавця за три місяці до закінчення строку дії договору із заявою.</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До заяви додається звіт про оцінку об’єкта оренди - якщо об’єкт оренди використовується на підставі договору оренди, укладеного без проведення аукціону або конкурсу, і орендар бажає продовжити договір оренди на новий строк.</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lastRenderedPageBreak/>
        <w:t>До заяви додається звіт про оцінку об’єкта оренди та рецензія на нього, якщо договір оренди продовжується вперше за умови, якщо строк оренди за таким договором становить п’ять років або менше і був укладений без проведення конкурсу чи аукціону, або договір оренди, що продовжується, був укладений без проведення аукціону з підприємствами, установами, організаціями, передбаченими статтею 15 Закону.</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Якщо заява подається підприємством, установою, організацією, що надає соціально важливі послуги населенню, орендар подає також документи, що підтверджують відповідність критеріям, установленим абзацом другим пункту 137 Порядку.</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Пропуск строку подання заяви Орендарем є підставою для припинення цього договору на підставі закінчення строку, на який його було укладено, відповідно до пункту 143 Порядку.</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Орендар, який має намір продовжити договір оренди нерухомого майна, що підлягає продовженню за результатами проведення аукціону, зобов’язаний забезпечити доступ до об’єкта оренди потенційних орендарів.</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Орендар має переважне право на продовження цього договору, яке може бути реалізовано ним у визначений в Порядку спосіб.</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Оприлюднення на веб-сайті (сторінці чи профілі в соціальній мережі) орендаря, який отримав в оренду Майно без проведення аукціону, недостовірної інформації, що стала підставою для укладення договору оренди, є підставою для дострокового припинення договору оренди за ініціативою Орендодавця, а також не продовження договору оренди на новий строк.</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12.5. Якщо інше не передбачено цим договором, перехід права власності на орендоване Майно третім особам не є підставою для зміни або припинення чинності цим договором, і він зберігає свою чинність для нового власника орендованого Майна (його правонаступника), за винятком випадку приватизації орендованого Майна Орендарем.</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12.6. Договір припиняється:</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12.6.1 з підстав, передбачених частиною першою статті 24 Закону, і при цьому:</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12.6.1.1. якщо підставою припинення договору є закінчення строку, на який його укладено (абзац другий частини першої статті 24 Закону), то договір вважається припиненим з:</w:t>
      </w:r>
    </w:p>
    <w:p w:rsidR="00933DBB" w:rsidRPr="000F5997" w:rsidRDefault="00933DBB" w:rsidP="00933DBB">
      <w:pPr>
        <w:ind w:firstLine="567"/>
        <w:jc w:val="both"/>
        <w:rPr>
          <w:sz w:val="24"/>
          <w:szCs w:val="24"/>
        </w:rPr>
      </w:pPr>
      <w:r w:rsidRPr="000F5997">
        <w:rPr>
          <w:sz w:val="24"/>
          <w:szCs w:val="24"/>
        </w:rPr>
        <w:t>дати закінчення строку, на який його було укладено, на підставі рішення Орендодавця про відмову у продовженні цього договору, прийнятого з підстав, передбачених статтею 19 Закону, в межах строків, визначених частиною п’ятою статті 18 Закону; або рішення орендодавця про припинення цього договору з підстав пропуску Орендарем строку на подання заяви про продовження цього договору, передбаченого частиною третьою статті 18 Закону (пункт 143 Порядку);</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дати, визначеної в абзаці третьому пункту 151 Порядку, якщо переможцем аукціону на продовження цього договору стала особа інша, ніж Орендар,</w:t>
      </w:r>
      <w:r w:rsidRPr="000F5997">
        <w:rPr>
          <w:rFonts w:ascii="Times New Roman" w:hAnsi="Times New Roman"/>
          <w:sz w:val="24"/>
          <w:szCs w:val="24"/>
          <w:lang w:val="en-US"/>
        </w:rPr>
        <w:t> </w:t>
      </w:r>
      <w:r w:rsidRPr="000F5997">
        <w:rPr>
          <w:rFonts w:ascii="Times New Roman" w:hAnsi="Times New Roman"/>
          <w:sz w:val="24"/>
          <w:szCs w:val="24"/>
        </w:rPr>
        <w:t>- на підставі протоколу аукціону (рішення Орендодавця не вимагається);</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12.6.1.2. якщо підставою припинення договору є обставини, передбачені абзацами третім, четвертим, сьомим, восьмим частини першої статті 24 Закону, договір вважається припиненим з дати настання відповідної обставини на підставі рішення Орендодавця або на підставі документа, який свідчить про настання факту припинення юридичної особи або смерті фізичної особи;</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12.6.2 якщо Орендар надав недостовірну інформацію про право бути орендарем відповідно до положень частин третьої і четвертої статті 4 Закону, а також якщо Орендар, який отримав Майно в оренду без проведення аукціону, надав та/або оприлюднив на веб-</w:t>
      </w:r>
      <w:r w:rsidRPr="000F5997">
        <w:rPr>
          <w:rFonts w:ascii="Times New Roman" w:hAnsi="Times New Roman"/>
          <w:sz w:val="24"/>
          <w:szCs w:val="24"/>
        </w:rPr>
        <w:lastRenderedPageBreak/>
        <w:t>сайті (сторінці чи профілі в соціальній мережі) недостовірну інформацію про себе та/або свою діяльність.</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Договір вважається припиненим з цієї підстави в односторонньому порядку на 30 день після надіслання Орендодавцем листа Орендарю про дострокове припинення цього договору, крім випадку, коли протягом зазначеного строку Орендар звернувся до суду з оскарженням такого рішення Орендодавця.</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У такому разі договір вважається припиненим:</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після закінчення двох місяців з дня звернення Орендарем за таким позовом до суду, якщо судом не відкрито провадження у справі за таким позовом Орендаря протягом зазначеного двомісячного строку; або</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з дати набрання законної сили рішенням суду про відмову у позові Орендаря; або</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з дати залишення судом позову без розгляду, припинення провадження у справі або з дати відкликання Орендарем позову.</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Лист про дострокове припинення надсилається на адресу електронної пошти Орендаря і поштовим відправленням із повідомленням про вручення і описом вкладення за адресою місцезнаходження Орендаря, а також за адресою орендованого Майна;</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 xml:space="preserve">12.6.3 (1) якщо цей договір підписаний без одночасного підписання акта приймання-передачі Майна. Договір вважається припиненим з цієї підстави на п’ятий робочий день після підписання цього договору, якщо станом на цей день акт приймання-передачі не підписаний через відмову Орендаря, про що Балансоутримувач повинен скласти акт та повідомити Орендодавцю. </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Або*:</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12.6.3 (2) якщо цей договір підписаний без одночасного підписання акта приймання-передачі Майна. Договір вважається припиненим з цієї підстави на 15-й робочий день після припинення договору з попереднім орендарем, якщо протягом встановленого цим договором строку акт приймання-передачі не підписаний через відмову Орендаря, про що Балансоутримувач повинен скласти акт і повідомити Орендодавцю.</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*Альтернативне формулювання пункту 12.6.3 застосовується, якщо договір є договором, який укладається із переможцем аукціону на продовження договору оренди (договір типу 5.1(В) і такий переможець аукціону є особою іншою, ніж орендар майна, станом на дату оголошення аукціону.</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12.6.4. на вимогу Орендодавця з підстав, передбачених пунктом 12.7 цього договору, і при цьому договір вважається припиненим в день, визначений відповідно до абзацу третього пункту 12.8 цього договору;</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12.6.5. на вимогу Орендаря з підстав, передбачених пунктом 12.9 цього договору, і при цьому договір вважається припиненим в день, визначений відповідно до абзацу другого пункту 12.10 цього договору;</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12.6.6. за згодою сторін на підставі договору про припинення з дати підписання акта повернення Майна з оренди;</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12.6.7. на вимогу будь-якої із сторін цього договору за рішенням суду з підстав, передбачених законодавством.</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12.7. Договір може бути достроково припинений на вимогу Орендодавця, якщо Орендар:</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12.7.1. допустив прострочення сплати орендної плати на строк більше трьох місяців або сумарна заборгованість з орендної плати більша, ніж плата за три місяці;</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lastRenderedPageBreak/>
        <w:t>12.7.2. використовує Майно не за цільовим призначенням, визначеним у пунктах (3)7.1, (3)7.1.1 або (4)7.1 Умов, або використовує Майно за забороненим цільовим призначенням, визначеним у пункті (2)7.1 Умов;</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12.7.3. без письмового дозволу Орендодавця передав Майно, його частину у користування іншій особі, крім випадків, коли Орендар передав Майно в суборенду на підставі пункту 8.1 цього договору і надав Орендодавцю копію договору суборенди для його оприлюднення в електронній торговій системі;</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12.7.4. уклав договір суборенди з особами, які не відповідають вимогам статті 4 Закону;</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12.7.5. перешкоджає співробітникам Орендодавця та/або Балансоутримувача здійснювати контроль за використанням Майна, виконанням умов цього договору;</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12.7.6. порушує додаткові умови оренди, зазначені у пункті 14 Умов;</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12.7.7. істотно порушує умови охоронного договору, укладеного стосовно Майна, і копія якого є додатком до цього договору або передана Орендарю відповідно до вимог частини восьмої статті 6 Закону;</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12.7.8. відмовився внести зміни до цього договору у разі виникнення підстав, передбачених пунктом 3.7 цього договору.</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12.8. Про наявність однієї з підстав для дострокового припинення договору з ініціативи Орендодавця, передбачених пунктом 12.7 цього договору, Орендодавець або Балансоутримувач повідомляє Орендареві та іншій стороні договору листом. У листі повинен міститись опис порушення і вимогу про його усунення в строк не менш як 15 та не більш як 30 робочих днів з дати реєстрації листа (у строк п’яти робочих днів, якщо порушення стосується прострочення сплати орендної плати або перешкоджання у здійсненні Орендодавцем або Балансоутримувачем контролю за використанням Майна). Лист пересилається на адресу електронної пошти Орендаря і поштовим відправленням із повідомленням про вручення і описом вкладення за адресою місцезнаходження Орендаря, а також за адресою орендованого Майна.</w:t>
      </w:r>
    </w:p>
    <w:p w:rsidR="00933DBB" w:rsidRPr="000F5997" w:rsidRDefault="00933DBB" w:rsidP="00933DBB">
      <w:pPr>
        <w:pStyle w:val="aa"/>
        <w:spacing w:line="230" w:lineRule="auto"/>
        <w:jc w:val="both"/>
        <w:rPr>
          <w:rFonts w:ascii="Times New Roman" w:hAnsi="Times New Roman"/>
          <w:sz w:val="24"/>
          <w:szCs w:val="24"/>
        </w:rPr>
      </w:pPr>
      <w:r w:rsidRPr="000F5997">
        <w:rPr>
          <w:rFonts w:ascii="Times New Roman" w:hAnsi="Times New Roman"/>
          <w:sz w:val="24"/>
          <w:szCs w:val="24"/>
        </w:rPr>
        <w:t>Якщо протягом встановленого у приписі часу Орендар не усунув порушення, Орендодавець надсилає Орендарю лист, у якому повідомляє Орендареві про дострокове припинення договору на вимогу Орендодавця. У листі зазначається підстава припинення договору, посилання на вимогу про усунення порушення, а також посилання на обставини, які свідчать про те, що порушення триває після закінчення строку, відведеного для його усунення.</w:t>
      </w:r>
    </w:p>
    <w:p w:rsidR="00933DBB" w:rsidRPr="000F5997" w:rsidRDefault="00933DBB" w:rsidP="00933DBB">
      <w:pPr>
        <w:pStyle w:val="aa"/>
        <w:spacing w:line="230" w:lineRule="auto"/>
        <w:jc w:val="both"/>
        <w:rPr>
          <w:rFonts w:ascii="Times New Roman" w:hAnsi="Times New Roman"/>
          <w:sz w:val="24"/>
          <w:szCs w:val="24"/>
        </w:rPr>
      </w:pPr>
      <w:r w:rsidRPr="000F5997">
        <w:rPr>
          <w:rFonts w:ascii="Times New Roman" w:hAnsi="Times New Roman"/>
          <w:sz w:val="24"/>
          <w:szCs w:val="24"/>
        </w:rPr>
        <w:t>Договір вважається припиненим на п’ятий робочий день після надіслання Орендодавцем або Балансоутримувачем Орендарю листа про дострокове припинення цього договору. Орендодавець надсилає Орендарю лист про дострокове припинення цього договору електронною поштою, а також поштовим відправленням із повідомленням про вручення і описом вкладення за адресою місцезнаходження Орендаря, а також за адресою орендованого Майна. Дата дострокового припинення цього договору на вимогу Орендодавця встановлюється на підставі штемпеля поштового відділення на поштовому відправленні Орендодавця.</w:t>
      </w:r>
    </w:p>
    <w:p w:rsidR="00933DBB" w:rsidRPr="000F5997" w:rsidRDefault="00933DBB" w:rsidP="00933DBB">
      <w:pPr>
        <w:pStyle w:val="aa"/>
        <w:spacing w:line="230" w:lineRule="auto"/>
        <w:jc w:val="both"/>
        <w:rPr>
          <w:rFonts w:ascii="Times New Roman" w:hAnsi="Times New Roman"/>
          <w:sz w:val="24"/>
          <w:szCs w:val="24"/>
        </w:rPr>
      </w:pPr>
      <w:r w:rsidRPr="000F5997">
        <w:rPr>
          <w:rFonts w:ascii="Times New Roman" w:hAnsi="Times New Roman"/>
          <w:sz w:val="24"/>
          <w:szCs w:val="24"/>
        </w:rPr>
        <w:t>12.9. Цей договір може бути достроково припинений на вимогу Орендаря, якщо:</w:t>
      </w:r>
    </w:p>
    <w:p w:rsidR="00933DBB" w:rsidRPr="000F5997" w:rsidRDefault="00933DBB" w:rsidP="00933DBB">
      <w:pPr>
        <w:pStyle w:val="aa"/>
        <w:spacing w:line="230" w:lineRule="auto"/>
        <w:jc w:val="both"/>
        <w:rPr>
          <w:rFonts w:ascii="Times New Roman" w:hAnsi="Times New Roman"/>
          <w:sz w:val="24"/>
          <w:szCs w:val="24"/>
        </w:rPr>
      </w:pPr>
      <w:r w:rsidRPr="000F5997">
        <w:rPr>
          <w:rFonts w:ascii="Times New Roman" w:hAnsi="Times New Roman"/>
          <w:sz w:val="24"/>
          <w:szCs w:val="24"/>
        </w:rPr>
        <w:t>12.9.1. протягом одного місяця після підписання акта приймання-передачі Орендар отримає докази істотної невідповідності об’єкта оренди інформації про нього, зазначеній в оголошенні або інформаційному повідомленні/інформації про об’єкт оренди, якщо договір укладено без проведення аукціону, або в акті приймання-передачі; або</w:t>
      </w:r>
    </w:p>
    <w:p w:rsidR="00933DBB" w:rsidRPr="000F5997" w:rsidRDefault="00933DBB" w:rsidP="00933DBB">
      <w:pPr>
        <w:pStyle w:val="aa"/>
        <w:spacing w:line="230" w:lineRule="auto"/>
        <w:jc w:val="both"/>
        <w:rPr>
          <w:rFonts w:ascii="Times New Roman" w:hAnsi="Times New Roman"/>
          <w:sz w:val="24"/>
          <w:szCs w:val="24"/>
        </w:rPr>
      </w:pPr>
      <w:r w:rsidRPr="000F5997">
        <w:rPr>
          <w:rFonts w:ascii="Times New Roman" w:hAnsi="Times New Roman"/>
          <w:sz w:val="24"/>
          <w:szCs w:val="24"/>
        </w:rPr>
        <w:t xml:space="preserve">12.9.2. протягом двох місяців після підписання акта приймання-передачі Орендар не матиме можливості використовувати об’єкт або приступити до виконання ремонтних </w:t>
      </w:r>
      <w:r w:rsidRPr="000F5997">
        <w:rPr>
          <w:rFonts w:ascii="Times New Roman" w:hAnsi="Times New Roman"/>
          <w:sz w:val="24"/>
          <w:szCs w:val="24"/>
        </w:rPr>
        <w:lastRenderedPageBreak/>
        <w:t>робіт на об’єкті через відсутність на об’єкті можливості підключення до комунальних послуг, або відмови Балансоутримувача укласти із Орендарем договір про відшкодування витрат Балансоутримувача на утримання орендованого Майна та надання комунальних послуг Орендарю, або відмови постачальників відповідних комунальних послуг укласти із Орендарем договори на постачання таких послуг протягом одного місяця з моменту звернення Орендаря (за умови, що Орендар звернувся до таких постачальників послуг не пізніше ніж протягом одного місяця після підписання акта приймання-передачі Майна).</w:t>
      </w:r>
    </w:p>
    <w:p w:rsidR="00933DBB" w:rsidRPr="000F5997" w:rsidRDefault="00933DBB" w:rsidP="00933DBB">
      <w:pPr>
        <w:pStyle w:val="aa"/>
        <w:spacing w:line="230" w:lineRule="auto"/>
        <w:jc w:val="both"/>
        <w:rPr>
          <w:rFonts w:ascii="Times New Roman" w:hAnsi="Times New Roman"/>
          <w:sz w:val="24"/>
          <w:szCs w:val="24"/>
        </w:rPr>
      </w:pPr>
      <w:r w:rsidRPr="000F5997">
        <w:rPr>
          <w:rFonts w:ascii="Times New Roman" w:hAnsi="Times New Roman"/>
          <w:sz w:val="24"/>
          <w:szCs w:val="24"/>
        </w:rPr>
        <w:t>12.10. Про виявлення обставин, які дають право Орендарю на припинення договору відповідно до пункту 12.9 цього договору, Орендар повинен повідомити Орендодавцю і Балансоутримувачу із наданням відповідних доказів протягом трьох робочих днів після закінчення строків, передбачених пунктом 12.9 договору. Якщо протягом 30 днів з моменту отримання повідомлення Орендаря зауваження Орендаря не будуть усунені, Орендар надсилає Орендодавцю і Балансоутримувачу вимогу про дострокове припинення цього договору і вимогу про повернення забезпечувального депозиту і сплачених сум орендної плати. Вимоги Орендаря, заявлені після закінчення строків, встановлених цим пунктом договору, задоволенню не підлягають.</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Договір вважається припиненим на десятий робочий день після надіслання Орендарем Орендодавцю і Балансоутримувачу вимоги про дострокове припинення цього договору, крім випадків, коли Орендодавець або Балансоутримувач надав Орендарю обґрунтовані зауваження щодо обставин, викладених у повідомленні Орендаря. Спори щодо обґрунтованості цих зауважень вирішуються судом.</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За відсутності зауважень Орендодавця та Балансоутримувача, передбачених абзацом другим цього пункту:</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Балансоутримувач повертає Орендарю відповідну частину орендної плати, сплаченої Орендарем, протягом десяти календарних днів з моменту отримання вимоги Орендаря і підписання Орендарем акта повернення Майна з оренди;</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Повернення орендної плати, що була надміру сплачена Орендарем до бюджету, здійснюється у порядку, визначеному законодавством.</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12.11. У разі припинення договору:</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 xml:space="preserve">поліпшення орендованого Майна, здійснені Орендарем за рахунок власних коштів за згодою осіб, визначених у пункті 5.1 цього договору, які можна відокремити від орендованого Майна, не завдаючи йому шкоди, є власністю Орендаря, а поліпшення, які не можна відокремити без шкоди для майна, </w:t>
      </w:r>
      <w:r w:rsidRPr="000F5997">
        <w:rPr>
          <w:rFonts w:ascii="Times New Roman" w:hAnsi="Times New Roman"/>
          <w:sz w:val="24"/>
          <w:szCs w:val="24"/>
          <w:lang w:val="ru-RU"/>
        </w:rPr>
        <w:t>-</w:t>
      </w:r>
      <w:r w:rsidRPr="000F5997">
        <w:rPr>
          <w:rFonts w:ascii="Times New Roman" w:hAnsi="Times New Roman"/>
          <w:sz w:val="24"/>
          <w:szCs w:val="24"/>
        </w:rPr>
        <w:t xml:space="preserve"> власністю </w:t>
      </w:r>
      <w:r w:rsidR="00C000D1">
        <w:rPr>
          <w:rFonts w:ascii="Times New Roman" w:hAnsi="Times New Roman"/>
          <w:sz w:val="24"/>
          <w:szCs w:val="24"/>
        </w:rPr>
        <w:t>Роменської міської територіальної громади</w:t>
      </w:r>
      <w:r w:rsidRPr="000F5997">
        <w:rPr>
          <w:rFonts w:ascii="Times New Roman" w:hAnsi="Times New Roman"/>
          <w:sz w:val="24"/>
          <w:szCs w:val="24"/>
        </w:rPr>
        <w:t>;</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 xml:space="preserve">поліпшення Майна, зроблені Орендарем без згоди осіб, визначених у пункті 5.1 цього договору, які не можна відокремити без шкоди для Майна, є власністю </w:t>
      </w:r>
      <w:r w:rsidR="00C000D1">
        <w:rPr>
          <w:rFonts w:ascii="Times New Roman" w:hAnsi="Times New Roman"/>
          <w:sz w:val="24"/>
          <w:szCs w:val="24"/>
        </w:rPr>
        <w:t>Роменської міської територіальної громади</w:t>
      </w:r>
      <w:r w:rsidRPr="000F5997">
        <w:rPr>
          <w:rFonts w:ascii="Times New Roman" w:hAnsi="Times New Roman"/>
          <w:sz w:val="24"/>
          <w:szCs w:val="24"/>
        </w:rPr>
        <w:t xml:space="preserve"> та їх вартість компенсації не підлягає.</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pacing w:val="-4"/>
          <w:sz w:val="24"/>
          <w:szCs w:val="24"/>
        </w:rPr>
        <w:t xml:space="preserve">12.12. Майно вважається поверненим Орендодавцю/ Балансоутримувачу </w:t>
      </w:r>
      <w:r w:rsidRPr="000F5997">
        <w:rPr>
          <w:rFonts w:ascii="Times New Roman" w:hAnsi="Times New Roman"/>
          <w:sz w:val="24"/>
          <w:szCs w:val="24"/>
        </w:rPr>
        <w:t>з моменту підписання Балансоутримувачем та Орендарем акта повернення з оренди орендованого Майна.</w:t>
      </w:r>
    </w:p>
    <w:p w:rsidR="00933DBB" w:rsidRPr="00774401" w:rsidRDefault="00933DBB" w:rsidP="00933DBB">
      <w:pPr>
        <w:pStyle w:val="aa"/>
        <w:ind w:firstLine="0"/>
        <w:jc w:val="center"/>
        <w:rPr>
          <w:rFonts w:ascii="Times New Roman" w:hAnsi="Times New Roman"/>
          <w:b/>
          <w:sz w:val="24"/>
          <w:szCs w:val="24"/>
        </w:rPr>
      </w:pPr>
      <w:r w:rsidRPr="00774401">
        <w:rPr>
          <w:rFonts w:ascii="Times New Roman" w:hAnsi="Times New Roman"/>
          <w:b/>
          <w:sz w:val="24"/>
          <w:szCs w:val="24"/>
        </w:rPr>
        <w:t>Інше</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13.1 Орендар письмово повідомляє іншим сторонам договору протягом п’яти робочих днів з дати внесення змін у його найменуванні, місцезнаходженні, банківських реквізитах і контактних даних. Орендодавець або Балансоутримувач повідомляє Орендареві про відповідні зміни письмово або на адресу електронної пошти.</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13.2. Якщо цей договір підлягає нотаріальному посвідченню, витрати на таке посвідчення несе Орендар.</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lastRenderedPageBreak/>
        <w:t xml:space="preserve">13.3. Якщо протягом строку дії договору відбувається зміна Орендодавця або Балансоутримувача Майна, новий Орендодавець або Балансоутримувач стає стороною такого договору шляхом складення акта про заміну сторони у договорі оренди </w:t>
      </w:r>
      <w:r w:rsidR="00B75F3B">
        <w:rPr>
          <w:rFonts w:ascii="Times New Roman" w:hAnsi="Times New Roman"/>
          <w:sz w:val="24"/>
          <w:szCs w:val="24"/>
        </w:rPr>
        <w:t xml:space="preserve">комунального </w:t>
      </w:r>
      <w:r w:rsidRPr="000F5997">
        <w:rPr>
          <w:rFonts w:ascii="Times New Roman" w:hAnsi="Times New Roman"/>
          <w:sz w:val="24"/>
          <w:szCs w:val="24"/>
        </w:rPr>
        <w:t>майна (далі - акт про заміну сторони) за формою, що розробляється Фондом державного майна і оприлюднюється на його офіційному веб-сайті. Акт про заміну сторони підписується попереднім і новим Орендодавцем або Балансоутримувачем та в той же день надсилається іншим сторонам договору листом (цінним з описом). Акт про заміну сторони складається у трьох оригінальних примірниках. Новий Орендодавець або Балансоутримувач зобов’язаний (протягом п’яти робочих днів від дати його надсилання Орендарю) опублікувати зазначений акт в електронній торговій системі. Орендодавець або Балансоутримувач за цим договором вважається заміненим з моменту опублікування акта про заміну сторін в електронній торговій системі.</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У разі коли договір нотаріально посвідчено, то підписи посадових осіб попереднього і нового орендодавців на акті про заміну сторони підлягають нотаріальному посвідченню.</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13.4. У разі реорганізації Орендаря договір оренди зберігає чинність для відповідного правонаступника юридичної особи - Орендаря.</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У разі виділу з юридичної особи - Орендаря окремої юридичної особи перехід до такої особи прав і обов’язків, які витікають із цього договору, можливий лише за згодою Орендодавця.</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Заміна сторони Орендаря набуває чинності з дня внесення змін до цього договору.</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Заміна Орендаря інша, ніж передбачена цим пунктом, не допускається.</w:t>
      </w:r>
    </w:p>
    <w:p w:rsidR="00933DBB" w:rsidRPr="000F5997" w:rsidRDefault="00933DBB" w:rsidP="00933DBB">
      <w:pPr>
        <w:pStyle w:val="aa"/>
        <w:jc w:val="both"/>
        <w:rPr>
          <w:rFonts w:ascii="Times New Roman" w:hAnsi="Times New Roman"/>
          <w:sz w:val="24"/>
          <w:szCs w:val="24"/>
        </w:rPr>
      </w:pPr>
      <w:r w:rsidRPr="000F5997">
        <w:rPr>
          <w:rFonts w:ascii="Times New Roman" w:hAnsi="Times New Roman"/>
          <w:sz w:val="24"/>
          <w:szCs w:val="24"/>
        </w:rPr>
        <w:t>13.5. Цей Договір укладено у трьох примірниках, кожен з яких має однакову юридичну силу, по одному для Орендаря, Орендодавця і Балансоутримувача.</w:t>
      </w:r>
    </w:p>
    <w:p w:rsidR="002103EE" w:rsidRDefault="002103EE" w:rsidP="00933DBB">
      <w:pPr>
        <w:pStyle w:val="aa"/>
        <w:ind w:firstLine="0"/>
        <w:jc w:val="center"/>
        <w:rPr>
          <w:rFonts w:ascii="Times New Roman" w:hAnsi="Times New Roman"/>
          <w:b/>
          <w:sz w:val="24"/>
          <w:szCs w:val="24"/>
        </w:rPr>
      </w:pPr>
    </w:p>
    <w:p w:rsidR="00933DBB" w:rsidRPr="00774401" w:rsidRDefault="00933DBB" w:rsidP="00933DBB">
      <w:pPr>
        <w:pStyle w:val="aa"/>
        <w:ind w:firstLine="0"/>
        <w:jc w:val="center"/>
        <w:rPr>
          <w:rFonts w:ascii="Times New Roman" w:hAnsi="Times New Roman"/>
          <w:b/>
          <w:sz w:val="24"/>
          <w:szCs w:val="24"/>
        </w:rPr>
      </w:pPr>
      <w:r w:rsidRPr="00774401">
        <w:rPr>
          <w:rFonts w:ascii="Times New Roman" w:hAnsi="Times New Roman"/>
          <w:b/>
          <w:sz w:val="24"/>
          <w:szCs w:val="24"/>
        </w:rPr>
        <w:t>Підписи сторін</w:t>
      </w:r>
    </w:p>
    <w:tbl>
      <w:tblPr>
        <w:tblW w:w="9435" w:type="dxa"/>
        <w:jc w:val="center"/>
        <w:tblLayout w:type="fixed"/>
        <w:tblLook w:val="04A0"/>
      </w:tblPr>
      <w:tblGrid>
        <w:gridCol w:w="4152"/>
        <w:gridCol w:w="5283"/>
      </w:tblGrid>
      <w:tr w:rsidR="00933DBB" w:rsidRPr="000F5997" w:rsidTr="00842509">
        <w:trPr>
          <w:trHeight w:val="333"/>
          <w:jc w:val="center"/>
        </w:trPr>
        <w:tc>
          <w:tcPr>
            <w:tcW w:w="4154" w:type="dxa"/>
            <w:hideMark/>
          </w:tcPr>
          <w:p w:rsidR="00933DBB" w:rsidRPr="000F5997" w:rsidRDefault="00933DBB" w:rsidP="00842509">
            <w:pPr>
              <w:pStyle w:val="aa"/>
              <w:jc w:val="both"/>
              <w:rPr>
                <w:rFonts w:ascii="Times New Roman" w:hAnsi="Times New Roman"/>
                <w:sz w:val="24"/>
                <w:szCs w:val="24"/>
              </w:rPr>
            </w:pPr>
            <w:r w:rsidRPr="000F5997">
              <w:rPr>
                <w:rFonts w:ascii="Times New Roman" w:hAnsi="Times New Roman"/>
                <w:sz w:val="24"/>
                <w:szCs w:val="24"/>
              </w:rPr>
              <w:t>Від Орендаря:</w:t>
            </w:r>
          </w:p>
        </w:tc>
        <w:tc>
          <w:tcPr>
            <w:tcW w:w="5286" w:type="dxa"/>
            <w:hideMark/>
          </w:tcPr>
          <w:p w:rsidR="00933DBB" w:rsidRPr="000F5997" w:rsidRDefault="00933DBB" w:rsidP="00842509">
            <w:pPr>
              <w:pStyle w:val="aa"/>
              <w:jc w:val="both"/>
              <w:rPr>
                <w:rFonts w:ascii="Times New Roman" w:hAnsi="Times New Roman"/>
                <w:sz w:val="24"/>
                <w:szCs w:val="24"/>
              </w:rPr>
            </w:pPr>
            <w:r w:rsidRPr="000F5997">
              <w:rPr>
                <w:rFonts w:ascii="Times New Roman" w:hAnsi="Times New Roman"/>
                <w:sz w:val="24"/>
                <w:szCs w:val="24"/>
              </w:rPr>
              <w:t>___________________</w:t>
            </w:r>
          </w:p>
        </w:tc>
      </w:tr>
      <w:tr w:rsidR="00933DBB" w:rsidRPr="000F5997" w:rsidTr="00842509">
        <w:trPr>
          <w:trHeight w:val="315"/>
          <w:jc w:val="center"/>
        </w:trPr>
        <w:tc>
          <w:tcPr>
            <w:tcW w:w="4154" w:type="dxa"/>
            <w:hideMark/>
          </w:tcPr>
          <w:p w:rsidR="00933DBB" w:rsidRPr="000F5997" w:rsidRDefault="00933DBB" w:rsidP="00842509">
            <w:pPr>
              <w:pStyle w:val="aa"/>
              <w:jc w:val="both"/>
              <w:rPr>
                <w:rFonts w:ascii="Times New Roman" w:hAnsi="Times New Roman"/>
                <w:sz w:val="24"/>
                <w:szCs w:val="24"/>
              </w:rPr>
            </w:pPr>
            <w:r w:rsidRPr="000F5997">
              <w:rPr>
                <w:rFonts w:ascii="Times New Roman" w:hAnsi="Times New Roman"/>
                <w:sz w:val="24"/>
                <w:szCs w:val="24"/>
              </w:rPr>
              <w:t>Від Орендодавця:</w:t>
            </w:r>
          </w:p>
        </w:tc>
        <w:tc>
          <w:tcPr>
            <w:tcW w:w="5286" w:type="dxa"/>
            <w:hideMark/>
          </w:tcPr>
          <w:p w:rsidR="00933DBB" w:rsidRPr="000F5997" w:rsidRDefault="00933DBB" w:rsidP="00842509">
            <w:pPr>
              <w:pStyle w:val="aa"/>
              <w:jc w:val="both"/>
              <w:rPr>
                <w:rFonts w:ascii="Times New Roman" w:hAnsi="Times New Roman"/>
                <w:sz w:val="24"/>
                <w:szCs w:val="24"/>
              </w:rPr>
            </w:pPr>
            <w:r w:rsidRPr="000F5997">
              <w:rPr>
                <w:rFonts w:ascii="Times New Roman" w:hAnsi="Times New Roman"/>
                <w:sz w:val="24"/>
                <w:szCs w:val="24"/>
              </w:rPr>
              <w:t>___________________</w:t>
            </w:r>
          </w:p>
        </w:tc>
      </w:tr>
      <w:tr w:rsidR="00933DBB" w:rsidRPr="000F5997" w:rsidTr="00842509">
        <w:trPr>
          <w:trHeight w:val="420"/>
          <w:jc w:val="center"/>
        </w:trPr>
        <w:tc>
          <w:tcPr>
            <w:tcW w:w="4154" w:type="dxa"/>
            <w:hideMark/>
          </w:tcPr>
          <w:p w:rsidR="00933DBB" w:rsidRPr="000F5997" w:rsidRDefault="00933DBB" w:rsidP="00842509">
            <w:pPr>
              <w:pStyle w:val="aa"/>
              <w:jc w:val="both"/>
              <w:rPr>
                <w:rFonts w:ascii="Times New Roman" w:hAnsi="Times New Roman"/>
                <w:sz w:val="24"/>
                <w:szCs w:val="24"/>
              </w:rPr>
            </w:pPr>
            <w:r w:rsidRPr="000F5997">
              <w:rPr>
                <w:rFonts w:ascii="Times New Roman" w:hAnsi="Times New Roman"/>
                <w:sz w:val="24"/>
                <w:szCs w:val="24"/>
              </w:rPr>
              <w:t xml:space="preserve">Від Балансоутримувача: </w:t>
            </w:r>
          </w:p>
        </w:tc>
        <w:tc>
          <w:tcPr>
            <w:tcW w:w="5286" w:type="dxa"/>
            <w:hideMark/>
          </w:tcPr>
          <w:p w:rsidR="00933DBB" w:rsidRPr="000F5997" w:rsidRDefault="00933DBB" w:rsidP="00842509">
            <w:pPr>
              <w:pStyle w:val="aa"/>
              <w:jc w:val="both"/>
              <w:rPr>
                <w:rFonts w:ascii="Times New Roman" w:hAnsi="Times New Roman"/>
                <w:sz w:val="24"/>
                <w:szCs w:val="24"/>
              </w:rPr>
            </w:pPr>
            <w:r w:rsidRPr="000F5997">
              <w:rPr>
                <w:rFonts w:ascii="Times New Roman" w:hAnsi="Times New Roman"/>
                <w:sz w:val="24"/>
                <w:szCs w:val="24"/>
              </w:rPr>
              <w:t>___________________</w:t>
            </w:r>
          </w:p>
        </w:tc>
      </w:tr>
    </w:tbl>
    <w:p w:rsidR="00933DBB" w:rsidRPr="000F5997" w:rsidRDefault="00933DBB" w:rsidP="00933DBB">
      <w:pPr>
        <w:pStyle w:val="3"/>
        <w:keepNext w:val="0"/>
        <w:widowControl w:val="0"/>
        <w:rPr>
          <w:rFonts w:ascii="Times New Roman" w:hAnsi="Times New Roman"/>
          <w:b w:val="0"/>
          <w:i/>
          <w:sz w:val="24"/>
          <w:szCs w:val="24"/>
        </w:rPr>
      </w:pPr>
    </w:p>
    <w:p w:rsidR="00933DBB" w:rsidRDefault="00933DBB" w:rsidP="005A6D4D">
      <w:pPr>
        <w:ind w:firstLine="5812"/>
        <w:jc w:val="both"/>
        <w:rPr>
          <w:sz w:val="24"/>
          <w:szCs w:val="24"/>
        </w:rPr>
      </w:pPr>
    </w:p>
    <w:p w:rsidR="00294D4E" w:rsidRDefault="00294D4E" w:rsidP="005A6D4D">
      <w:pPr>
        <w:ind w:firstLine="5812"/>
        <w:jc w:val="both"/>
        <w:rPr>
          <w:sz w:val="24"/>
          <w:szCs w:val="24"/>
        </w:rPr>
      </w:pPr>
    </w:p>
    <w:p w:rsidR="00294D4E" w:rsidRDefault="00294D4E" w:rsidP="005A6D4D">
      <w:pPr>
        <w:ind w:firstLine="5812"/>
        <w:jc w:val="both"/>
        <w:rPr>
          <w:sz w:val="24"/>
          <w:szCs w:val="24"/>
        </w:rPr>
      </w:pPr>
    </w:p>
    <w:p w:rsidR="00294D4E" w:rsidRDefault="00294D4E" w:rsidP="005A6D4D">
      <w:pPr>
        <w:ind w:firstLine="5812"/>
        <w:jc w:val="both"/>
        <w:rPr>
          <w:sz w:val="24"/>
          <w:szCs w:val="24"/>
        </w:rPr>
      </w:pPr>
    </w:p>
    <w:p w:rsidR="00294D4E" w:rsidRDefault="00294D4E" w:rsidP="005A6D4D">
      <w:pPr>
        <w:ind w:firstLine="5812"/>
        <w:jc w:val="both"/>
        <w:rPr>
          <w:sz w:val="24"/>
          <w:szCs w:val="24"/>
        </w:rPr>
      </w:pPr>
    </w:p>
    <w:p w:rsidR="00294D4E" w:rsidRDefault="00294D4E" w:rsidP="005A6D4D">
      <w:pPr>
        <w:ind w:firstLine="5812"/>
        <w:jc w:val="both"/>
        <w:rPr>
          <w:sz w:val="24"/>
          <w:szCs w:val="24"/>
        </w:rPr>
      </w:pPr>
    </w:p>
    <w:p w:rsidR="00294D4E" w:rsidRDefault="00294D4E" w:rsidP="005A6D4D">
      <w:pPr>
        <w:ind w:firstLine="5812"/>
        <w:jc w:val="both"/>
        <w:rPr>
          <w:sz w:val="24"/>
          <w:szCs w:val="24"/>
        </w:rPr>
      </w:pPr>
    </w:p>
    <w:p w:rsidR="00294D4E" w:rsidRDefault="00294D4E" w:rsidP="005A6D4D">
      <w:pPr>
        <w:ind w:firstLine="5812"/>
        <w:jc w:val="both"/>
        <w:rPr>
          <w:sz w:val="24"/>
          <w:szCs w:val="24"/>
        </w:rPr>
      </w:pPr>
    </w:p>
    <w:p w:rsidR="00294D4E" w:rsidRDefault="00294D4E" w:rsidP="005A6D4D">
      <w:pPr>
        <w:ind w:firstLine="5812"/>
        <w:jc w:val="both"/>
        <w:rPr>
          <w:sz w:val="24"/>
          <w:szCs w:val="24"/>
        </w:rPr>
      </w:pPr>
    </w:p>
    <w:p w:rsidR="00294D4E" w:rsidRDefault="00294D4E" w:rsidP="005A6D4D">
      <w:pPr>
        <w:ind w:firstLine="5812"/>
        <w:jc w:val="both"/>
        <w:rPr>
          <w:sz w:val="24"/>
          <w:szCs w:val="24"/>
        </w:rPr>
      </w:pPr>
    </w:p>
    <w:p w:rsidR="00294D4E" w:rsidRDefault="00294D4E" w:rsidP="005A6D4D">
      <w:pPr>
        <w:ind w:firstLine="5812"/>
        <w:jc w:val="both"/>
        <w:rPr>
          <w:sz w:val="24"/>
          <w:szCs w:val="24"/>
        </w:rPr>
      </w:pPr>
    </w:p>
    <w:p w:rsidR="00294D4E" w:rsidRDefault="00294D4E" w:rsidP="005A6D4D">
      <w:pPr>
        <w:ind w:firstLine="5812"/>
        <w:jc w:val="both"/>
        <w:rPr>
          <w:sz w:val="24"/>
          <w:szCs w:val="24"/>
        </w:rPr>
      </w:pPr>
    </w:p>
    <w:p w:rsidR="00294D4E" w:rsidRDefault="00294D4E" w:rsidP="005A6D4D">
      <w:pPr>
        <w:ind w:firstLine="5812"/>
        <w:jc w:val="both"/>
        <w:rPr>
          <w:sz w:val="24"/>
          <w:szCs w:val="24"/>
        </w:rPr>
      </w:pPr>
    </w:p>
    <w:p w:rsidR="00294D4E" w:rsidRDefault="00294D4E" w:rsidP="005A6D4D">
      <w:pPr>
        <w:ind w:firstLine="5812"/>
        <w:jc w:val="both"/>
        <w:rPr>
          <w:sz w:val="24"/>
          <w:szCs w:val="24"/>
        </w:rPr>
      </w:pPr>
    </w:p>
    <w:p w:rsidR="00294D4E" w:rsidRDefault="00294D4E" w:rsidP="005A6D4D">
      <w:pPr>
        <w:ind w:firstLine="5812"/>
        <w:jc w:val="both"/>
        <w:rPr>
          <w:sz w:val="24"/>
          <w:szCs w:val="24"/>
        </w:rPr>
      </w:pPr>
    </w:p>
    <w:p w:rsidR="00294D4E" w:rsidRDefault="00294D4E" w:rsidP="005A6D4D">
      <w:pPr>
        <w:ind w:firstLine="5812"/>
        <w:jc w:val="both"/>
        <w:rPr>
          <w:sz w:val="24"/>
          <w:szCs w:val="24"/>
        </w:rPr>
      </w:pPr>
    </w:p>
    <w:p w:rsidR="00294D4E" w:rsidRDefault="00294D4E" w:rsidP="005A6D4D">
      <w:pPr>
        <w:ind w:firstLine="5812"/>
        <w:jc w:val="both"/>
        <w:rPr>
          <w:sz w:val="24"/>
          <w:szCs w:val="24"/>
        </w:rPr>
      </w:pPr>
    </w:p>
    <w:p w:rsidR="00130BF7" w:rsidRPr="001144AB" w:rsidRDefault="00130BF7" w:rsidP="00130BF7">
      <w:pPr>
        <w:jc w:val="both"/>
        <w:rPr>
          <w:b/>
          <w:sz w:val="24"/>
          <w:szCs w:val="24"/>
        </w:rPr>
      </w:pPr>
    </w:p>
    <w:p w:rsidR="00294D4E" w:rsidRPr="00B42EB1" w:rsidRDefault="00294D4E" w:rsidP="00294D4E">
      <w:pPr>
        <w:pStyle w:val="textbody"/>
        <w:shd w:val="clear" w:color="auto" w:fill="FFFFFF"/>
        <w:spacing w:before="0" w:beforeAutospacing="0" w:after="0" w:afterAutospacing="0"/>
        <w:jc w:val="center"/>
        <w:rPr>
          <w:color w:val="333333"/>
        </w:rPr>
      </w:pPr>
      <w:r w:rsidRPr="00B42EB1">
        <w:rPr>
          <w:b/>
          <w:bCs/>
          <w:color w:val="000000"/>
          <w:bdr w:val="none" w:sz="0" w:space="0" w:color="auto" w:frame="1"/>
        </w:rPr>
        <w:lastRenderedPageBreak/>
        <w:t>АНАЛІ</w:t>
      </w:r>
      <w:proofErr w:type="gramStart"/>
      <w:r w:rsidRPr="00B42EB1">
        <w:rPr>
          <w:b/>
          <w:bCs/>
          <w:color w:val="000000"/>
          <w:bdr w:val="none" w:sz="0" w:space="0" w:color="auto" w:frame="1"/>
        </w:rPr>
        <w:t>З</w:t>
      </w:r>
      <w:proofErr w:type="gramEnd"/>
      <w:r w:rsidRPr="00B42EB1">
        <w:rPr>
          <w:b/>
          <w:bCs/>
          <w:color w:val="000000"/>
          <w:bdr w:val="none" w:sz="0" w:space="0" w:color="auto" w:frame="1"/>
        </w:rPr>
        <w:t xml:space="preserve"> РЕГУЛЯТОРНОГО ВПЛИВУ</w:t>
      </w:r>
    </w:p>
    <w:p w:rsidR="00294D4E" w:rsidRPr="00305288" w:rsidRDefault="00294D4E" w:rsidP="00294D4E">
      <w:pPr>
        <w:pStyle w:val="textbody"/>
        <w:shd w:val="clear" w:color="auto" w:fill="FFFFFF"/>
        <w:spacing w:before="0" w:beforeAutospacing="0" w:after="0" w:afterAutospacing="0"/>
        <w:jc w:val="center"/>
        <w:rPr>
          <w:color w:val="333333"/>
        </w:rPr>
      </w:pPr>
      <w:r w:rsidRPr="00305288">
        <w:rPr>
          <w:bCs/>
          <w:color w:val="000000"/>
          <w:bdr w:val="none" w:sz="0" w:space="0" w:color="auto" w:frame="1"/>
        </w:rPr>
        <w:t xml:space="preserve">проєкту регуляторного акта – проєкту </w:t>
      </w:r>
      <w:proofErr w:type="gramStart"/>
      <w:r w:rsidRPr="00305288">
        <w:rPr>
          <w:bCs/>
          <w:color w:val="000000"/>
          <w:bdr w:val="none" w:sz="0" w:space="0" w:color="auto" w:frame="1"/>
        </w:rPr>
        <w:t>р</w:t>
      </w:r>
      <w:proofErr w:type="gramEnd"/>
      <w:r w:rsidRPr="00305288">
        <w:rPr>
          <w:bCs/>
          <w:color w:val="000000"/>
          <w:bdr w:val="none" w:sz="0" w:space="0" w:color="auto" w:frame="1"/>
        </w:rPr>
        <w:t>ішення</w:t>
      </w:r>
    </w:p>
    <w:p w:rsidR="00294D4E" w:rsidRPr="00305288" w:rsidRDefault="00294D4E" w:rsidP="00294D4E">
      <w:pPr>
        <w:pStyle w:val="textbody"/>
        <w:shd w:val="clear" w:color="auto" w:fill="FFFFFF"/>
        <w:spacing w:before="0" w:beforeAutospacing="0" w:after="0" w:afterAutospacing="0"/>
        <w:jc w:val="center"/>
        <w:rPr>
          <w:color w:val="333333"/>
        </w:rPr>
      </w:pPr>
      <w:r w:rsidRPr="00305288">
        <w:rPr>
          <w:bCs/>
          <w:color w:val="000000"/>
          <w:bdr w:val="none" w:sz="0" w:space="0" w:color="auto" w:frame="1"/>
          <w:lang w:val="uk-UA"/>
        </w:rPr>
        <w:t>Роменської</w:t>
      </w:r>
      <w:r w:rsidRPr="00305288">
        <w:rPr>
          <w:bCs/>
          <w:color w:val="000000"/>
          <w:bdr w:val="none" w:sz="0" w:space="0" w:color="auto" w:frame="1"/>
        </w:rPr>
        <w:t xml:space="preserve"> міської ради</w:t>
      </w:r>
    </w:p>
    <w:p w:rsidR="00294D4E" w:rsidRPr="00294D4E" w:rsidRDefault="00294D4E" w:rsidP="00294D4E">
      <w:pPr>
        <w:ind w:right="-93"/>
        <w:jc w:val="center"/>
        <w:rPr>
          <w:sz w:val="24"/>
          <w:szCs w:val="24"/>
        </w:rPr>
      </w:pPr>
      <w:r w:rsidRPr="00294D4E">
        <w:rPr>
          <w:bCs/>
          <w:color w:val="000000"/>
          <w:sz w:val="24"/>
          <w:szCs w:val="24"/>
          <w:bdr w:val="none" w:sz="0" w:space="0" w:color="auto" w:frame="1"/>
        </w:rPr>
        <w:t>«</w:t>
      </w:r>
      <w:r w:rsidRPr="00294D4E">
        <w:rPr>
          <w:bCs/>
          <w:sz w:val="24"/>
          <w:szCs w:val="24"/>
          <w:lang w:eastAsia="uk-UA"/>
        </w:rPr>
        <w:t xml:space="preserve">Про </w:t>
      </w:r>
      <w:r w:rsidRPr="00294D4E">
        <w:rPr>
          <w:sz w:val="24"/>
          <w:szCs w:val="24"/>
        </w:rPr>
        <w:t>затвердження Методики розрахунку орендної плати за оренду комунального майна та Примірного договору оренди»</w:t>
      </w:r>
    </w:p>
    <w:p w:rsidR="00294D4E" w:rsidRPr="00305288" w:rsidRDefault="00294D4E" w:rsidP="00294D4E">
      <w:pPr>
        <w:pStyle w:val="textbody"/>
        <w:shd w:val="clear" w:color="auto" w:fill="FFFFFF"/>
        <w:spacing w:before="0" w:beforeAutospacing="0" w:after="0" w:afterAutospacing="0"/>
        <w:jc w:val="center"/>
        <w:rPr>
          <w:color w:val="333333"/>
        </w:rPr>
      </w:pPr>
      <w:r w:rsidRPr="00305288">
        <w:rPr>
          <w:color w:val="333333"/>
        </w:rPr>
        <w:t> </w:t>
      </w:r>
    </w:p>
    <w:p w:rsidR="00294D4E" w:rsidRPr="00294D4E" w:rsidRDefault="00294D4E" w:rsidP="00294D4E">
      <w:pPr>
        <w:pStyle w:val="textbody"/>
        <w:shd w:val="clear" w:color="auto" w:fill="FFFFFF"/>
        <w:spacing w:before="0" w:beforeAutospacing="0" w:after="0" w:afterAutospacing="0"/>
        <w:ind w:firstLine="225"/>
        <w:jc w:val="both"/>
        <w:rPr>
          <w:color w:val="333333"/>
          <w:lang w:val="uk-UA"/>
        </w:rPr>
      </w:pPr>
      <w:r w:rsidRPr="00835834">
        <w:rPr>
          <w:color w:val="000000"/>
          <w:bdr w:val="none" w:sz="0" w:space="0" w:color="auto" w:frame="1"/>
          <w:shd w:val="clear" w:color="auto" w:fill="FFFFFF"/>
          <w:lang w:val="uk-UA"/>
        </w:rPr>
        <w:t>Цей аналіз регуляторного впливу розроблений на виконання та з дотриманням вимог Закону України «Про засади державної регуляторної політики у сфері господарської діяльності» та Методики проведення аналізу впливу регуляторного акта, затвердженої постановою Кабінету Міністрів України від 11.03.2004 № 308 (зі змінами), визначає правові і організаційні заходи реалізаці</w:t>
      </w:r>
      <w:r w:rsidRPr="00B42EB1">
        <w:rPr>
          <w:color w:val="000000"/>
          <w:bdr w:val="none" w:sz="0" w:space="0" w:color="auto" w:frame="1"/>
          <w:shd w:val="clear" w:color="auto" w:fill="FFFFFF"/>
          <w:lang w:val="uk-UA"/>
        </w:rPr>
        <w:t xml:space="preserve"> </w:t>
      </w:r>
      <w:r w:rsidRPr="00835834">
        <w:rPr>
          <w:color w:val="000000"/>
          <w:bdr w:val="none" w:sz="0" w:space="0" w:color="auto" w:frame="1"/>
          <w:shd w:val="clear" w:color="auto" w:fill="FFFFFF"/>
          <w:lang w:val="uk-UA"/>
        </w:rPr>
        <w:t xml:space="preserve">проєкту рішення </w:t>
      </w:r>
      <w:r w:rsidRPr="00294D4E">
        <w:rPr>
          <w:bCs/>
          <w:color w:val="000000"/>
          <w:bdr w:val="none" w:sz="0" w:space="0" w:color="auto" w:frame="1"/>
          <w:lang w:val="uk-UA"/>
        </w:rPr>
        <w:t>Роменської міської ради «</w:t>
      </w:r>
      <w:r w:rsidRPr="00294D4E">
        <w:rPr>
          <w:bCs/>
          <w:lang w:val="uk-UA" w:eastAsia="uk-UA"/>
        </w:rPr>
        <w:t xml:space="preserve">Про </w:t>
      </w:r>
      <w:r w:rsidRPr="00294D4E">
        <w:rPr>
          <w:lang w:val="uk-UA"/>
        </w:rPr>
        <w:t>затвердження Методики розрахунку орендної плати за оренду комунального майна та Примірного договору оренди»</w:t>
      </w:r>
      <w:r w:rsidRPr="00294D4E">
        <w:rPr>
          <w:color w:val="000000"/>
          <w:bdr w:val="none" w:sz="0" w:space="0" w:color="auto" w:frame="1"/>
          <w:shd w:val="clear" w:color="auto" w:fill="FFFFFF"/>
          <w:lang w:val="uk-UA"/>
        </w:rPr>
        <w:t>.</w:t>
      </w:r>
      <w:r w:rsidRPr="00294D4E">
        <w:rPr>
          <w:color w:val="333333"/>
        </w:rPr>
        <w:t> </w:t>
      </w:r>
    </w:p>
    <w:p w:rsidR="00294D4E" w:rsidRPr="00294D4E" w:rsidRDefault="00294D4E" w:rsidP="00294D4E">
      <w:pPr>
        <w:numPr>
          <w:ilvl w:val="0"/>
          <w:numId w:val="5"/>
        </w:numPr>
        <w:shd w:val="clear" w:color="auto" w:fill="FFFFFF"/>
        <w:ind w:left="225" w:right="225"/>
        <w:jc w:val="both"/>
        <w:rPr>
          <w:color w:val="333333"/>
        </w:rPr>
      </w:pPr>
      <w:r w:rsidRPr="00294D4E">
        <w:rPr>
          <w:color w:val="000000"/>
          <w:bdr w:val="none" w:sz="0" w:space="0" w:color="auto" w:frame="1"/>
          <w:shd w:val="clear" w:color="auto" w:fill="FFFFFF"/>
        </w:rPr>
        <w:t>Визначення проблеми</w:t>
      </w:r>
    </w:p>
    <w:p w:rsidR="00294D4E" w:rsidRPr="00B42EB1" w:rsidRDefault="00294D4E" w:rsidP="00294D4E">
      <w:pPr>
        <w:pStyle w:val="a5"/>
        <w:shd w:val="clear" w:color="auto" w:fill="FFFFFF"/>
        <w:spacing w:before="0" w:beforeAutospacing="0" w:after="0" w:afterAutospacing="0"/>
        <w:jc w:val="both"/>
        <w:rPr>
          <w:color w:val="333333"/>
        </w:rPr>
      </w:pPr>
      <w:r w:rsidRPr="00B42EB1">
        <w:rPr>
          <w:color w:val="000000"/>
          <w:bdr w:val="none" w:sz="0" w:space="0" w:color="auto" w:frame="1"/>
          <w:shd w:val="clear" w:color="auto" w:fill="FFFFFF"/>
        </w:rPr>
        <w:t>         Частиною другою статті 17 Закону України «Про оренду державного та комунального майна» (надалі – Закон) визначено, що у разі передачі майна в оренду без проведення аукціону орендна плата визначається відповідно до Методики розрахунку орендної плати, яка затверджується Кабінетом Міністрів України щодо державного майна та представницькими органами місцевого самоврядування – щодо комунального майна.</w:t>
      </w:r>
    </w:p>
    <w:p w:rsidR="00294D4E" w:rsidRPr="00B42EB1" w:rsidRDefault="00294D4E" w:rsidP="00294D4E">
      <w:pPr>
        <w:pStyle w:val="a5"/>
        <w:shd w:val="clear" w:color="auto" w:fill="FFFFFF"/>
        <w:spacing w:before="0" w:beforeAutospacing="0" w:after="0" w:afterAutospacing="0"/>
        <w:jc w:val="both"/>
        <w:rPr>
          <w:color w:val="333333"/>
        </w:rPr>
      </w:pPr>
      <w:r w:rsidRPr="00B42EB1">
        <w:rPr>
          <w:color w:val="000000"/>
          <w:bdr w:val="none" w:sz="0" w:space="0" w:color="auto" w:frame="1"/>
          <w:shd w:val="clear" w:color="auto" w:fill="FFFFFF"/>
        </w:rPr>
        <w:t>         З огляду на зазначене, постала потреба в розробленні відповідного нормативного акта, оскільки законодавчо не передбачено методику для комунального майна.</w:t>
      </w:r>
    </w:p>
    <w:p w:rsidR="00294D4E" w:rsidRPr="00294D4E" w:rsidRDefault="00294D4E" w:rsidP="00294D4E">
      <w:pPr>
        <w:pStyle w:val="a5"/>
        <w:shd w:val="clear" w:color="auto" w:fill="FFFFFF"/>
        <w:spacing w:before="0" w:beforeAutospacing="0" w:after="0" w:afterAutospacing="0"/>
        <w:jc w:val="both"/>
        <w:rPr>
          <w:color w:val="333333"/>
        </w:rPr>
      </w:pPr>
      <w:r w:rsidRPr="00B42EB1">
        <w:rPr>
          <w:color w:val="000000"/>
          <w:bdr w:val="none" w:sz="0" w:space="0" w:color="auto" w:frame="1"/>
          <w:shd w:val="clear" w:color="auto" w:fill="FFFFFF"/>
        </w:rPr>
        <w:t>         Роменською міською радою розроблено проєкт рішення «</w:t>
      </w:r>
      <w:r w:rsidRPr="00294D4E">
        <w:rPr>
          <w:bCs/>
          <w:lang w:eastAsia="uk-UA"/>
        </w:rPr>
        <w:t xml:space="preserve">Про </w:t>
      </w:r>
      <w:r w:rsidRPr="00294D4E">
        <w:t>затвердження Методики розрахунку орендної плати за оренду комунального майна та Примірного договору оренди»</w:t>
      </w:r>
      <w:r w:rsidRPr="00294D4E">
        <w:rPr>
          <w:color w:val="000000"/>
          <w:bdr w:val="none" w:sz="0" w:space="0" w:color="auto" w:frame="1"/>
          <w:shd w:val="clear" w:color="auto" w:fill="FFFFFF"/>
        </w:rPr>
        <w:t>» (надалі – проєкт акта, рішення), яким визначатимуться:</w:t>
      </w:r>
    </w:p>
    <w:p w:rsidR="00294D4E" w:rsidRPr="00294D4E" w:rsidRDefault="00294D4E" w:rsidP="00294D4E">
      <w:pPr>
        <w:numPr>
          <w:ilvl w:val="0"/>
          <w:numId w:val="6"/>
        </w:numPr>
        <w:shd w:val="clear" w:color="auto" w:fill="FFFFFF"/>
        <w:ind w:left="225" w:right="225"/>
        <w:jc w:val="both"/>
        <w:rPr>
          <w:color w:val="333333"/>
          <w:sz w:val="24"/>
          <w:szCs w:val="24"/>
        </w:rPr>
      </w:pPr>
      <w:r w:rsidRPr="00294D4E">
        <w:rPr>
          <w:color w:val="333333"/>
          <w:sz w:val="24"/>
          <w:szCs w:val="24"/>
          <w:bdr w:val="none" w:sz="0" w:space="0" w:color="auto" w:frame="1"/>
          <w:shd w:val="clear" w:color="auto" w:fill="FFFFFF"/>
        </w:rPr>
        <w:t>формули розрахунку місячної орендної плати;</w:t>
      </w:r>
    </w:p>
    <w:p w:rsidR="00294D4E" w:rsidRPr="00294D4E" w:rsidRDefault="00294D4E" w:rsidP="00294D4E">
      <w:pPr>
        <w:numPr>
          <w:ilvl w:val="0"/>
          <w:numId w:val="6"/>
        </w:numPr>
        <w:shd w:val="clear" w:color="auto" w:fill="FFFFFF"/>
        <w:ind w:left="225" w:right="225"/>
        <w:jc w:val="both"/>
        <w:rPr>
          <w:color w:val="333333"/>
          <w:sz w:val="24"/>
          <w:szCs w:val="24"/>
        </w:rPr>
      </w:pPr>
      <w:r w:rsidRPr="00294D4E">
        <w:rPr>
          <w:color w:val="333333"/>
          <w:sz w:val="24"/>
          <w:szCs w:val="24"/>
          <w:bdr w:val="none" w:sz="0" w:space="0" w:color="auto" w:frame="1"/>
          <w:shd w:val="clear" w:color="auto" w:fill="FFFFFF"/>
        </w:rPr>
        <w:t>чітка методологія розрахунку погодинної/добової орендної плати;</w:t>
      </w:r>
    </w:p>
    <w:p w:rsidR="00294D4E" w:rsidRPr="00294D4E" w:rsidRDefault="00294D4E" w:rsidP="00294D4E">
      <w:pPr>
        <w:numPr>
          <w:ilvl w:val="0"/>
          <w:numId w:val="6"/>
        </w:numPr>
        <w:shd w:val="clear" w:color="auto" w:fill="FFFFFF"/>
        <w:ind w:left="225" w:right="225"/>
        <w:jc w:val="both"/>
        <w:rPr>
          <w:color w:val="333333"/>
          <w:sz w:val="24"/>
          <w:szCs w:val="24"/>
        </w:rPr>
      </w:pPr>
      <w:r w:rsidRPr="00294D4E">
        <w:rPr>
          <w:color w:val="333333"/>
          <w:sz w:val="24"/>
          <w:szCs w:val="24"/>
          <w:bdr w:val="none" w:sz="0" w:space="0" w:color="auto" w:frame="1"/>
          <w:shd w:val="clear" w:color="auto" w:fill="FFFFFF"/>
        </w:rPr>
        <w:t>форма розрахунку орендної плати;</w:t>
      </w:r>
    </w:p>
    <w:p w:rsidR="00294D4E" w:rsidRPr="00294D4E" w:rsidRDefault="00294D4E" w:rsidP="00294D4E">
      <w:pPr>
        <w:numPr>
          <w:ilvl w:val="0"/>
          <w:numId w:val="6"/>
        </w:numPr>
        <w:shd w:val="clear" w:color="auto" w:fill="FFFFFF"/>
        <w:ind w:left="225" w:right="225"/>
        <w:jc w:val="both"/>
        <w:rPr>
          <w:color w:val="333333"/>
          <w:sz w:val="24"/>
          <w:szCs w:val="24"/>
        </w:rPr>
      </w:pPr>
      <w:r w:rsidRPr="00294D4E">
        <w:rPr>
          <w:color w:val="333333"/>
          <w:sz w:val="24"/>
          <w:szCs w:val="24"/>
          <w:bdr w:val="none" w:sz="0" w:space="0" w:color="auto" w:frame="1"/>
          <w:shd w:val="clear" w:color="auto" w:fill="FFFFFF"/>
        </w:rPr>
        <w:t>орендні ставки для орендарів, які мають право на отримання майна в оренду без аукціону;</w:t>
      </w:r>
    </w:p>
    <w:p w:rsidR="00294D4E" w:rsidRPr="00294D4E" w:rsidRDefault="00294D4E" w:rsidP="00294D4E">
      <w:pPr>
        <w:numPr>
          <w:ilvl w:val="0"/>
          <w:numId w:val="6"/>
        </w:numPr>
        <w:shd w:val="clear" w:color="auto" w:fill="FFFFFF"/>
        <w:ind w:left="225" w:right="225"/>
        <w:jc w:val="both"/>
        <w:rPr>
          <w:color w:val="333333"/>
          <w:sz w:val="24"/>
          <w:szCs w:val="24"/>
        </w:rPr>
      </w:pPr>
      <w:r w:rsidRPr="00294D4E">
        <w:rPr>
          <w:color w:val="333333"/>
          <w:sz w:val="24"/>
          <w:szCs w:val="24"/>
          <w:bdr w:val="none" w:sz="0" w:space="0" w:color="auto" w:frame="1"/>
          <w:shd w:val="clear" w:color="auto" w:fill="FFFFFF"/>
        </w:rPr>
        <w:t>орендні ставки для орендарів, договори оренди яких продовжуються вперше</w:t>
      </w:r>
    </w:p>
    <w:p w:rsidR="00294D4E" w:rsidRPr="00294D4E" w:rsidRDefault="00294D4E" w:rsidP="00294D4E">
      <w:pPr>
        <w:pStyle w:val="textbody"/>
        <w:shd w:val="clear" w:color="auto" w:fill="FFFFFF"/>
        <w:spacing w:before="0" w:beforeAutospacing="0" w:after="0" w:afterAutospacing="0"/>
        <w:jc w:val="center"/>
        <w:rPr>
          <w:color w:val="000000"/>
          <w:bdr w:val="none" w:sz="0" w:space="0" w:color="auto" w:frame="1"/>
          <w:shd w:val="clear" w:color="auto" w:fill="FFFFFF"/>
          <w:lang w:val="uk-UA"/>
        </w:rPr>
      </w:pPr>
    </w:p>
    <w:p w:rsidR="00294D4E" w:rsidRPr="00B42EB1" w:rsidRDefault="00294D4E" w:rsidP="00294D4E">
      <w:pPr>
        <w:pStyle w:val="textbody"/>
        <w:shd w:val="clear" w:color="auto" w:fill="FFFFFF"/>
        <w:spacing w:before="0" w:beforeAutospacing="0" w:after="0" w:afterAutospacing="0"/>
        <w:jc w:val="center"/>
        <w:rPr>
          <w:color w:val="333333"/>
        </w:rPr>
      </w:pPr>
      <w:r w:rsidRPr="00B42EB1">
        <w:rPr>
          <w:color w:val="000000"/>
          <w:bdr w:val="none" w:sz="0" w:space="0" w:color="auto" w:frame="1"/>
          <w:shd w:val="clear" w:color="auto" w:fill="FFFFFF"/>
          <w:lang w:val="uk-UA"/>
        </w:rPr>
        <w:t>О</w:t>
      </w:r>
      <w:r w:rsidRPr="00B42EB1">
        <w:rPr>
          <w:color w:val="000000"/>
          <w:bdr w:val="none" w:sz="0" w:space="0" w:color="auto" w:frame="1"/>
          <w:shd w:val="clear" w:color="auto" w:fill="FFFFFF"/>
        </w:rPr>
        <w:t>сновні групи (підгрупи), на які проблема справляє вплив:</w:t>
      </w:r>
    </w:p>
    <w:tbl>
      <w:tblPr>
        <w:tblW w:w="9889"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7621"/>
        <w:gridCol w:w="1134"/>
        <w:gridCol w:w="1134"/>
      </w:tblGrid>
      <w:tr w:rsidR="00294D4E" w:rsidRPr="00B42EB1" w:rsidTr="00294D4E">
        <w:tc>
          <w:tcPr>
            <w:tcW w:w="762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4D4E" w:rsidRPr="00B42EB1" w:rsidRDefault="00294D4E" w:rsidP="00294D4E">
            <w:pPr>
              <w:pStyle w:val="a5"/>
              <w:spacing w:before="0" w:beforeAutospacing="0" w:after="0" w:afterAutospacing="0"/>
              <w:jc w:val="center"/>
            </w:pPr>
            <w:r w:rsidRPr="00B42EB1">
              <w:t> </w:t>
            </w:r>
          </w:p>
          <w:p w:rsidR="00294D4E" w:rsidRPr="00B42EB1" w:rsidRDefault="00294D4E" w:rsidP="00294D4E">
            <w:pPr>
              <w:pStyle w:val="a5"/>
              <w:spacing w:before="0" w:beforeAutospacing="0" w:after="0" w:afterAutospacing="0"/>
              <w:jc w:val="center"/>
            </w:pPr>
            <w:r w:rsidRPr="00B42EB1">
              <w:rPr>
                <w:b/>
                <w:bCs/>
                <w:color w:val="000000"/>
                <w:bdr w:val="none" w:sz="0" w:space="0" w:color="auto" w:frame="1"/>
              </w:rPr>
              <w:t>Групи (підгрупи)</w:t>
            </w:r>
          </w:p>
          <w:p w:rsidR="00294D4E" w:rsidRPr="00B42EB1" w:rsidRDefault="00294D4E" w:rsidP="00294D4E">
            <w:pPr>
              <w:pStyle w:val="a5"/>
              <w:spacing w:before="0" w:beforeAutospacing="0" w:after="0" w:afterAutospacing="0"/>
              <w:jc w:val="center"/>
            </w:pPr>
            <w:r w:rsidRPr="00B42EB1">
              <w:t> </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B42EB1" w:rsidRDefault="00294D4E" w:rsidP="00294D4E">
            <w:pPr>
              <w:pStyle w:val="a5"/>
              <w:spacing w:before="0" w:beforeAutospacing="0" w:after="0" w:afterAutospacing="0"/>
              <w:jc w:val="center"/>
            </w:pPr>
            <w:r w:rsidRPr="00B42EB1">
              <w:t> </w:t>
            </w:r>
          </w:p>
          <w:p w:rsidR="00294D4E" w:rsidRPr="00B42EB1" w:rsidRDefault="00294D4E" w:rsidP="00294D4E">
            <w:pPr>
              <w:pStyle w:val="a5"/>
              <w:spacing w:before="0" w:beforeAutospacing="0" w:after="0" w:afterAutospacing="0"/>
              <w:jc w:val="center"/>
            </w:pPr>
            <w:r w:rsidRPr="00B42EB1">
              <w:rPr>
                <w:color w:val="000000"/>
                <w:bdr w:val="none" w:sz="0" w:space="0" w:color="auto" w:frame="1"/>
              </w:rPr>
              <w:t>Так</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B42EB1" w:rsidRDefault="00294D4E" w:rsidP="00294D4E">
            <w:pPr>
              <w:pStyle w:val="a5"/>
              <w:spacing w:before="0" w:beforeAutospacing="0" w:after="0" w:afterAutospacing="0"/>
              <w:jc w:val="center"/>
            </w:pPr>
            <w:r w:rsidRPr="00B42EB1">
              <w:t> </w:t>
            </w:r>
          </w:p>
          <w:p w:rsidR="00294D4E" w:rsidRPr="00B42EB1" w:rsidRDefault="00294D4E" w:rsidP="00294D4E">
            <w:pPr>
              <w:pStyle w:val="a5"/>
              <w:spacing w:before="0" w:beforeAutospacing="0" w:after="0" w:afterAutospacing="0"/>
              <w:jc w:val="center"/>
            </w:pPr>
            <w:r w:rsidRPr="00B42EB1">
              <w:rPr>
                <w:color w:val="000000"/>
                <w:bdr w:val="none" w:sz="0" w:space="0" w:color="auto" w:frame="1"/>
              </w:rPr>
              <w:t>Ні</w:t>
            </w:r>
          </w:p>
        </w:tc>
      </w:tr>
      <w:tr w:rsidR="00294D4E" w:rsidRPr="00B42EB1" w:rsidTr="00294D4E">
        <w:tc>
          <w:tcPr>
            <w:tcW w:w="76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4D4E" w:rsidRPr="00B42EB1" w:rsidRDefault="00294D4E" w:rsidP="00294D4E">
            <w:pPr>
              <w:pStyle w:val="a5"/>
              <w:spacing w:before="0" w:beforeAutospacing="0" w:after="0" w:afterAutospacing="0"/>
              <w:jc w:val="both"/>
            </w:pPr>
            <w:r w:rsidRPr="00B42EB1">
              <w:rPr>
                <w:color w:val="000000"/>
                <w:bdr w:val="none" w:sz="0" w:space="0" w:color="auto" w:frame="1"/>
              </w:rPr>
              <w:t>Громадяни</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B42EB1" w:rsidRDefault="00294D4E" w:rsidP="00294D4E">
            <w:pPr>
              <w:pStyle w:val="a5"/>
              <w:spacing w:before="0" w:beforeAutospacing="0" w:after="0" w:afterAutospacing="0"/>
              <w:jc w:val="center"/>
            </w:pPr>
            <w:r w:rsidRPr="00B42EB1">
              <w:rPr>
                <w:color w:val="000000"/>
                <w:bdr w:val="none" w:sz="0" w:space="0" w:color="auto" w:frame="1"/>
              </w:rPr>
              <w:t>-</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B42EB1" w:rsidRDefault="00294D4E" w:rsidP="00294D4E">
            <w:pPr>
              <w:pStyle w:val="a5"/>
              <w:spacing w:before="0" w:beforeAutospacing="0" w:after="0" w:afterAutospacing="0"/>
              <w:jc w:val="center"/>
            </w:pPr>
            <w:r w:rsidRPr="00B42EB1">
              <w:rPr>
                <w:color w:val="000000"/>
                <w:bdr w:val="none" w:sz="0" w:space="0" w:color="auto" w:frame="1"/>
              </w:rPr>
              <w:t>+</w:t>
            </w:r>
          </w:p>
        </w:tc>
      </w:tr>
      <w:tr w:rsidR="00294D4E" w:rsidRPr="00B42EB1" w:rsidTr="00294D4E">
        <w:tc>
          <w:tcPr>
            <w:tcW w:w="76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4D4E" w:rsidRPr="00B42EB1" w:rsidRDefault="00294D4E" w:rsidP="00294D4E">
            <w:pPr>
              <w:pStyle w:val="a5"/>
              <w:spacing w:before="0" w:beforeAutospacing="0" w:after="0" w:afterAutospacing="0"/>
              <w:jc w:val="both"/>
            </w:pPr>
            <w:r w:rsidRPr="00B42EB1">
              <w:rPr>
                <w:color w:val="000000"/>
                <w:bdr w:val="none" w:sz="0" w:space="0" w:color="auto" w:frame="1"/>
              </w:rPr>
              <w:t>Роменська міська територіальна громада</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B42EB1" w:rsidRDefault="00294D4E" w:rsidP="00294D4E">
            <w:pPr>
              <w:pStyle w:val="a5"/>
              <w:spacing w:before="0" w:beforeAutospacing="0" w:after="0" w:afterAutospacing="0"/>
              <w:jc w:val="center"/>
            </w:pPr>
            <w:r w:rsidRPr="00B42EB1">
              <w:rPr>
                <w:color w:val="000000"/>
                <w:bdr w:val="none" w:sz="0" w:space="0" w:color="auto" w:frame="1"/>
              </w:rPr>
              <w:t>+</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B42EB1" w:rsidRDefault="00294D4E" w:rsidP="00294D4E">
            <w:pPr>
              <w:pStyle w:val="a5"/>
              <w:spacing w:before="0" w:beforeAutospacing="0" w:after="0" w:afterAutospacing="0"/>
              <w:jc w:val="center"/>
            </w:pPr>
            <w:r w:rsidRPr="00B42EB1">
              <w:rPr>
                <w:color w:val="000000"/>
                <w:bdr w:val="none" w:sz="0" w:space="0" w:color="auto" w:frame="1"/>
              </w:rPr>
              <w:t>-</w:t>
            </w:r>
          </w:p>
        </w:tc>
      </w:tr>
      <w:tr w:rsidR="00294D4E" w:rsidRPr="00B42EB1" w:rsidTr="00294D4E">
        <w:tc>
          <w:tcPr>
            <w:tcW w:w="76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4D4E" w:rsidRPr="00B42EB1" w:rsidRDefault="00294D4E" w:rsidP="00294D4E">
            <w:pPr>
              <w:pStyle w:val="a5"/>
              <w:spacing w:before="0" w:beforeAutospacing="0" w:after="0" w:afterAutospacing="0"/>
              <w:jc w:val="both"/>
            </w:pPr>
            <w:r w:rsidRPr="00B42EB1">
              <w:rPr>
                <w:color w:val="000000"/>
                <w:bdr w:val="none" w:sz="0" w:space="0" w:color="auto" w:frame="1"/>
              </w:rPr>
              <w:t>Суб’єкти господарювання,</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B42EB1" w:rsidRDefault="00294D4E" w:rsidP="00294D4E">
            <w:pPr>
              <w:pStyle w:val="a5"/>
              <w:spacing w:before="0" w:beforeAutospacing="0" w:after="0" w:afterAutospacing="0"/>
              <w:jc w:val="center"/>
            </w:pPr>
            <w:r w:rsidRPr="00B42EB1">
              <w:rPr>
                <w:color w:val="000000"/>
                <w:bdr w:val="none" w:sz="0" w:space="0" w:color="auto" w:frame="1"/>
              </w:rPr>
              <w:t>+</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B42EB1" w:rsidRDefault="00294D4E" w:rsidP="00294D4E">
            <w:pPr>
              <w:pStyle w:val="a5"/>
              <w:spacing w:before="0" w:beforeAutospacing="0" w:after="0" w:afterAutospacing="0"/>
              <w:jc w:val="center"/>
            </w:pPr>
            <w:r w:rsidRPr="00B42EB1">
              <w:rPr>
                <w:color w:val="000000"/>
                <w:bdr w:val="none" w:sz="0" w:space="0" w:color="auto" w:frame="1"/>
              </w:rPr>
              <w:t>-</w:t>
            </w:r>
          </w:p>
        </w:tc>
      </w:tr>
      <w:tr w:rsidR="00294D4E" w:rsidRPr="00B42EB1" w:rsidTr="00294D4E">
        <w:tc>
          <w:tcPr>
            <w:tcW w:w="76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4D4E" w:rsidRPr="00B42EB1" w:rsidRDefault="00294D4E" w:rsidP="00294D4E">
            <w:pPr>
              <w:pStyle w:val="a5"/>
              <w:spacing w:before="0" w:beforeAutospacing="0" w:after="0" w:afterAutospacing="0"/>
              <w:jc w:val="both"/>
            </w:pPr>
            <w:r w:rsidRPr="00B42EB1">
              <w:rPr>
                <w:color w:val="000000"/>
                <w:bdr w:val="none" w:sz="0" w:space="0" w:color="auto" w:frame="1"/>
              </w:rPr>
              <w:t>у тому числі суб’єкти малого підприємництва</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B42EB1" w:rsidRDefault="00294D4E" w:rsidP="00294D4E">
            <w:pPr>
              <w:pStyle w:val="a5"/>
              <w:spacing w:before="0" w:beforeAutospacing="0" w:after="0" w:afterAutospacing="0"/>
              <w:jc w:val="center"/>
            </w:pPr>
            <w:r w:rsidRPr="00B42EB1">
              <w:rPr>
                <w:color w:val="000000"/>
                <w:bdr w:val="none" w:sz="0" w:space="0" w:color="auto" w:frame="1"/>
              </w:rPr>
              <w:t>+</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B42EB1" w:rsidRDefault="00294D4E" w:rsidP="00294D4E">
            <w:pPr>
              <w:pStyle w:val="a5"/>
              <w:spacing w:before="0" w:beforeAutospacing="0" w:after="0" w:afterAutospacing="0"/>
              <w:jc w:val="center"/>
            </w:pPr>
            <w:r w:rsidRPr="00B42EB1">
              <w:rPr>
                <w:color w:val="000000"/>
                <w:bdr w:val="none" w:sz="0" w:space="0" w:color="auto" w:frame="1"/>
              </w:rPr>
              <w:t>-</w:t>
            </w:r>
          </w:p>
        </w:tc>
      </w:tr>
    </w:tbl>
    <w:p w:rsidR="00294D4E" w:rsidRDefault="00294D4E" w:rsidP="00294D4E">
      <w:pPr>
        <w:pStyle w:val="textbody"/>
        <w:shd w:val="clear" w:color="auto" w:fill="FFFFFF"/>
        <w:spacing w:before="0" w:beforeAutospacing="0" w:after="140" w:afterAutospacing="0"/>
        <w:jc w:val="center"/>
        <w:rPr>
          <w:rFonts w:ascii="Arial" w:hAnsi="Arial" w:cs="Arial"/>
          <w:color w:val="333333"/>
          <w:sz w:val="21"/>
          <w:szCs w:val="21"/>
        </w:rPr>
      </w:pPr>
      <w:r>
        <w:rPr>
          <w:rFonts w:ascii="Arial" w:hAnsi="Arial" w:cs="Arial"/>
          <w:color w:val="333333"/>
          <w:sz w:val="21"/>
          <w:szCs w:val="21"/>
        </w:rPr>
        <w:t> </w:t>
      </w:r>
    </w:p>
    <w:p w:rsidR="00294D4E" w:rsidRPr="00835834" w:rsidRDefault="00294D4E" w:rsidP="00294D4E">
      <w:pPr>
        <w:pStyle w:val="textbody"/>
        <w:shd w:val="clear" w:color="auto" w:fill="FFFFFF"/>
        <w:spacing w:before="0" w:beforeAutospacing="0" w:after="0" w:afterAutospacing="0"/>
        <w:jc w:val="center"/>
        <w:rPr>
          <w:rFonts w:ascii="Arial" w:hAnsi="Arial" w:cs="Arial"/>
          <w:color w:val="333333"/>
        </w:rPr>
      </w:pPr>
      <w:r w:rsidRPr="00835834">
        <w:rPr>
          <w:b/>
          <w:bCs/>
          <w:color w:val="000000"/>
          <w:bdr w:val="none" w:sz="0" w:space="0" w:color="auto" w:frame="1"/>
        </w:rPr>
        <w:t xml:space="preserve">ІІ. </w:t>
      </w:r>
      <w:proofErr w:type="gramStart"/>
      <w:r w:rsidRPr="00835834">
        <w:rPr>
          <w:b/>
          <w:bCs/>
          <w:color w:val="000000"/>
          <w:bdr w:val="none" w:sz="0" w:space="0" w:color="auto" w:frame="1"/>
        </w:rPr>
        <w:t>Ц</w:t>
      </w:r>
      <w:proofErr w:type="gramEnd"/>
      <w:r w:rsidRPr="00835834">
        <w:rPr>
          <w:b/>
          <w:bCs/>
          <w:color w:val="000000"/>
          <w:bdr w:val="none" w:sz="0" w:space="0" w:color="auto" w:frame="1"/>
        </w:rPr>
        <w:t>ілі державного регулювання</w:t>
      </w:r>
    </w:p>
    <w:p w:rsidR="00294D4E" w:rsidRPr="00835834" w:rsidRDefault="00294D4E" w:rsidP="00294D4E">
      <w:pPr>
        <w:pStyle w:val="textbody"/>
        <w:shd w:val="clear" w:color="auto" w:fill="FFFFFF"/>
        <w:spacing w:before="0" w:beforeAutospacing="0" w:after="140" w:afterAutospacing="0"/>
        <w:jc w:val="center"/>
        <w:rPr>
          <w:rFonts w:ascii="Arial" w:hAnsi="Arial" w:cs="Arial"/>
          <w:color w:val="333333"/>
        </w:rPr>
      </w:pPr>
      <w:r w:rsidRPr="00835834">
        <w:rPr>
          <w:rFonts w:ascii="Arial" w:hAnsi="Arial" w:cs="Arial"/>
          <w:color w:val="333333"/>
        </w:rPr>
        <w:t> </w:t>
      </w:r>
    </w:p>
    <w:p w:rsidR="00294D4E" w:rsidRPr="00835834" w:rsidRDefault="00294D4E" w:rsidP="00294D4E">
      <w:pPr>
        <w:pStyle w:val="textbody"/>
        <w:shd w:val="clear" w:color="auto" w:fill="FFFFFF"/>
        <w:spacing w:before="0" w:beforeAutospacing="0" w:after="0" w:afterAutospacing="0"/>
        <w:jc w:val="both"/>
        <w:rPr>
          <w:rFonts w:ascii="Arial" w:hAnsi="Arial" w:cs="Arial"/>
          <w:color w:val="333333"/>
        </w:rPr>
      </w:pPr>
      <w:r w:rsidRPr="00835834">
        <w:rPr>
          <w:color w:val="000000"/>
          <w:bdr w:val="none" w:sz="0" w:space="0" w:color="auto" w:frame="1"/>
          <w:shd w:val="clear" w:color="auto" w:fill="FFFFFF"/>
        </w:rPr>
        <w:t xml:space="preserve">         </w:t>
      </w:r>
      <w:proofErr w:type="gramStart"/>
      <w:r w:rsidRPr="00835834">
        <w:rPr>
          <w:color w:val="000000"/>
          <w:bdr w:val="none" w:sz="0" w:space="0" w:color="auto" w:frame="1"/>
          <w:shd w:val="clear" w:color="auto" w:fill="FFFFFF"/>
        </w:rPr>
        <w:t>Ц</w:t>
      </w:r>
      <w:proofErr w:type="gramEnd"/>
      <w:r w:rsidRPr="00835834">
        <w:rPr>
          <w:color w:val="000000"/>
          <w:bdr w:val="none" w:sz="0" w:space="0" w:color="auto" w:frame="1"/>
          <w:shd w:val="clear" w:color="auto" w:fill="FFFFFF"/>
        </w:rPr>
        <w:t>ілями регулювання є забезпечення виконання Закону України «Про оренду державного та комунального майна», створення єдиних правил для учасників орендних відносин (орендаря та орендодавця) та чітких механізмів розрахунку орендної плати (річної, місячної, добової, погодинної).</w:t>
      </w:r>
    </w:p>
    <w:p w:rsidR="00294D4E" w:rsidRDefault="00294D4E" w:rsidP="00294D4E">
      <w:pPr>
        <w:pStyle w:val="textbody"/>
        <w:shd w:val="clear" w:color="auto" w:fill="FFFFFF"/>
        <w:spacing w:before="0" w:beforeAutospacing="0" w:after="140" w:afterAutospacing="0"/>
        <w:jc w:val="center"/>
        <w:rPr>
          <w:rFonts w:ascii="Arial" w:hAnsi="Arial" w:cs="Arial"/>
          <w:color w:val="333333"/>
          <w:sz w:val="21"/>
          <w:szCs w:val="21"/>
        </w:rPr>
      </w:pPr>
      <w:r>
        <w:rPr>
          <w:rFonts w:ascii="Arial" w:hAnsi="Arial" w:cs="Arial"/>
          <w:color w:val="333333"/>
          <w:sz w:val="21"/>
          <w:szCs w:val="21"/>
        </w:rPr>
        <w:t> </w:t>
      </w:r>
    </w:p>
    <w:p w:rsidR="00294D4E" w:rsidRPr="00835834" w:rsidRDefault="00294D4E" w:rsidP="00294D4E">
      <w:pPr>
        <w:pStyle w:val="textbody"/>
        <w:shd w:val="clear" w:color="auto" w:fill="FFFFFF"/>
        <w:spacing w:before="0" w:beforeAutospacing="0" w:after="0" w:afterAutospacing="0"/>
        <w:jc w:val="center"/>
        <w:rPr>
          <w:rFonts w:ascii="Arial" w:hAnsi="Arial" w:cs="Arial"/>
          <w:color w:val="333333"/>
        </w:rPr>
      </w:pPr>
      <w:r w:rsidRPr="00835834">
        <w:rPr>
          <w:b/>
          <w:bCs/>
          <w:color w:val="000000"/>
          <w:bdr w:val="none" w:sz="0" w:space="0" w:color="auto" w:frame="1"/>
        </w:rPr>
        <w:t>III. Визначення та оцінка альтернативних способів досягнення цілей</w:t>
      </w:r>
    </w:p>
    <w:p w:rsidR="00294D4E" w:rsidRPr="00835834" w:rsidRDefault="00294D4E" w:rsidP="00294D4E">
      <w:pPr>
        <w:numPr>
          <w:ilvl w:val="0"/>
          <w:numId w:val="7"/>
        </w:numPr>
        <w:shd w:val="clear" w:color="auto" w:fill="FFFFFF"/>
        <w:ind w:left="225" w:right="225"/>
        <w:jc w:val="both"/>
        <w:rPr>
          <w:rFonts w:ascii="Arial" w:hAnsi="Arial" w:cs="Arial"/>
          <w:color w:val="333333"/>
        </w:rPr>
      </w:pPr>
      <w:r w:rsidRPr="00835834">
        <w:rPr>
          <w:color w:val="000000"/>
          <w:bdr w:val="none" w:sz="0" w:space="0" w:color="auto" w:frame="1"/>
          <w:shd w:val="clear" w:color="auto" w:fill="FFFFFF"/>
        </w:rPr>
        <w:t>Альтернативи визначено з огляду на вимоги Закону України «Про оренду державного та комунального майна», яким надано право органам місцевого самоврядування затверджувати Методику розрахунку орендної плати щодо комунального майна.</w:t>
      </w:r>
    </w:p>
    <w:tbl>
      <w:tblPr>
        <w:tblW w:w="9781"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841"/>
        <w:gridCol w:w="5940"/>
      </w:tblGrid>
      <w:tr w:rsidR="00294D4E" w:rsidRPr="00835834" w:rsidTr="00294D4E">
        <w:tc>
          <w:tcPr>
            <w:tcW w:w="3841" w:type="dxa"/>
            <w:shd w:val="clear" w:color="auto" w:fill="FFFFFF"/>
            <w:tcMar>
              <w:top w:w="106" w:type="dxa"/>
              <w:left w:w="106" w:type="dxa"/>
              <w:bottom w:w="106" w:type="dxa"/>
              <w:right w:w="106" w:type="dxa"/>
            </w:tcMar>
            <w:hideMark/>
          </w:tcPr>
          <w:p w:rsidR="00294D4E" w:rsidRPr="00835834" w:rsidRDefault="00294D4E" w:rsidP="00294D4E">
            <w:pPr>
              <w:pStyle w:val="a5"/>
              <w:spacing w:before="0" w:beforeAutospacing="0" w:after="0" w:afterAutospacing="0"/>
              <w:jc w:val="center"/>
            </w:pPr>
            <w:r w:rsidRPr="00835834">
              <w:rPr>
                <w:b/>
                <w:bCs/>
                <w:color w:val="000000"/>
                <w:bdr w:val="none" w:sz="0" w:space="0" w:color="auto" w:frame="1"/>
              </w:rPr>
              <w:lastRenderedPageBreak/>
              <w:t>Вид альтернативи</w:t>
            </w:r>
          </w:p>
        </w:tc>
        <w:tc>
          <w:tcPr>
            <w:tcW w:w="5940" w:type="dxa"/>
            <w:shd w:val="clear" w:color="auto" w:fill="FFFFFF"/>
            <w:tcMar>
              <w:top w:w="106" w:type="dxa"/>
              <w:left w:w="106" w:type="dxa"/>
              <w:bottom w:w="106" w:type="dxa"/>
              <w:right w:w="106" w:type="dxa"/>
            </w:tcMar>
            <w:hideMark/>
          </w:tcPr>
          <w:p w:rsidR="00294D4E" w:rsidRPr="00835834" w:rsidRDefault="00294D4E" w:rsidP="00294D4E">
            <w:pPr>
              <w:pStyle w:val="a5"/>
              <w:spacing w:before="0" w:beforeAutospacing="0" w:after="0" w:afterAutospacing="0"/>
              <w:jc w:val="center"/>
            </w:pPr>
            <w:r w:rsidRPr="00835834">
              <w:rPr>
                <w:b/>
                <w:bCs/>
                <w:color w:val="000000"/>
                <w:bdr w:val="none" w:sz="0" w:space="0" w:color="auto" w:frame="1"/>
              </w:rPr>
              <w:t>Опис альтернативи</w:t>
            </w:r>
          </w:p>
        </w:tc>
      </w:tr>
      <w:tr w:rsidR="00294D4E" w:rsidRPr="00835834" w:rsidTr="00294D4E">
        <w:tc>
          <w:tcPr>
            <w:tcW w:w="3841" w:type="dxa"/>
            <w:shd w:val="clear" w:color="auto" w:fill="FFFFFF"/>
            <w:tcMar>
              <w:top w:w="106" w:type="dxa"/>
              <w:left w:w="106" w:type="dxa"/>
              <w:bottom w:w="106" w:type="dxa"/>
              <w:right w:w="106" w:type="dxa"/>
            </w:tcMar>
            <w:hideMark/>
          </w:tcPr>
          <w:p w:rsidR="00294D4E" w:rsidRPr="00835834" w:rsidRDefault="00294D4E" w:rsidP="00294D4E">
            <w:pPr>
              <w:pStyle w:val="a5"/>
              <w:spacing w:before="0" w:beforeAutospacing="0" w:after="0" w:afterAutospacing="0"/>
            </w:pPr>
            <w:r w:rsidRPr="00835834">
              <w:rPr>
                <w:color w:val="000000"/>
                <w:bdr w:val="none" w:sz="0" w:space="0" w:color="auto" w:frame="1"/>
              </w:rPr>
              <w:t>Альтернатива 1</w:t>
            </w:r>
          </w:p>
        </w:tc>
        <w:tc>
          <w:tcPr>
            <w:tcW w:w="5940" w:type="dxa"/>
            <w:shd w:val="clear" w:color="auto" w:fill="FFFFFF"/>
            <w:tcMar>
              <w:top w:w="106" w:type="dxa"/>
              <w:left w:w="106" w:type="dxa"/>
              <w:bottom w:w="106" w:type="dxa"/>
              <w:right w:w="106" w:type="dxa"/>
            </w:tcMar>
            <w:hideMark/>
          </w:tcPr>
          <w:p w:rsidR="00294D4E" w:rsidRPr="00835834" w:rsidRDefault="00294D4E" w:rsidP="00294D4E">
            <w:pPr>
              <w:pStyle w:val="a5"/>
              <w:spacing w:before="0" w:beforeAutospacing="0" w:after="0" w:afterAutospacing="0"/>
              <w:jc w:val="both"/>
              <w:rPr>
                <w:bCs/>
                <w:color w:val="333333"/>
                <w:shd w:val="clear" w:color="auto" w:fill="FFFFFF"/>
              </w:rPr>
            </w:pPr>
            <w:r w:rsidRPr="00835834">
              <w:rPr>
                <w:color w:val="000000"/>
                <w:bdr w:val="none" w:sz="0" w:space="0" w:color="auto" w:frame="1"/>
              </w:rPr>
              <w:t xml:space="preserve">Використання </w:t>
            </w:r>
            <w:r w:rsidRPr="00835834">
              <w:rPr>
                <w:rStyle w:val="rvts23"/>
                <w:bCs/>
                <w:color w:val="333333"/>
                <w:shd w:val="clear" w:color="auto" w:fill="FFFFFF"/>
              </w:rPr>
              <w:t xml:space="preserve">Методики розрахунку орендної плати за державне майно, затвердженої постановою Кабінету Міністрів України від </w:t>
            </w:r>
            <w:r w:rsidRPr="00835834">
              <w:rPr>
                <w:bCs/>
                <w:color w:val="333333"/>
                <w:shd w:val="clear" w:color="auto" w:fill="FFFFFF"/>
              </w:rPr>
              <w:t xml:space="preserve"> 28 квітня 2021 р. № 630.</w:t>
            </w:r>
          </w:p>
          <w:p w:rsidR="00294D4E" w:rsidRPr="00835834" w:rsidRDefault="00294D4E" w:rsidP="00294D4E">
            <w:pPr>
              <w:pStyle w:val="a5"/>
              <w:spacing w:before="0" w:beforeAutospacing="0" w:after="0" w:afterAutospacing="0"/>
              <w:jc w:val="both"/>
            </w:pPr>
            <w:r w:rsidRPr="00835834">
              <w:rPr>
                <w:bCs/>
                <w:color w:val="333333"/>
                <w:shd w:val="clear" w:color="auto" w:fill="FFFFFF"/>
              </w:rPr>
              <w:t xml:space="preserve"> </w:t>
            </w:r>
            <w:r w:rsidRPr="00835834">
              <w:rPr>
                <w:color w:val="000000"/>
                <w:bdr w:val="none" w:sz="0" w:space="0" w:color="auto" w:frame="1"/>
              </w:rPr>
              <w:t>Відповідність вимогам Закону України «Про оренду державного та комунального майна».</w:t>
            </w:r>
          </w:p>
          <w:p w:rsidR="00294D4E" w:rsidRPr="00835834" w:rsidRDefault="00294D4E" w:rsidP="00294D4E">
            <w:pPr>
              <w:pStyle w:val="a5"/>
              <w:spacing w:before="0" w:beforeAutospacing="0" w:after="0" w:afterAutospacing="0"/>
              <w:jc w:val="both"/>
            </w:pPr>
            <w:r w:rsidRPr="00835834">
              <w:rPr>
                <w:color w:val="000000"/>
                <w:bdr w:val="none" w:sz="0" w:space="0" w:color="auto" w:frame="1"/>
              </w:rPr>
              <w:t>Альтернатива є менш доцільною.</w:t>
            </w:r>
          </w:p>
        </w:tc>
      </w:tr>
      <w:tr w:rsidR="00294D4E" w:rsidRPr="00835834" w:rsidTr="00294D4E">
        <w:tc>
          <w:tcPr>
            <w:tcW w:w="3841" w:type="dxa"/>
            <w:shd w:val="clear" w:color="auto" w:fill="FFFFFF"/>
            <w:tcMar>
              <w:top w:w="106" w:type="dxa"/>
              <w:left w:w="106" w:type="dxa"/>
              <w:bottom w:w="106" w:type="dxa"/>
              <w:right w:w="106" w:type="dxa"/>
            </w:tcMar>
            <w:hideMark/>
          </w:tcPr>
          <w:p w:rsidR="00294D4E" w:rsidRPr="00835834" w:rsidRDefault="00294D4E" w:rsidP="00294D4E">
            <w:pPr>
              <w:pStyle w:val="a5"/>
              <w:spacing w:before="0" w:beforeAutospacing="0" w:after="0" w:afterAutospacing="0"/>
            </w:pPr>
            <w:r w:rsidRPr="00835834">
              <w:rPr>
                <w:color w:val="000000"/>
                <w:bdr w:val="none" w:sz="0" w:space="0" w:color="auto" w:frame="1"/>
              </w:rPr>
              <w:t>Альтернатива 2</w:t>
            </w:r>
          </w:p>
        </w:tc>
        <w:tc>
          <w:tcPr>
            <w:tcW w:w="5940" w:type="dxa"/>
            <w:shd w:val="clear" w:color="auto" w:fill="FFFFFF"/>
            <w:tcMar>
              <w:top w:w="106" w:type="dxa"/>
              <w:left w:w="106" w:type="dxa"/>
              <w:bottom w:w="106" w:type="dxa"/>
              <w:right w:w="106" w:type="dxa"/>
            </w:tcMar>
            <w:hideMark/>
          </w:tcPr>
          <w:p w:rsidR="00294D4E" w:rsidRPr="00835834" w:rsidRDefault="00294D4E" w:rsidP="00294D4E">
            <w:pPr>
              <w:pStyle w:val="a5"/>
              <w:spacing w:before="0" w:beforeAutospacing="0" w:after="0" w:afterAutospacing="0"/>
              <w:jc w:val="both"/>
            </w:pPr>
            <w:r w:rsidRPr="00835834">
              <w:rPr>
                <w:color w:val="000000"/>
                <w:bdr w:val="none" w:sz="0" w:space="0" w:color="auto" w:frame="1"/>
              </w:rPr>
              <w:t>Прийняття нового регуляторного акта з урахуванням потреб Роменської міської територіальної громади при передачі комунального майна в оренду.</w:t>
            </w:r>
          </w:p>
          <w:p w:rsidR="00294D4E" w:rsidRPr="00835834" w:rsidRDefault="00294D4E" w:rsidP="00294D4E">
            <w:pPr>
              <w:pStyle w:val="a5"/>
              <w:spacing w:before="0" w:beforeAutospacing="0" w:after="0" w:afterAutospacing="0"/>
              <w:jc w:val="both"/>
            </w:pPr>
            <w:r w:rsidRPr="00835834">
              <w:rPr>
                <w:color w:val="000000"/>
                <w:bdr w:val="none" w:sz="0" w:space="0" w:color="auto" w:frame="1"/>
              </w:rPr>
              <w:t>Відповідність вимогам Закону України «Про оренду державного та комунального майна».</w:t>
            </w:r>
          </w:p>
          <w:p w:rsidR="00294D4E" w:rsidRPr="00835834" w:rsidRDefault="00294D4E" w:rsidP="00294D4E">
            <w:pPr>
              <w:pStyle w:val="a5"/>
              <w:spacing w:before="0" w:beforeAutospacing="0" w:after="0" w:afterAutospacing="0"/>
              <w:jc w:val="both"/>
            </w:pPr>
            <w:r w:rsidRPr="00835834">
              <w:rPr>
                <w:color w:val="000000"/>
                <w:bdr w:val="none" w:sz="0" w:space="0" w:color="auto" w:frame="1"/>
              </w:rPr>
              <w:t>Найбільш доцільна альтернатива.</w:t>
            </w:r>
          </w:p>
        </w:tc>
      </w:tr>
    </w:tbl>
    <w:p w:rsidR="00294D4E" w:rsidRDefault="00294D4E" w:rsidP="00294D4E">
      <w:pPr>
        <w:pStyle w:val="textbody"/>
        <w:shd w:val="clear" w:color="auto" w:fill="FFFFFF"/>
        <w:spacing w:before="0" w:beforeAutospacing="0" w:after="140" w:afterAutospacing="0"/>
        <w:jc w:val="center"/>
        <w:rPr>
          <w:rFonts w:ascii="Arial" w:hAnsi="Arial" w:cs="Arial"/>
          <w:color w:val="333333"/>
          <w:sz w:val="21"/>
          <w:szCs w:val="21"/>
        </w:rPr>
      </w:pPr>
      <w:r>
        <w:rPr>
          <w:rFonts w:ascii="Arial" w:hAnsi="Arial" w:cs="Arial"/>
          <w:color w:val="333333"/>
          <w:sz w:val="21"/>
          <w:szCs w:val="21"/>
        </w:rPr>
        <w:t> </w:t>
      </w:r>
    </w:p>
    <w:p w:rsidR="00294D4E" w:rsidRPr="00835834" w:rsidRDefault="00294D4E" w:rsidP="00294D4E">
      <w:pPr>
        <w:numPr>
          <w:ilvl w:val="0"/>
          <w:numId w:val="8"/>
        </w:numPr>
        <w:shd w:val="clear" w:color="auto" w:fill="FFFFFF"/>
        <w:ind w:left="225" w:right="225"/>
        <w:jc w:val="both"/>
        <w:rPr>
          <w:color w:val="333333"/>
        </w:rPr>
      </w:pPr>
      <w:r w:rsidRPr="00835834">
        <w:rPr>
          <w:color w:val="000000"/>
          <w:bdr w:val="none" w:sz="0" w:space="0" w:color="auto" w:frame="1"/>
          <w:shd w:val="clear" w:color="auto" w:fill="FFFFFF"/>
        </w:rPr>
        <w:t>Оцінка вибраних альтернативних способів досягнення цілей.</w:t>
      </w:r>
    </w:p>
    <w:tbl>
      <w:tblPr>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446"/>
        <w:gridCol w:w="3420"/>
        <w:gridCol w:w="3879"/>
      </w:tblGrid>
      <w:tr w:rsidR="00294D4E" w:rsidRPr="00835834" w:rsidTr="00294D4E">
        <w:tc>
          <w:tcPr>
            <w:tcW w:w="2446" w:type="dxa"/>
            <w:shd w:val="clear" w:color="auto" w:fill="FFFFFF"/>
            <w:tcMar>
              <w:top w:w="106" w:type="dxa"/>
              <w:left w:w="106" w:type="dxa"/>
              <w:bottom w:w="106" w:type="dxa"/>
              <w:right w:w="106" w:type="dxa"/>
            </w:tcMar>
            <w:hideMark/>
          </w:tcPr>
          <w:p w:rsidR="00294D4E" w:rsidRPr="00835834" w:rsidRDefault="00294D4E" w:rsidP="00294D4E">
            <w:pPr>
              <w:pStyle w:val="a5"/>
              <w:spacing w:before="0" w:beforeAutospacing="0" w:after="0" w:afterAutospacing="0"/>
              <w:jc w:val="center"/>
            </w:pPr>
            <w:r w:rsidRPr="00835834">
              <w:rPr>
                <w:b/>
                <w:bCs/>
                <w:color w:val="000000"/>
                <w:bdr w:val="none" w:sz="0" w:space="0" w:color="auto" w:frame="1"/>
              </w:rPr>
              <w:t>Вид альтернативи</w:t>
            </w:r>
          </w:p>
        </w:tc>
        <w:tc>
          <w:tcPr>
            <w:tcW w:w="3420" w:type="dxa"/>
            <w:shd w:val="clear" w:color="auto" w:fill="FFFFFF"/>
            <w:tcMar>
              <w:top w:w="106" w:type="dxa"/>
              <w:left w:w="106" w:type="dxa"/>
              <w:bottom w:w="106" w:type="dxa"/>
              <w:right w:w="106" w:type="dxa"/>
            </w:tcMar>
            <w:hideMark/>
          </w:tcPr>
          <w:p w:rsidR="00294D4E" w:rsidRPr="00835834" w:rsidRDefault="00294D4E" w:rsidP="00294D4E">
            <w:pPr>
              <w:pStyle w:val="a5"/>
              <w:spacing w:before="0" w:beforeAutospacing="0" w:after="0" w:afterAutospacing="0"/>
              <w:jc w:val="center"/>
            </w:pPr>
            <w:r w:rsidRPr="00835834">
              <w:rPr>
                <w:b/>
                <w:bCs/>
                <w:color w:val="000000"/>
                <w:bdr w:val="none" w:sz="0" w:space="0" w:color="auto" w:frame="1"/>
              </w:rPr>
              <w:t>Вигоди</w:t>
            </w:r>
          </w:p>
        </w:tc>
        <w:tc>
          <w:tcPr>
            <w:tcW w:w="3879" w:type="dxa"/>
            <w:shd w:val="clear" w:color="auto" w:fill="FFFFFF"/>
            <w:tcMar>
              <w:top w:w="106" w:type="dxa"/>
              <w:left w:w="106" w:type="dxa"/>
              <w:bottom w:w="106" w:type="dxa"/>
              <w:right w:w="106" w:type="dxa"/>
            </w:tcMar>
            <w:hideMark/>
          </w:tcPr>
          <w:p w:rsidR="00294D4E" w:rsidRPr="00835834" w:rsidRDefault="00294D4E" w:rsidP="00294D4E">
            <w:pPr>
              <w:pStyle w:val="a5"/>
              <w:spacing w:before="0" w:beforeAutospacing="0" w:after="0" w:afterAutospacing="0"/>
              <w:jc w:val="center"/>
            </w:pPr>
            <w:r w:rsidRPr="00835834">
              <w:rPr>
                <w:b/>
                <w:bCs/>
                <w:color w:val="000000"/>
                <w:bdr w:val="none" w:sz="0" w:space="0" w:color="auto" w:frame="1"/>
              </w:rPr>
              <w:t>Витрати</w:t>
            </w:r>
          </w:p>
        </w:tc>
      </w:tr>
      <w:tr w:rsidR="00294D4E" w:rsidRPr="00835834" w:rsidTr="00294D4E">
        <w:tc>
          <w:tcPr>
            <w:tcW w:w="2446" w:type="dxa"/>
            <w:shd w:val="clear" w:color="auto" w:fill="FFFFFF"/>
            <w:tcMar>
              <w:top w:w="106" w:type="dxa"/>
              <w:left w:w="106" w:type="dxa"/>
              <w:bottom w:w="106" w:type="dxa"/>
              <w:right w:w="106" w:type="dxa"/>
            </w:tcMar>
            <w:hideMark/>
          </w:tcPr>
          <w:p w:rsidR="00294D4E" w:rsidRPr="00835834" w:rsidRDefault="00294D4E" w:rsidP="00294D4E">
            <w:pPr>
              <w:pStyle w:val="a5"/>
              <w:spacing w:before="0" w:beforeAutospacing="0" w:after="0" w:afterAutospacing="0"/>
              <w:jc w:val="both"/>
            </w:pPr>
            <w:r w:rsidRPr="00835834">
              <w:rPr>
                <w:color w:val="000000"/>
                <w:bdr w:val="none" w:sz="0" w:space="0" w:color="auto" w:frame="1"/>
              </w:rPr>
              <w:t>Альтернатива 1</w:t>
            </w:r>
          </w:p>
        </w:tc>
        <w:tc>
          <w:tcPr>
            <w:tcW w:w="3420" w:type="dxa"/>
            <w:shd w:val="clear" w:color="auto" w:fill="FFFFFF"/>
            <w:tcMar>
              <w:top w:w="106" w:type="dxa"/>
              <w:left w:w="106" w:type="dxa"/>
              <w:bottom w:w="106" w:type="dxa"/>
              <w:right w:w="106" w:type="dxa"/>
            </w:tcMar>
            <w:hideMark/>
          </w:tcPr>
          <w:p w:rsidR="00294D4E" w:rsidRPr="00835834" w:rsidRDefault="00294D4E" w:rsidP="00294D4E">
            <w:pPr>
              <w:pStyle w:val="a5"/>
              <w:spacing w:before="0" w:beforeAutospacing="0" w:after="0" w:afterAutospacing="0"/>
              <w:jc w:val="both"/>
            </w:pPr>
            <w:r w:rsidRPr="00835834">
              <w:rPr>
                <w:color w:val="000000"/>
                <w:bdr w:val="none" w:sz="0" w:space="0" w:color="auto" w:frame="1"/>
              </w:rPr>
              <w:t>відсутні</w:t>
            </w:r>
          </w:p>
        </w:tc>
        <w:tc>
          <w:tcPr>
            <w:tcW w:w="3879" w:type="dxa"/>
            <w:shd w:val="clear" w:color="auto" w:fill="FFFFFF"/>
            <w:tcMar>
              <w:top w:w="106" w:type="dxa"/>
              <w:left w:w="106" w:type="dxa"/>
              <w:bottom w:w="106" w:type="dxa"/>
              <w:right w:w="106" w:type="dxa"/>
            </w:tcMar>
            <w:hideMark/>
          </w:tcPr>
          <w:p w:rsidR="00294D4E" w:rsidRPr="00835834" w:rsidRDefault="00294D4E" w:rsidP="00294D4E">
            <w:pPr>
              <w:pStyle w:val="a5"/>
              <w:spacing w:before="0" w:beforeAutospacing="0" w:after="0" w:afterAutospacing="0"/>
              <w:jc w:val="both"/>
            </w:pPr>
            <w:r w:rsidRPr="00835834">
              <w:rPr>
                <w:color w:val="000000"/>
                <w:bdr w:val="none" w:sz="0" w:space="0" w:color="auto" w:frame="1"/>
              </w:rPr>
              <w:t>Чинна Методика  відповідає  положенням  Закону України «Про оренду державного та комунального майна», та не вирішує усіх проблем, що склалися.</w:t>
            </w:r>
          </w:p>
        </w:tc>
      </w:tr>
      <w:tr w:rsidR="00294D4E" w:rsidRPr="00835834" w:rsidTr="00294D4E">
        <w:tc>
          <w:tcPr>
            <w:tcW w:w="2446" w:type="dxa"/>
            <w:shd w:val="clear" w:color="auto" w:fill="FFFFFF"/>
            <w:tcMar>
              <w:top w:w="106" w:type="dxa"/>
              <w:left w:w="106" w:type="dxa"/>
              <w:bottom w:w="106" w:type="dxa"/>
              <w:right w:w="106" w:type="dxa"/>
            </w:tcMar>
            <w:hideMark/>
          </w:tcPr>
          <w:p w:rsidR="00294D4E" w:rsidRPr="00835834" w:rsidRDefault="00294D4E" w:rsidP="00294D4E">
            <w:pPr>
              <w:pStyle w:val="a5"/>
              <w:spacing w:before="0" w:beforeAutospacing="0" w:after="0" w:afterAutospacing="0"/>
              <w:jc w:val="both"/>
            </w:pPr>
            <w:r w:rsidRPr="00835834">
              <w:rPr>
                <w:color w:val="000000"/>
                <w:bdr w:val="none" w:sz="0" w:space="0" w:color="auto" w:frame="1"/>
              </w:rPr>
              <w:t>Альтернатива 2</w:t>
            </w:r>
          </w:p>
        </w:tc>
        <w:tc>
          <w:tcPr>
            <w:tcW w:w="3420" w:type="dxa"/>
            <w:shd w:val="clear" w:color="auto" w:fill="FFFFFF"/>
            <w:tcMar>
              <w:top w:w="106" w:type="dxa"/>
              <w:left w:w="106" w:type="dxa"/>
              <w:bottom w:w="106" w:type="dxa"/>
              <w:right w:w="106" w:type="dxa"/>
            </w:tcMar>
            <w:hideMark/>
          </w:tcPr>
          <w:p w:rsidR="00294D4E" w:rsidRPr="00835834" w:rsidRDefault="00294D4E" w:rsidP="00294D4E">
            <w:pPr>
              <w:pStyle w:val="a5"/>
              <w:spacing w:before="0" w:beforeAutospacing="0" w:after="0" w:afterAutospacing="0"/>
              <w:jc w:val="both"/>
            </w:pPr>
            <w:r w:rsidRPr="00835834">
              <w:rPr>
                <w:color w:val="000000"/>
                <w:bdr w:val="none" w:sz="0" w:space="0" w:color="auto" w:frame="1"/>
              </w:rPr>
              <w:t>Забезпечення виконання договірних відносин, надходжень коштів від оренди майна.</w:t>
            </w:r>
          </w:p>
          <w:p w:rsidR="00294D4E" w:rsidRPr="00835834" w:rsidRDefault="00294D4E" w:rsidP="00294D4E">
            <w:pPr>
              <w:pStyle w:val="a5"/>
              <w:spacing w:before="0" w:beforeAutospacing="0" w:after="0" w:afterAutospacing="0"/>
              <w:jc w:val="both"/>
            </w:pPr>
            <w:r w:rsidRPr="00835834">
              <w:rPr>
                <w:color w:val="000000"/>
                <w:bdr w:val="none" w:sz="0" w:space="0" w:color="auto" w:frame="1"/>
              </w:rPr>
              <w:t>Забезпечення прозорості та доступності Методики розрахунку орендної плати за оренду комунального майна Роменської міської територіальної громади.</w:t>
            </w:r>
          </w:p>
        </w:tc>
        <w:tc>
          <w:tcPr>
            <w:tcW w:w="3879" w:type="dxa"/>
            <w:shd w:val="clear" w:color="auto" w:fill="FFFFFF"/>
            <w:tcMar>
              <w:top w:w="106" w:type="dxa"/>
              <w:left w:w="106" w:type="dxa"/>
              <w:bottom w:w="106" w:type="dxa"/>
              <w:right w:w="106" w:type="dxa"/>
            </w:tcMar>
            <w:hideMark/>
          </w:tcPr>
          <w:p w:rsidR="00294D4E" w:rsidRPr="00835834" w:rsidRDefault="00294D4E" w:rsidP="00294D4E">
            <w:pPr>
              <w:pStyle w:val="a5"/>
              <w:spacing w:before="0" w:beforeAutospacing="0" w:after="0" w:afterAutospacing="0"/>
              <w:jc w:val="both"/>
            </w:pPr>
            <w:r w:rsidRPr="00835834">
              <w:rPr>
                <w:color w:val="000000"/>
                <w:bdr w:val="none" w:sz="0" w:space="0" w:color="auto" w:frame="1"/>
              </w:rPr>
              <w:t>відсутні</w:t>
            </w:r>
          </w:p>
        </w:tc>
      </w:tr>
    </w:tbl>
    <w:p w:rsidR="00294D4E" w:rsidRDefault="00294D4E" w:rsidP="00294D4E">
      <w:pPr>
        <w:pStyle w:val="a5"/>
        <w:shd w:val="clear" w:color="auto" w:fill="FFFFFF"/>
        <w:spacing w:before="0" w:beforeAutospacing="0" w:after="0" w:afterAutospacing="0"/>
        <w:jc w:val="both"/>
        <w:rPr>
          <w:rFonts w:ascii="Arial" w:hAnsi="Arial" w:cs="Arial"/>
          <w:color w:val="333333"/>
          <w:sz w:val="21"/>
          <w:szCs w:val="21"/>
        </w:rPr>
      </w:pPr>
      <w:r>
        <w:rPr>
          <w:rFonts w:ascii="Arial" w:hAnsi="Arial" w:cs="Arial"/>
          <w:color w:val="333333"/>
          <w:sz w:val="21"/>
          <w:szCs w:val="21"/>
        </w:rPr>
        <w:t> </w:t>
      </w:r>
    </w:p>
    <w:p w:rsidR="00294D4E" w:rsidRPr="00835834" w:rsidRDefault="00294D4E" w:rsidP="00294D4E">
      <w:pPr>
        <w:pStyle w:val="a5"/>
        <w:numPr>
          <w:ilvl w:val="0"/>
          <w:numId w:val="8"/>
        </w:numPr>
        <w:shd w:val="clear" w:color="auto" w:fill="FFFFFF"/>
        <w:tabs>
          <w:tab w:val="clear" w:pos="720"/>
          <w:tab w:val="num" w:pos="0"/>
        </w:tabs>
        <w:spacing w:before="0" w:beforeAutospacing="0" w:after="0" w:afterAutospacing="0"/>
        <w:ind w:left="0" w:right="899" w:firstLine="360"/>
        <w:jc w:val="both"/>
        <w:rPr>
          <w:color w:val="333333"/>
        </w:rPr>
      </w:pPr>
      <w:r w:rsidRPr="00835834">
        <w:rPr>
          <w:color w:val="000000"/>
          <w:bdr w:val="none" w:sz="0" w:space="0" w:color="auto" w:frame="1"/>
          <w:shd w:val="clear" w:color="auto" w:fill="FFFFFF"/>
        </w:rPr>
        <w:t>Оцінка впливу на сферу інтересів Роменської міської територіальної громади</w:t>
      </w:r>
      <w:r>
        <w:rPr>
          <w:color w:val="333333"/>
        </w:rPr>
        <w:t xml:space="preserve"> </w:t>
      </w:r>
      <w:r w:rsidRPr="00835834">
        <w:rPr>
          <w:color w:val="333333"/>
        </w:rPr>
        <w:t xml:space="preserve">та </w:t>
      </w:r>
      <w:r w:rsidRPr="00835834">
        <w:rPr>
          <w:color w:val="000000"/>
          <w:bdr w:val="none" w:sz="0" w:space="0" w:color="auto" w:frame="1"/>
          <w:shd w:val="clear" w:color="auto" w:fill="FFFFFF"/>
        </w:rPr>
        <w:t>суб’єктів господарювання.</w:t>
      </w:r>
    </w:p>
    <w:p w:rsidR="00294D4E" w:rsidRPr="00835834" w:rsidRDefault="00294D4E" w:rsidP="00294D4E">
      <w:pPr>
        <w:pStyle w:val="a5"/>
        <w:shd w:val="clear" w:color="auto" w:fill="FFFFFF"/>
        <w:spacing w:before="0" w:beforeAutospacing="0" w:after="0" w:afterAutospacing="0"/>
        <w:ind w:firstLine="360"/>
        <w:jc w:val="both"/>
        <w:rPr>
          <w:color w:val="333333"/>
        </w:rPr>
      </w:pPr>
      <w:r w:rsidRPr="00835834">
        <w:rPr>
          <w:color w:val="000000"/>
          <w:bdr w:val="none" w:sz="0" w:space="0" w:color="auto" w:frame="1"/>
          <w:shd w:val="clear" w:color="auto" w:fill="FFFFFF"/>
        </w:rPr>
        <w:t xml:space="preserve">Припущено, що кількість суб’єктів господарювання (орендарів комунального майна), що мають виконати вимоги регулювання, становитиме </w:t>
      </w:r>
      <w:r>
        <w:rPr>
          <w:color w:val="000000"/>
          <w:bdr w:val="none" w:sz="0" w:space="0" w:color="auto" w:frame="1"/>
          <w:shd w:val="clear" w:color="auto" w:fill="FFFFFF"/>
        </w:rPr>
        <w:t>46</w:t>
      </w:r>
      <w:r w:rsidRPr="00835834">
        <w:rPr>
          <w:color w:val="000000"/>
          <w:bdr w:val="none" w:sz="0" w:space="0" w:color="auto" w:frame="1"/>
          <w:shd w:val="clear" w:color="auto" w:fill="FFFFFF"/>
        </w:rPr>
        <w:t>.</w:t>
      </w:r>
    </w:p>
    <w:p w:rsidR="00294D4E" w:rsidRPr="00835834" w:rsidRDefault="00294D4E" w:rsidP="00294D4E">
      <w:pPr>
        <w:pStyle w:val="a5"/>
        <w:shd w:val="clear" w:color="auto" w:fill="FFFFFF"/>
        <w:spacing w:before="225" w:beforeAutospacing="0" w:after="225" w:afterAutospacing="0"/>
        <w:jc w:val="both"/>
        <w:rPr>
          <w:color w:val="333333"/>
        </w:rPr>
      </w:pPr>
      <w:r w:rsidRPr="00835834">
        <w:rPr>
          <w:color w:val="333333"/>
        </w:rPr>
        <w:t> </w:t>
      </w:r>
    </w:p>
    <w:p w:rsidR="00294D4E" w:rsidRDefault="00294D4E" w:rsidP="00294D4E">
      <w:pPr>
        <w:pStyle w:val="a5"/>
        <w:shd w:val="clear" w:color="auto" w:fill="FFFFFF"/>
        <w:spacing w:before="0" w:beforeAutospacing="0" w:after="0" w:afterAutospacing="0"/>
        <w:jc w:val="both"/>
        <w:rPr>
          <w:rFonts w:ascii="Arial" w:hAnsi="Arial" w:cs="Arial"/>
          <w:color w:val="333333"/>
          <w:sz w:val="21"/>
          <w:szCs w:val="21"/>
        </w:rPr>
      </w:pPr>
      <w:r>
        <w:rPr>
          <w:rFonts w:ascii="Arial" w:hAnsi="Arial" w:cs="Arial"/>
          <w:color w:val="333333"/>
          <w:sz w:val="21"/>
          <w:szCs w:val="21"/>
        </w:rPr>
        <w:t> </w:t>
      </w:r>
    </w:p>
    <w:tbl>
      <w:tblPr>
        <w:tblW w:w="10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344"/>
        <w:gridCol w:w="3708"/>
        <w:gridCol w:w="2977"/>
      </w:tblGrid>
      <w:tr w:rsidR="00294D4E" w:rsidTr="00294D4E">
        <w:tc>
          <w:tcPr>
            <w:tcW w:w="3344" w:type="dxa"/>
            <w:shd w:val="clear" w:color="auto" w:fill="FFFFFF"/>
            <w:tcMar>
              <w:top w:w="106" w:type="dxa"/>
              <w:left w:w="106" w:type="dxa"/>
              <w:bottom w:w="106" w:type="dxa"/>
              <w:right w:w="106" w:type="dxa"/>
            </w:tcMar>
            <w:hideMark/>
          </w:tcPr>
          <w:p w:rsidR="00294D4E" w:rsidRPr="00835834" w:rsidRDefault="00294D4E" w:rsidP="00294D4E">
            <w:pPr>
              <w:pStyle w:val="a5"/>
              <w:spacing w:before="0" w:beforeAutospacing="0" w:after="0" w:afterAutospacing="0"/>
              <w:jc w:val="center"/>
            </w:pPr>
            <w:r w:rsidRPr="00835834">
              <w:rPr>
                <w:b/>
                <w:bCs/>
                <w:color w:val="000000"/>
                <w:bdr w:val="none" w:sz="0" w:space="0" w:color="auto" w:frame="1"/>
              </w:rPr>
              <w:t>Вид альтернативи</w:t>
            </w:r>
          </w:p>
        </w:tc>
        <w:tc>
          <w:tcPr>
            <w:tcW w:w="3708" w:type="dxa"/>
            <w:shd w:val="clear" w:color="auto" w:fill="FFFFFF"/>
            <w:tcMar>
              <w:top w:w="106" w:type="dxa"/>
              <w:left w:w="106" w:type="dxa"/>
              <w:bottom w:w="106" w:type="dxa"/>
              <w:right w:w="106" w:type="dxa"/>
            </w:tcMar>
            <w:hideMark/>
          </w:tcPr>
          <w:p w:rsidR="00294D4E" w:rsidRPr="00835834" w:rsidRDefault="00294D4E" w:rsidP="00294D4E">
            <w:pPr>
              <w:pStyle w:val="a5"/>
              <w:spacing w:before="0" w:beforeAutospacing="0" w:after="0" w:afterAutospacing="0"/>
              <w:jc w:val="center"/>
            </w:pPr>
            <w:r w:rsidRPr="00835834">
              <w:rPr>
                <w:b/>
                <w:bCs/>
                <w:color w:val="000000"/>
                <w:bdr w:val="none" w:sz="0" w:space="0" w:color="auto" w:frame="1"/>
              </w:rPr>
              <w:t>Вигоди</w:t>
            </w:r>
          </w:p>
        </w:tc>
        <w:tc>
          <w:tcPr>
            <w:tcW w:w="2977" w:type="dxa"/>
            <w:shd w:val="clear" w:color="auto" w:fill="FFFFFF"/>
            <w:tcMar>
              <w:top w:w="106" w:type="dxa"/>
              <w:left w:w="106" w:type="dxa"/>
              <w:bottom w:w="106" w:type="dxa"/>
              <w:right w:w="106" w:type="dxa"/>
            </w:tcMar>
            <w:hideMark/>
          </w:tcPr>
          <w:p w:rsidR="00294D4E" w:rsidRPr="00835834" w:rsidRDefault="00294D4E" w:rsidP="00294D4E">
            <w:pPr>
              <w:pStyle w:val="a5"/>
              <w:spacing w:before="0" w:beforeAutospacing="0" w:after="0" w:afterAutospacing="0"/>
              <w:ind w:left="-1497" w:firstLine="1497"/>
              <w:jc w:val="center"/>
            </w:pPr>
            <w:r w:rsidRPr="00835834">
              <w:rPr>
                <w:b/>
                <w:bCs/>
                <w:color w:val="000000"/>
                <w:bdr w:val="none" w:sz="0" w:space="0" w:color="auto" w:frame="1"/>
              </w:rPr>
              <w:t>Витрати</w:t>
            </w:r>
          </w:p>
        </w:tc>
      </w:tr>
      <w:tr w:rsidR="00294D4E" w:rsidTr="00294D4E">
        <w:tc>
          <w:tcPr>
            <w:tcW w:w="3344" w:type="dxa"/>
            <w:shd w:val="clear" w:color="auto" w:fill="FFFFFF"/>
            <w:tcMar>
              <w:top w:w="106" w:type="dxa"/>
              <w:left w:w="106" w:type="dxa"/>
              <w:bottom w:w="106" w:type="dxa"/>
              <w:right w:w="106" w:type="dxa"/>
            </w:tcMar>
            <w:hideMark/>
          </w:tcPr>
          <w:p w:rsidR="00294D4E" w:rsidRPr="00835834" w:rsidRDefault="00294D4E" w:rsidP="00294D4E">
            <w:pPr>
              <w:pStyle w:val="a5"/>
              <w:spacing w:before="0" w:beforeAutospacing="0" w:after="0" w:afterAutospacing="0"/>
              <w:jc w:val="both"/>
            </w:pPr>
            <w:r w:rsidRPr="00835834">
              <w:rPr>
                <w:color w:val="000000"/>
                <w:bdr w:val="none" w:sz="0" w:space="0" w:color="auto" w:frame="1"/>
              </w:rPr>
              <w:t>Альтернатива 1</w:t>
            </w:r>
          </w:p>
        </w:tc>
        <w:tc>
          <w:tcPr>
            <w:tcW w:w="3708" w:type="dxa"/>
            <w:shd w:val="clear" w:color="auto" w:fill="FFFFFF"/>
            <w:tcMar>
              <w:top w:w="106" w:type="dxa"/>
              <w:left w:w="106" w:type="dxa"/>
              <w:bottom w:w="106" w:type="dxa"/>
              <w:right w:w="106" w:type="dxa"/>
            </w:tcMar>
            <w:hideMark/>
          </w:tcPr>
          <w:p w:rsidR="00294D4E" w:rsidRPr="00835834" w:rsidRDefault="00294D4E" w:rsidP="00294D4E">
            <w:pPr>
              <w:pStyle w:val="a5"/>
              <w:spacing w:before="0" w:beforeAutospacing="0" w:after="0" w:afterAutospacing="0"/>
              <w:jc w:val="both"/>
            </w:pPr>
            <w:r w:rsidRPr="00835834">
              <w:rPr>
                <w:color w:val="000000"/>
                <w:bdr w:val="none" w:sz="0" w:space="0" w:color="auto" w:frame="1"/>
              </w:rPr>
              <w:t>відсутні</w:t>
            </w:r>
          </w:p>
        </w:tc>
        <w:tc>
          <w:tcPr>
            <w:tcW w:w="2977" w:type="dxa"/>
            <w:shd w:val="clear" w:color="auto" w:fill="FFFFFF"/>
            <w:tcMar>
              <w:top w:w="106" w:type="dxa"/>
              <w:left w:w="106" w:type="dxa"/>
              <w:bottom w:w="106" w:type="dxa"/>
              <w:right w:w="106" w:type="dxa"/>
            </w:tcMar>
            <w:hideMark/>
          </w:tcPr>
          <w:p w:rsidR="00294D4E" w:rsidRPr="00835834" w:rsidRDefault="00294D4E" w:rsidP="00294D4E">
            <w:pPr>
              <w:pStyle w:val="a5"/>
              <w:spacing w:before="0" w:beforeAutospacing="0" w:after="0" w:afterAutospacing="0"/>
              <w:jc w:val="both"/>
            </w:pPr>
            <w:r w:rsidRPr="00835834">
              <w:rPr>
                <w:color w:val="000000"/>
                <w:bdr w:val="none" w:sz="0" w:space="0" w:color="auto" w:frame="1"/>
              </w:rPr>
              <w:t>Незабезпечення виконання договірних умов, визначення прав та обов’язків сторін.</w:t>
            </w:r>
          </w:p>
        </w:tc>
      </w:tr>
      <w:tr w:rsidR="00294D4E" w:rsidTr="00294D4E">
        <w:tc>
          <w:tcPr>
            <w:tcW w:w="3344" w:type="dxa"/>
            <w:shd w:val="clear" w:color="auto" w:fill="FFFFFF"/>
            <w:tcMar>
              <w:top w:w="106" w:type="dxa"/>
              <w:left w:w="106" w:type="dxa"/>
              <w:bottom w:w="106" w:type="dxa"/>
              <w:right w:w="106" w:type="dxa"/>
            </w:tcMar>
            <w:hideMark/>
          </w:tcPr>
          <w:p w:rsidR="00294D4E" w:rsidRPr="00835834" w:rsidRDefault="00294D4E" w:rsidP="00294D4E">
            <w:pPr>
              <w:pStyle w:val="a5"/>
              <w:spacing w:before="0" w:beforeAutospacing="0" w:after="0" w:afterAutospacing="0"/>
              <w:jc w:val="both"/>
            </w:pPr>
            <w:r w:rsidRPr="00835834">
              <w:rPr>
                <w:color w:val="000000"/>
                <w:bdr w:val="none" w:sz="0" w:space="0" w:color="auto" w:frame="1"/>
              </w:rPr>
              <w:lastRenderedPageBreak/>
              <w:t>Альтернатива 2</w:t>
            </w:r>
          </w:p>
        </w:tc>
        <w:tc>
          <w:tcPr>
            <w:tcW w:w="3708" w:type="dxa"/>
            <w:shd w:val="clear" w:color="auto" w:fill="FFFFFF"/>
            <w:tcMar>
              <w:top w:w="106" w:type="dxa"/>
              <w:left w:w="106" w:type="dxa"/>
              <w:bottom w:w="106" w:type="dxa"/>
              <w:right w:w="106" w:type="dxa"/>
            </w:tcMar>
            <w:hideMark/>
          </w:tcPr>
          <w:p w:rsidR="00294D4E" w:rsidRPr="00835834" w:rsidRDefault="00294D4E" w:rsidP="00294D4E">
            <w:pPr>
              <w:pStyle w:val="a5"/>
              <w:spacing w:before="0" w:beforeAutospacing="0" w:after="0" w:afterAutospacing="0"/>
              <w:jc w:val="both"/>
            </w:pPr>
            <w:r w:rsidRPr="00835834">
              <w:rPr>
                <w:color w:val="000000"/>
                <w:bdr w:val="none" w:sz="0" w:space="0" w:color="auto" w:frame="1"/>
              </w:rPr>
              <w:t>Відкритість процедури, прозорість дій органів місцевого самоврядування при вирішенні питань, пов’язаних з підтримкою діяльності комунальних підприємств, установ та організацій Роменської міської ради.</w:t>
            </w:r>
          </w:p>
        </w:tc>
        <w:tc>
          <w:tcPr>
            <w:tcW w:w="2977" w:type="dxa"/>
            <w:shd w:val="clear" w:color="auto" w:fill="FFFFFF"/>
            <w:tcMar>
              <w:top w:w="106" w:type="dxa"/>
              <w:left w:w="106" w:type="dxa"/>
              <w:bottom w:w="106" w:type="dxa"/>
              <w:right w:w="106" w:type="dxa"/>
            </w:tcMar>
            <w:hideMark/>
          </w:tcPr>
          <w:p w:rsidR="00294D4E" w:rsidRPr="00835834" w:rsidRDefault="00294D4E" w:rsidP="00294D4E">
            <w:pPr>
              <w:pStyle w:val="a5"/>
              <w:spacing w:before="0" w:beforeAutospacing="0" w:after="0" w:afterAutospacing="0"/>
              <w:jc w:val="both"/>
            </w:pPr>
            <w:r w:rsidRPr="00835834">
              <w:rPr>
                <w:color w:val="000000"/>
                <w:bdr w:val="none" w:sz="0" w:space="0" w:color="auto" w:frame="1"/>
              </w:rPr>
              <w:t>відсутні</w:t>
            </w:r>
          </w:p>
        </w:tc>
      </w:tr>
    </w:tbl>
    <w:p w:rsidR="00294D4E" w:rsidRDefault="00294D4E" w:rsidP="00294D4E">
      <w:pPr>
        <w:pStyle w:val="textbody"/>
        <w:shd w:val="clear" w:color="auto" w:fill="FFFFFF"/>
        <w:spacing w:before="0" w:beforeAutospacing="0" w:after="140" w:afterAutospacing="0"/>
        <w:jc w:val="center"/>
        <w:rPr>
          <w:rFonts w:ascii="Arial" w:hAnsi="Arial" w:cs="Arial"/>
          <w:color w:val="333333"/>
          <w:sz w:val="21"/>
          <w:szCs w:val="21"/>
        </w:rPr>
      </w:pPr>
      <w:r>
        <w:rPr>
          <w:rFonts w:ascii="Arial" w:hAnsi="Arial" w:cs="Arial"/>
          <w:color w:val="333333"/>
          <w:sz w:val="21"/>
          <w:szCs w:val="21"/>
        </w:rPr>
        <w:t> </w:t>
      </w:r>
    </w:p>
    <w:p w:rsidR="00294D4E" w:rsidRDefault="00294D4E" w:rsidP="00294D4E">
      <w:pPr>
        <w:pStyle w:val="textbody"/>
        <w:shd w:val="clear" w:color="auto" w:fill="FFFFFF"/>
        <w:spacing w:before="0" w:beforeAutospacing="0" w:after="140" w:afterAutospacing="0"/>
        <w:rPr>
          <w:rFonts w:ascii="Arial" w:hAnsi="Arial" w:cs="Arial"/>
          <w:color w:val="333333"/>
          <w:sz w:val="21"/>
          <w:szCs w:val="21"/>
        </w:rPr>
      </w:pPr>
      <w:r>
        <w:rPr>
          <w:rFonts w:ascii="Arial" w:hAnsi="Arial" w:cs="Arial"/>
          <w:color w:val="333333"/>
          <w:sz w:val="21"/>
          <w:szCs w:val="21"/>
        </w:rPr>
        <w:t> </w:t>
      </w:r>
    </w:p>
    <w:p w:rsidR="00294D4E" w:rsidRPr="00C11D46" w:rsidRDefault="00294D4E" w:rsidP="00294D4E">
      <w:pPr>
        <w:pStyle w:val="a5"/>
        <w:shd w:val="clear" w:color="auto" w:fill="FFFFFF"/>
        <w:spacing w:before="0" w:beforeAutospacing="0" w:after="0" w:afterAutospacing="0"/>
        <w:jc w:val="center"/>
        <w:rPr>
          <w:rFonts w:ascii="Arial" w:hAnsi="Arial" w:cs="Arial"/>
          <w:color w:val="333333"/>
        </w:rPr>
      </w:pPr>
      <w:r w:rsidRPr="00C11D46">
        <w:rPr>
          <w:color w:val="000000"/>
          <w:bdr w:val="none" w:sz="0" w:space="0" w:color="auto" w:frame="1"/>
        </w:rPr>
        <w:t>ВИТРАТИ</w:t>
      </w:r>
    </w:p>
    <w:p w:rsidR="00294D4E" w:rsidRPr="00C11D46" w:rsidRDefault="00294D4E" w:rsidP="00294D4E">
      <w:pPr>
        <w:pStyle w:val="a5"/>
        <w:shd w:val="clear" w:color="auto" w:fill="FFFFFF"/>
        <w:spacing w:before="0" w:beforeAutospacing="0" w:after="0" w:afterAutospacing="0"/>
        <w:jc w:val="center"/>
        <w:rPr>
          <w:rFonts w:ascii="Arial" w:hAnsi="Arial" w:cs="Arial"/>
          <w:color w:val="333333"/>
        </w:rPr>
      </w:pPr>
      <w:r w:rsidRPr="00C11D46">
        <w:rPr>
          <w:color w:val="000000"/>
          <w:bdr w:val="none" w:sz="0" w:space="0" w:color="auto" w:frame="1"/>
        </w:rPr>
        <w:t>на одного суб’єкта господарювання  малого підприємництва,</w:t>
      </w:r>
    </w:p>
    <w:p w:rsidR="00294D4E" w:rsidRPr="00C11D46" w:rsidRDefault="00294D4E" w:rsidP="00294D4E">
      <w:pPr>
        <w:pStyle w:val="a5"/>
        <w:shd w:val="clear" w:color="auto" w:fill="FFFFFF"/>
        <w:spacing w:before="0" w:beforeAutospacing="0" w:after="0" w:afterAutospacing="0"/>
        <w:jc w:val="center"/>
        <w:rPr>
          <w:rFonts w:ascii="Arial" w:hAnsi="Arial" w:cs="Arial"/>
          <w:color w:val="333333"/>
        </w:rPr>
      </w:pPr>
      <w:r w:rsidRPr="00C11D46">
        <w:rPr>
          <w:color w:val="000000"/>
          <w:bdr w:val="none" w:sz="0" w:space="0" w:color="auto" w:frame="1"/>
        </w:rPr>
        <w:t>які виникають внаслідок дії регуляторного акта</w:t>
      </w:r>
    </w:p>
    <w:p w:rsidR="00294D4E" w:rsidRPr="00C11D46" w:rsidRDefault="00294D4E" w:rsidP="00294D4E">
      <w:pPr>
        <w:pStyle w:val="a5"/>
        <w:shd w:val="clear" w:color="auto" w:fill="FFFFFF"/>
        <w:spacing w:before="0" w:beforeAutospacing="0" w:after="0" w:afterAutospacing="0"/>
        <w:jc w:val="both"/>
        <w:rPr>
          <w:rFonts w:ascii="Arial" w:hAnsi="Arial" w:cs="Arial"/>
          <w:color w:val="333333"/>
        </w:rPr>
      </w:pPr>
      <w:r w:rsidRPr="00C11D46">
        <w:rPr>
          <w:rFonts w:ascii="Arial" w:hAnsi="Arial" w:cs="Arial"/>
          <w:color w:val="333333"/>
        </w:rPr>
        <w:t> </w:t>
      </w:r>
    </w:p>
    <w:tbl>
      <w:tblPr>
        <w:tblW w:w="10173"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1809"/>
        <w:gridCol w:w="3383"/>
        <w:gridCol w:w="2146"/>
        <w:gridCol w:w="2835"/>
      </w:tblGrid>
      <w:tr w:rsidR="00294D4E" w:rsidRPr="00C11D46" w:rsidTr="00294D4E">
        <w:tc>
          <w:tcPr>
            <w:tcW w:w="180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4D4E" w:rsidRPr="00C11D46" w:rsidRDefault="00294D4E" w:rsidP="00294D4E">
            <w:pPr>
              <w:pStyle w:val="a5"/>
              <w:spacing w:before="0" w:beforeAutospacing="0" w:after="0" w:afterAutospacing="0"/>
              <w:jc w:val="center"/>
            </w:pPr>
            <w:r w:rsidRPr="00C11D46">
              <w:rPr>
                <w:b/>
                <w:bCs/>
                <w:color w:val="000000"/>
                <w:bdr w:val="none" w:sz="0" w:space="0" w:color="auto" w:frame="1"/>
              </w:rPr>
              <w:t>Порядковий номер</w:t>
            </w:r>
          </w:p>
        </w:tc>
        <w:tc>
          <w:tcPr>
            <w:tcW w:w="338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C11D46" w:rsidRDefault="00294D4E" w:rsidP="00294D4E">
            <w:pPr>
              <w:pStyle w:val="a5"/>
              <w:spacing w:before="0" w:beforeAutospacing="0" w:after="0" w:afterAutospacing="0"/>
              <w:jc w:val="center"/>
            </w:pPr>
            <w:r w:rsidRPr="00C11D46">
              <w:rPr>
                <w:b/>
                <w:bCs/>
                <w:color w:val="000000"/>
                <w:bdr w:val="none" w:sz="0" w:space="0" w:color="auto" w:frame="1"/>
              </w:rPr>
              <w:t>Витрати</w:t>
            </w:r>
          </w:p>
        </w:tc>
        <w:tc>
          <w:tcPr>
            <w:tcW w:w="214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C11D46" w:rsidRDefault="00294D4E" w:rsidP="00294D4E">
            <w:pPr>
              <w:pStyle w:val="a5"/>
              <w:spacing w:before="0" w:beforeAutospacing="0" w:after="0" w:afterAutospacing="0"/>
              <w:jc w:val="center"/>
            </w:pPr>
            <w:r w:rsidRPr="00C11D46">
              <w:rPr>
                <w:b/>
                <w:bCs/>
                <w:color w:val="000000"/>
                <w:bdr w:val="none" w:sz="0" w:space="0" w:color="auto" w:frame="1"/>
              </w:rPr>
              <w:t>За перший рік</w:t>
            </w:r>
          </w:p>
        </w:tc>
        <w:tc>
          <w:tcPr>
            <w:tcW w:w="283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C11D46" w:rsidRDefault="00294D4E" w:rsidP="00294D4E">
            <w:pPr>
              <w:pStyle w:val="a5"/>
              <w:spacing w:before="0" w:beforeAutospacing="0" w:after="0" w:afterAutospacing="0"/>
              <w:jc w:val="center"/>
            </w:pPr>
            <w:r w:rsidRPr="00C11D46">
              <w:rPr>
                <w:b/>
                <w:bCs/>
                <w:color w:val="000000"/>
                <w:bdr w:val="none" w:sz="0" w:space="0" w:color="auto" w:frame="1"/>
              </w:rPr>
              <w:t>За п’ять років</w:t>
            </w:r>
          </w:p>
        </w:tc>
      </w:tr>
      <w:tr w:rsidR="00294D4E" w:rsidRPr="00C11D46" w:rsidTr="00294D4E">
        <w:tc>
          <w:tcPr>
            <w:tcW w:w="18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4D4E" w:rsidRPr="00C11D46" w:rsidRDefault="00294D4E" w:rsidP="00294D4E">
            <w:pPr>
              <w:pStyle w:val="a5"/>
              <w:spacing w:before="0" w:beforeAutospacing="0" w:after="0" w:afterAutospacing="0"/>
              <w:jc w:val="center"/>
            </w:pPr>
            <w:r w:rsidRPr="00C11D46">
              <w:rPr>
                <w:color w:val="000000"/>
                <w:bdr w:val="none" w:sz="0" w:space="0" w:color="auto" w:frame="1"/>
                <w:shd w:val="clear" w:color="auto" w:fill="FFFFFF"/>
              </w:rPr>
              <w:t>1</w:t>
            </w:r>
          </w:p>
        </w:tc>
        <w:tc>
          <w:tcPr>
            <w:tcW w:w="3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C11D46" w:rsidRDefault="00294D4E" w:rsidP="00294D4E">
            <w:pPr>
              <w:pStyle w:val="a5"/>
              <w:spacing w:before="0" w:beforeAutospacing="0" w:after="0" w:afterAutospacing="0"/>
              <w:jc w:val="both"/>
            </w:pPr>
            <w:r w:rsidRPr="00C11D46">
              <w:rPr>
                <w:color w:val="000000"/>
                <w:bdr w:val="none" w:sz="0" w:space="0" w:color="auto" w:frame="1"/>
                <w:shd w:val="clear" w:color="auto" w:fill="FFFFFF"/>
              </w:rPr>
              <w:t>Витрати на придбання основних фондів, (обладнання та приладів) та їх утримання, грн</w:t>
            </w:r>
          </w:p>
        </w:tc>
        <w:tc>
          <w:tcPr>
            <w:tcW w:w="21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C11D46" w:rsidRDefault="00294D4E" w:rsidP="00294D4E">
            <w:pPr>
              <w:pStyle w:val="a5"/>
              <w:spacing w:before="0" w:beforeAutospacing="0" w:after="0" w:afterAutospacing="0"/>
              <w:jc w:val="center"/>
            </w:pPr>
            <w:r w:rsidRPr="00C11D46">
              <w:rPr>
                <w:color w:val="000000"/>
                <w:bdr w:val="none" w:sz="0" w:space="0" w:color="auto" w:frame="1"/>
                <w:shd w:val="clear" w:color="auto" w:fill="FFFFFF"/>
              </w:rPr>
              <w:t>0,00</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C11D46" w:rsidRDefault="00294D4E" w:rsidP="00294D4E">
            <w:pPr>
              <w:pStyle w:val="a5"/>
              <w:spacing w:before="0" w:beforeAutospacing="0" w:after="0" w:afterAutospacing="0"/>
              <w:jc w:val="center"/>
            </w:pPr>
            <w:r w:rsidRPr="00C11D46">
              <w:rPr>
                <w:color w:val="000000"/>
                <w:bdr w:val="none" w:sz="0" w:space="0" w:color="auto" w:frame="1"/>
                <w:shd w:val="clear" w:color="auto" w:fill="FFFFFF"/>
              </w:rPr>
              <w:t>0,00</w:t>
            </w:r>
          </w:p>
        </w:tc>
      </w:tr>
      <w:tr w:rsidR="00294D4E" w:rsidRPr="00C11D46" w:rsidTr="00294D4E">
        <w:tc>
          <w:tcPr>
            <w:tcW w:w="18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4D4E" w:rsidRPr="00C11D46" w:rsidRDefault="00294D4E" w:rsidP="00294D4E">
            <w:pPr>
              <w:pStyle w:val="a5"/>
              <w:spacing w:before="0" w:beforeAutospacing="0" w:after="0" w:afterAutospacing="0"/>
              <w:jc w:val="center"/>
            </w:pPr>
            <w:r w:rsidRPr="00C11D46">
              <w:rPr>
                <w:color w:val="000000"/>
                <w:bdr w:val="none" w:sz="0" w:space="0" w:color="auto" w:frame="1"/>
                <w:shd w:val="clear" w:color="auto" w:fill="FFFFFF"/>
              </w:rPr>
              <w:t>2</w:t>
            </w:r>
          </w:p>
        </w:tc>
        <w:tc>
          <w:tcPr>
            <w:tcW w:w="3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C11D46" w:rsidRDefault="00294D4E" w:rsidP="00294D4E">
            <w:pPr>
              <w:pStyle w:val="a5"/>
              <w:spacing w:before="0" w:beforeAutospacing="0" w:after="0" w:afterAutospacing="0"/>
              <w:jc w:val="both"/>
              <w:rPr>
                <w:lang w:val="ru-RU"/>
              </w:rPr>
            </w:pPr>
            <w:r w:rsidRPr="00C11D46">
              <w:rPr>
                <w:color w:val="000000"/>
                <w:bdr w:val="none" w:sz="0" w:space="0" w:color="auto" w:frame="1"/>
                <w:shd w:val="clear" w:color="auto" w:fill="FFFFFF"/>
              </w:rPr>
              <w:t>Податки та збори (зміна їх розміру), грн.</w:t>
            </w:r>
          </w:p>
        </w:tc>
        <w:tc>
          <w:tcPr>
            <w:tcW w:w="21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C11D46" w:rsidRDefault="00294D4E" w:rsidP="00294D4E">
            <w:pPr>
              <w:pStyle w:val="a5"/>
              <w:spacing w:before="0" w:beforeAutospacing="0" w:after="0" w:afterAutospacing="0"/>
              <w:jc w:val="center"/>
            </w:pPr>
            <w:r w:rsidRPr="00C11D46">
              <w:rPr>
                <w:color w:val="000000"/>
                <w:bdr w:val="none" w:sz="0" w:space="0" w:color="auto" w:frame="1"/>
                <w:shd w:val="clear" w:color="auto" w:fill="FFFFFF"/>
              </w:rPr>
              <w:t>0,00</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C11D46" w:rsidRDefault="00294D4E" w:rsidP="00294D4E">
            <w:pPr>
              <w:pStyle w:val="a5"/>
              <w:spacing w:before="0" w:beforeAutospacing="0" w:after="0" w:afterAutospacing="0"/>
              <w:jc w:val="center"/>
            </w:pPr>
            <w:r w:rsidRPr="00C11D46">
              <w:rPr>
                <w:color w:val="000000"/>
                <w:bdr w:val="none" w:sz="0" w:space="0" w:color="auto" w:frame="1"/>
                <w:shd w:val="clear" w:color="auto" w:fill="FFFFFF"/>
              </w:rPr>
              <w:t>0,00</w:t>
            </w:r>
          </w:p>
        </w:tc>
      </w:tr>
      <w:tr w:rsidR="00294D4E" w:rsidRPr="00C11D46" w:rsidTr="00294D4E">
        <w:tc>
          <w:tcPr>
            <w:tcW w:w="18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4D4E" w:rsidRPr="00C11D46" w:rsidRDefault="00294D4E" w:rsidP="00294D4E">
            <w:pPr>
              <w:pStyle w:val="a5"/>
              <w:spacing w:before="0" w:beforeAutospacing="0" w:after="0" w:afterAutospacing="0"/>
              <w:jc w:val="center"/>
            </w:pPr>
            <w:r w:rsidRPr="00C11D46">
              <w:rPr>
                <w:color w:val="000000"/>
                <w:bdr w:val="none" w:sz="0" w:space="0" w:color="auto" w:frame="1"/>
                <w:shd w:val="clear" w:color="auto" w:fill="FFFFFF"/>
              </w:rPr>
              <w:t>3</w:t>
            </w:r>
          </w:p>
        </w:tc>
        <w:tc>
          <w:tcPr>
            <w:tcW w:w="3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C11D46" w:rsidRDefault="00294D4E" w:rsidP="00294D4E">
            <w:pPr>
              <w:pStyle w:val="a5"/>
              <w:spacing w:before="0" w:beforeAutospacing="0" w:after="0" w:afterAutospacing="0"/>
              <w:jc w:val="both"/>
            </w:pPr>
            <w:r w:rsidRPr="00C11D46">
              <w:rPr>
                <w:color w:val="000000"/>
                <w:bdr w:val="none" w:sz="0" w:space="0" w:color="auto" w:frame="1"/>
                <w:shd w:val="clear" w:color="auto" w:fill="FFFFFF"/>
              </w:rPr>
              <w:t>Витрати, пов’язані із веденням обліку, підготовкою та поданням звітності державним органам, грн.</w:t>
            </w:r>
          </w:p>
        </w:tc>
        <w:tc>
          <w:tcPr>
            <w:tcW w:w="21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C11D46" w:rsidRDefault="00294D4E" w:rsidP="00294D4E">
            <w:pPr>
              <w:pStyle w:val="a5"/>
              <w:spacing w:before="0" w:beforeAutospacing="0" w:after="0" w:afterAutospacing="0"/>
              <w:jc w:val="center"/>
            </w:pPr>
            <w:r w:rsidRPr="00C11D46">
              <w:rPr>
                <w:color w:val="000000"/>
                <w:bdr w:val="none" w:sz="0" w:space="0" w:color="auto" w:frame="1"/>
                <w:shd w:val="clear" w:color="auto" w:fill="FFFFFF"/>
              </w:rPr>
              <w:t>0,00</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C11D46" w:rsidRDefault="00294D4E" w:rsidP="00294D4E">
            <w:pPr>
              <w:pStyle w:val="a5"/>
              <w:spacing w:before="0" w:beforeAutospacing="0" w:after="0" w:afterAutospacing="0"/>
              <w:jc w:val="center"/>
            </w:pPr>
            <w:r w:rsidRPr="00C11D46">
              <w:rPr>
                <w:color w:val="000000"/>
                <w:bdr w:val="none" w:sz="0" w:space="0" w:color="auto" w:frame="1"/>
                <w:shd w:val="clear" w:color="auto" w:fill="FFFFFF"/>
              </w:rPr>
              <w:t>0,00</w:t>
            </w:r>
          </w:p>
        </w:tc>
      </w:tr>
      <w:tr w:rsidR="00294D4E" w:rsidRPr="00C11D46" w:rsidTr="00294D4E">
        <w:tc>
          <w:tcPr>
            <w:tcW w:w="18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4D4E" w:rsidRPr="00C11D46" w:rsidRDefault="00294D4E" w:rsidP="00294D4E">
            <w:pPr>
              <w:pStyle w:val="a5"/>
              <w:spacing w:before="0" w:beforeAutospacing="0" w:after="0" w:afterAutospacing="0"/>
              <w:jc w:val="center"/>
            </w:pPr>
            <w:r w:rsidRPr="00C11D46">
              <w:rPr>
                <w:color w:val="000000"/>
                <w:bdr w:val="none" w:sz="0" w:space="0" w:color="auto" w:frame="1"/>
                <w:shd w:val="clear" w:color="auto" w:fill="FFFFFF"/>
              </w:rPr>
              <w:t>4</w:t>
            </w:r>
          </w:p>
        </w:tc>
        <w:tc>
          <w:tcPr>
            <w:tcW w:w="3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C11D46" w:rsidRDefault="00294D4E" w:rsidP="00294D4E">
            <w:pPr>
              <w:pStyle w:val="a5"/>
              <w:spacing w:before="0" w:beforeAutospacing="0" w:after="0" w:afterAutospacing="0"/>
              <w:jc w:val="both"/>
            </w:pPr>
            <w:r w:rsidRPr="00C11D46">
              <w:rPr>
                <w:color w:val="000000"/>
                <w:bdr w:val="none" w:sz="0" w:space="0" w:color="auto" w:frame="1"/>
                <w:shd w:val="clear" w:color="auto" w:fill="FFFFFF"/>
              </w:rPr>
              <w:t>Витрати, пов’язані з адмініструванням заходів державного нагляду (контролю) (перевірок, штрафних санкцій, виконання рішень/ приписів тощо), грн.</w:t>
            </w:r>
          </w:p>
        </w:tc>
        <w:tc>
          <w:tcPr>
            <w:tcW w:w="21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C11D46" w:rsidRDefault="00294D4E" w:rsidP="00294D4E">
            <w:pPr>
              <w:pStyle w:val="a5"/>
              <w:spacing w:before="0" w:beforeAutospacing="0" w:after="0" w:afterAutospacing="0"/>
              <w:jc w:val="center"/>
            </w:pPr>
            <w:r w:rsidRPr="00C11D46">
              <w:rPr>
                <w:color w:val="000000"/>
                <w:bdr w:val="none" w:sz="0" w:space="0" w:color="auto" w:frame="1"/>
                <w:shd w:val="clear" w:color="auto" w:fill="FFFFFF"/>
              </w:rPr>
              <w:t>0,00</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C11D46" w:rsidRDefault="00294D4E" w:rsidP="00294D4E">
            <w:pPr>
              <w:pStyle w:val="a5"/>
              <w:spacing w:before="0" w:beforeAutospacing="0" w:after="0" w:afterAutospacing="0"/>
              <w:jc w:val="center"/>
            </w:pPr>
            <w:r w:rsidRPr="00C11D46">
              <w:rPr>
                <w:color w:val="000000"/>
                <w:bdr w:val="none" w:sz="0" w:space="0" w:color="auto" w:frame="1"/>
                <w:shd w:val="clear" w:color="auto" w:fill="FFFFFF"/>
              </w:rPr>
              <w:t>0,00</w:t>
            </w:r>
          </w:p>
        </w:tc>
      </w:tr>
      <w:tr w:rsidR="00294D4E" w:rsidRPr="00C11D46" w:rsidTr="00294D4E">
        <w:tc>
          <w:tcPr>
            <w:tcW w:w="18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4D4E" w:rsidRPr="00C11D46" w:rsidRDefault="00294D4E" w:rsidP="00294D4E">
            <w:pPr>
              <w:pStyle w:val="a5"/>
              <w:spacing w:before="0" w:beforeAutospacing="0" w:after="0" w:afterAutospacing="0"/>
              <w:jc w:val="center"/>
            </w:pPr>
            <w:r w:rsidRPr="00C11D46">
              <w:rPr>
                <w:color w:val="000000"/>
                <w:bdr w:val="none" w:sz="0" w:space="0" w:color="auto" w:frame="1"/>
                <w:shd w:val="clear" w:color="auto" w:fill="FFFFFF"/>
              </w:rPr>
              <w:t>5</w:t>
            </w:r>
          </w:p>
        </w:tc>
        <w:tc>
          <w:tcPr>
            <w:tcW w:w="3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C11D46" w:rsidRDefault="00294D4E" w:rsidP="00294D4E">
            <w:pPr>
              <w:pStyle w:val="a5"/>
              <w:spacing w:before="0" w:beforeAutospacing="0" w:after="0" w:afterAutospacing="0"/>
              <w:jc w:val="both"/>
            </w:pPr>
            <w:r w:rsidRPr="00C11D46">
              <w:rPr>
                <w:color w:val="000000"/>
                <w:bdr w:val="none" w:sz="0" w:space="0" w:color="auto" w:frame="1"/>
                <w:shd w:val="clear" w:color="auto" w:fill="FFFFFF"/>
              </w:rPr>
              <w:t>Витрати на отримання адміністративних та інших  послуг, грн.</w:t>
            </w:r>
          </w:p>
        </w:tc>
        <w:tc>
          <w:tcPr>
            <w:tcW w:w="21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C11D46" w:rsidRDefault="00294D4E" w:rsidP="00294D4E">
            <w:pPr>
              <w:pStyle w:val="a5"/>
              <w:spacing w:before="0" w:beforeAutospacing="0" w:after="0" w:afterAutospacing="0"/>
              <w:jc w:val="center"/>
            </w:pPr>
            <w:r w:rsidRPr="00C11D46">
              <w:rPr>
                <w:color w:val="000000"/>
                <w:bdr w:val="none" w:sz="0" w:space="0" w:color="auto" w:frame="1"/>
                <w:shd w:val="clear" w:color="auto" w:fill="FFFFFF"/>
              </w:rPr>
              <w:t>0,00</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C11D46" w:rsidRDefault="00294D4E" w:rsidP="00294D4E">
            <w:pPr>
              <w:pStyle w:val="a5"/>
              <w:spacing w:before="0" w:beforeAutospacing="0" w:after="0" w:afterAutospacing="0"/>
              <w:jc w:val="center"/>
            </w:pPr>
            <w:r w:rsidRPr="00C11D46">
              <w:rPr>
                <w:color w:val="000000"/>
                <w:bdr w:val="none" w:sz="0" w:space="0" w:color="auto" w:frame="1"/>
                <w:shd w:val="clear" w:color="auto" w:fill="FFFFFF"/>
              </w:rPr>
              <w:t>0,00</w:t>
            </w:r>
          </w:p>
        </w:tc>
      </w:tr>
      <w:tr w:rsidR="00294D4E" w:rsidRPr="00C11D46" w:rsidTr="00294D4E">
        <w:tc>
          <w:tcPr>
            <w:tcW w:w="18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4D4E" w:rsidRPr="00C11D46" w:rsidRDefault="00294D4E" w:rsidP="00294D4E">
            <w:pPr>
              <w:pStyle w:val="a5"/>
              <w:spacing w:before="0" w:beforeAutospacing="0" w:after="0" w:afterAutospacing="0"/>
              <w:jc w:val="center"/>
            </w:pPr>
            <w:r w:rsidRPr="00C11D46">
              <w:rPr>
                <w:color w:val="000000"/>
                <w:bdr w:val="none" w:sz="0" w:space="0" w:color="auto" w:frame="1"/>
                <w:shd w:val="clear" w:color="auto" w:fill="FFFFFF"/>
              </w:rPr>
              <w:t>6</w:t>
            </w:r>
          </w:p>
        </w:tc>
        <w:tc>
          <w:tcPr>
            <w:tcW w:w="3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C11D46" w:rsidRDefault="00294D4E" w:rsidP="00294D4E">
            <w:pPr>
              <w:pStyle w:val="a5"/>
              <w:spacing w:before="0" w:beforeAutospacing="0" w:after="0" w:afterAutospacing="0"/>
              <w:jc w:val="both"/>
            </w:pPr>
            <w:r w:rsidRPr="00C11D46">
              <w:rPr>
                <w:color w:val="000000"/>
                <w:bdr w:val="none" w:sz="0" w:space="0" w:color="auto" w:frame="1"/>
                <w:shd w:val="clear" w:color="auto" w:fill="FFFFFF"/>
              </w:rPr>
              <w:t>Кількість суб’єктів господарювання, на яких буде поширено регулювання, од.</w:t>
            </w:r>
          </w:p>
        </w:tc>
        <w:tc>
          <w:tcPr>
            <w:tcW w:w="21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C11D46" w:rsidRDefault="00294D4E" w:rsidP="00294D4E">
            <w:pPr>
              <w:pStyle w:val="a5"/>
              <w:spacing w:before="0" w:beforeAutospacing="0" w:after="0" w:afterAutospacing="0"/>
              <w:jc w:val="center"/>
            </w:pPr>
            <w:r>
              <w:rPr>
                <w:color w:val="000000"/>
                <w:bdr w:val="none" w:sz="0" w:space="0" w:color="auto" w:frame="1"/>
                <w:shd w:val="clear" w:color="auto" w:fill="FFFFFF"/>
              </w:rPr>
              <w:t>26</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C11D46" w:rsidRDefault="00294D4E" w:rsidP="00294D4E">
            <w:pPr>
              <w:pStyle w:val="a5"/>
              <w:spacing w:before="0" w:beforeAutospacing="0" w:after="0" w:afterAutospacing="0"/>
              <w:jc w:val="center"/>
            </w:pPr>
            <w:r>
              <w:rPr>
                <w:color w:val="000000"/>
                <w:bdr w:val="none" w:sz="0" w:space="0" w:color="auto" w:frame="1"/>
                <w:shd w:val="clear" w:color="auto" w:fill="FFFFFF"/>
              </w:rPr>
              <w:t>26</w:t>
            </w:r>
          </w:p>
        </w:tc>
      </w:tr>
      <w:tr w:rsidR="00294D4E" w:rsidRPr="00C11D46" w:rsidTr="00294D4E">
        <w:tc>
          <w:tcPr>
            <w:tcW w:w="18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4D4E" w:rsidRPr="00C11D46" w:rsidRDefault="00294D4E" w:rsidP="00294D4E">
            <w:pPr>
              <w:pStyle w:val="a5"/>
              <w:spacing w:before="0" w:beforeAutospacing="0" w:after="0" w:afterAutospacing="0"/>
              <w:jc w:val="center"/>
            </w:pPr>
            <w:r w:rsidRPr="00C11D46">
              <w:rPr>
                <w:color w:val="000000"/>
                <w:bdr w:val="none" w:sz="0" w:space="0" w:color="auto" w:frame="1"/>
                <w:shd w:val="clear" w:color="auto" w:fill="FFFFFF"/>
              </w:rPr>
              <w:t>7</w:t>
            </w:r>
          </w:p>
        </w:tc>
        <w:tc>
          <w:tcPr>
            <w:tcW w:w="3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C11D46" w:rsidRDefault="00294D4E" w:rsidP="00294D4E">
            <w:pPr>
              <w:pStyle w:val="a5"/>
              <w:spacing w:before="0" w:beforeAutospacing="0" w:after="0" w:afterAutospacing="0"/>
              <w:jc w:val="both"/>
            </w:pPr>
            <w:r w:rsidRPr="00C11D46">
              <w:rPr>
                <w:color w:val="000000"/>
                <w:bdr w:val="none" w:sz="0" w:space="0" w:color="auto" w:frame="1"/>
                <w:shd w:val="clear" w:color="auto" w:fill="FFFFFF"/>
              </w:rPr>
              <w:t>Витрати суб’єктів господарювання на виконання регулювання</w:t>
            </w:r>
          </w:p>
        </w:tc>
        <w:tc>
          <w:tcPr>
            <w:tcW w:w="21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C11D46" w:rsidRDefault="00294D4E" w:rsidP="00294D4E">
            <w:pPr>
              <w:pStyle w:val="a5"/>
              <w:spacing w:before="0" w:beforeAutospacing="0" w:after="0" w:afterAutospacing="0"/>
              <w:jc w:val="center"/>
            </w:pPr>
            <w:r w:rsidRPr="00C11D46">
              <w:rPr>
                <w:color w:val="000000"/>
                <w:bdr w:val="none" w:sz="0" w:space="0" w:color="auto" w:frame="1"/>
                <w:shd w:val="clear" w:color="auto" w:fill="FFFFFF"/>
              </w:rPr>
              <w:t>0,00</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C11D46" w:rsidRDefault="00294D4E" w:rsidP="00294D4E">
            <w:pPr>
              <w:pStyle w:val="a5"/>
              <w:spacing w:before="0" w:beforeAutospacing="0" w:after="0" w:afterAutospacing="0"/>
              <w:jc w:val="center"/>
            </w:pPr>
            <w:r w:rsidRPr="00C11D46">
              <w:rPr>
                <w:color w:val="000000"/>
                <w:bdr w:val="none" w:sz="0" w:space="0" w:color="auto" w:frame="1"/>
                <w:shd w:val="clear" w:color="auto" w:fill="FFFFFF"/>
              </w:rPr>
              <w:t>0,00</w:t>
            </w:r>
          </w:p>
        </w:tc>
      </w:tr>
      <w:tr w:rsidR="00294D4E" w:rsidRPr="00C11D46" w:rsidTr="00294D4E">
        <w:tc>
          <w:tcPr>
            <w:tcW w:w="18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4D4E" w:rsidRPr="00C11D46" w:rsidRDefault="00294D4E" w:rsidP="00294D4E">
            <w:pPr>
              <w:pStyle w:val="a5"/>
              <w:spacing w:before="0" w:beforeAutospacing="0" w:after="0" w:afterAutospacing="0"/>
              <w:jc w:val="center"/>
            </w:pPr>
            <w:r w:rsidRPr="00C11D46">
              <w:rPr>
                <w:color w:val="000000"/>
                <w:bdr w:val="none" w:sz="0" w:space="0" w:color="auto" w:frame="1"/>
                <w:shd w:val="clear" w:color="auto" w:fill="FFFFFF"/>
              </w:rPr>
              <w:t>8</w:t>
            </w:r>
          </w:p>
        </w:tc>
        <w:tc>
          <w:tcPr>
            <w:tcW w:w="33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C11D46" w:rsidRDefault="00294D4E" w:rsidP="00294D4E">
            <w:pPr>
              <w:pStyle w:val="a5"/>
              <w:spacing w:before="0" w:beforeAutospacing="0" w:after="0" w:afterAutospacing="0"/>
              <w:jc w:val="both"/>
            </w:pPr>
            <w:r w:rsidRPr="00C11D46">
              <w:rPr>
                <w:color w:val="000000"/>
                <w:bdr w:val="none" w:sz="0" w:space="0" w:color="auto" w:frame="1"/>
                <w:shd w:val="clear" w:color="auto" w:fill="FFFFFF"/>
              </w:rPr>
              <w:t>Сумарні витрати за альтернативами:</w:t>
            </w:r>
          </w:p>
          <w:p w:rsidR="00294D4E" w:rsidRPr="00C11D46" w:rsidRDefault="00294D4E" w:rsidP="00294D4E">
            <w:pPr>
              <w:pStyle w:val="a5"/>
              <w:spacing w:before="0" w:beforeAutospacing="0" w:after="0" w:afterAutospacing="0"/>
              <w:jc w:val="both"/>
            </w:pPr>
            <w:r w:rsidRPr="00C11D46">
              <w:rPr>
                <w:i/>
                <w:iCs/>
                <w:color w:val="000000"/>
                <w:bdr w:val="none" w:sz="0" w:space="0" w:color="auto" w:frame="1"/>
                <w:shd w:val="clear" w:color="auto" w:fill="FFFFFF"/>
              </w:rPr>
              <w:t>Альтернатива 1</w:t>
            </w:r>
          </w:p>
          <w:p w:rsidR="00294D4E" w:rsidRPr="00C11D46" w:rsidRDefault="00294D4E" w:rsidP="00294D4E">
            <w:pPr>
              <w:pStyle w:val="a5"/>
              <w:spacing w:before="0" w:beforeAutospacing="0" w:after="0" w:afterAutospacing="0"/>
              <w:jc w:val="both"/>
            </w:pPr>
            <w:r w:rsidRPr="00C11D46">
              <w:rPr>
                <w:i/>
                <w:iCs/>
                <w:color w:val="000000"/>
                <w:bdr w:val="none" w:sz="0" w:space="0" w:color="auto" w:frame="1"/>
                <w:shd w:val="clear" w:color="auto" w:fill="FFFFFF"/>
              </w:rPr>
              <w:t>Альтернатива 2</w:t>
            </w:r>
          </w:p>
        </w:tc>
        <w:tc>
          <w:tcPr>
            <w:tcW w:w="21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C11D46" w:rsidRDefault="00294D4E" w:rsidP="00294D4E">
            <w:pPr>
              <w:pStyle w:val="a5"/>
              <w:spacing w:before="0" w:beforeAutospacing="0" w:after="0" w:afterAutospacing="0"/>
              <w:jc w:val="center"/>
            </w:pPr>
            <w:r w:rsidRPr="00C11D46">
              <w:t> </w:t>
            </w:r>
          </w:p>
          <w:p w:rsidR="00294D4E" w:rsidRPr="00C11D46" w:rsidRDefault="00294D4E" w:rsidP="00294D4E">
            <w:pPr>
              <w:pStyle w:val="a5"/>
              <w:spacing w:before="0" w:beforeAutospacing="0" w:after="0" w:afterAutospacing="0"/>
              <w:jc w:val="center"/>
            </w:pPr>
            <w:r w:rsidRPr="00C11D46">
              <w:t> </w:t>
            </w:r>
          </w:p>
          <w:p w:rsidR="00294D4E" w:rsidRPr="00C11D46" w:rsidRDefault="00294D4E" w:rsidP="00294D4E">
            <w:pPr>
              <w:pStyle w:val="a5"/>
              <w:spacing w:before="0" w:beforeAutospacing="0" w:after="0" w:afterAutospacing="0"/>
              <w:jc w:val="center"/>
            </w:pPr>
            <w:r w:rsidRPr="00C11D46">
              <w:rPr>
                <w:color w:val="000000"/>
                <w:bdr w:val="none" w:sz="0" w:space="0" w:color="auto" w:frame="1"/>
                <w:shd w:val="clear" w:color="auto" w:fill="FFFFFF"/>
              </w:rPr>
              <w:t>0,00</w:t>
            </w:r>
          </w:p>
          <w:p w:rsidR="00294D4E" w:rsidRPr="00C11D46" w:rsidRDefault="00294D4E" w:rsidP="00294D4E">
            <w:pPr>
              <w:pStyle w:val="a5"/>
              <w:spacing w:before="0" w:beforeAutospacing="0" w:after="0" w:afterAutospacing="0"/>
              <w:jc w:val="center"/>
            </w:pPr>
            <w:r w:rsidRPr="00C11D46">
              <w:rPr>
                <w:color w:val="000000"/>
                <w:bdr w:val="none" w:sz="0" w:space="0" w:color="auto" w:frame="1"/>
                <w:shd w:val="clear" w:color="auto" w:fill="FFFFFF"/>
              </w:rPr>
              <w:t>0,00</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C11D46" w:rsidRDefault="00294D4E" w:rsidP="00294D4E">
            <w:pPr>
              <w:pStyle w:val="a5"/>
              <w:spacing w:before="0" w:beforeAutospacing="0" w:after="0" w:afterAutospacing="0"/>
              <w:jc w:val="center"/>
            </w:pPr>
            <w:r w:rsidRPr="00C11D46">
              <w:t> </w:t>
            </w:r>
          </w:p>
          <w:p w:rsidR="00294D4E" w:rsidRPr="00C11D46" w:rsidRDefault="00294D4E" w:rsidP="00294D4E">
            <w:pPr>
              <w:pStyle w:val="a5"/>
              <w:spacing w:before="0" w:beforeAutospacing="0" w:after="0" w:afterAutospacing="0"/>
              <w:jc w:val="center"/>
            </w:pPr>
            <w:r w:rsidRPr="00C11D46">
              <w:t> </w:t>
            </w:r>
          </w:p>
          <w:p w:rsidR="00294D4E" w:rsidRPr="00C11D46" w:rsidRDefault="00294D4E" w:rsidP="00294D4E">
            <w:pPr>
              <w:pStyle w:val="a5"/>
              <w:spacing w:before="0" w:beforeAutospacing="0" w:after="0" w:afterAutospacing="0"/>
              <w:jc w:val="center"/>
            </w:pPr>
            <w:r w:rsidRPr="00C11D46">
              <w:rPr>
                <w:color w:val="000000"/>
                <w:bdr w:val="none" w:sz="0" w:space="0" w:color="auto" w:frame="1"/>
                <w:shd w:val="clear" w:color="auto" w:fill="FFFFFF"/>
              </w:rPr>
              <w:t>0,00</w:t>
            </w:r>
          </w:p>
          <w:p w:rsidR="00294D4E" w:rsidRPr="00C11D46" w:rsidRDefault="00294D4E" w:rsidP="00294D4E">
            <w:pPr>
              <w:pStyle w:val="a5"/>
              <w:spacing w:before="0" w:beforeAutospacing="0" w:after="0" w:afterAutospacing="0"/>
              <w:jc w:val="center"/>
            </w:pPr>
            <w:r w:rsidRPr="00C11D46">
              <w:rPr>
                <w:color w:val="000000"/>
                <w:bdr w:val="none" w:sz="0" w:space="0" w:color="auto" w:frame="1"/>
                <w:shd w:val="clear" w:color="auto" w:fill="FFFFFF"/>
              </w:rPr>
              <w:t>0,00</w:t>
            </w:r>
          </w:p>
        </w:tc>
      </w:tr>
    </w:tbl>
    <w:p w:rsidR="00294D4E" w:rsidRDefault="00294D4E" w:rsidP="00294D4E">
      <w:pPr>
        <w:pStyle w:val="textbody"/>
        <w:shd w:val="clear" w:color="auto" w:fill="FFFFFF"/>
        <w:spacing w:before="0" w:beforeAutospacing="0" w:after="140" w:afterAutospacing="0"/>
        <w:rPr>
          <w:rFonts w:ascii="Arial" w:hAnsi="Arial" w:cs="Arial"/>
          <w:color w:val="333333"/>
          <w:sz w:val="21"/>
          <w:szCs w:val="21"/>
        </w:rPr>
      </w:pPr>
      <w:r>
        <w:rPr>
          <w:rFonts w:ascii="Arial" w:hAnsi="Arial" w:cs="Arial"/>
          <w:color w:val="333333"/>
          <w:sz w:val="21"/>
          <w:szCs w:val="21"/>
        </w:rPr>
        <w:t> </w:t>
      </w:r>
    </w:p>
    <w:p w:rsidR="00294D4E" w:rsidRPr="00C11D46" w:rsidRDefault="00294D4E" w:rsidP="00294D4E">
      <w:pPr>
        <w:pStyle w:val="textbody"/>
        <w:shd w:val="clear" w:color="auto" w:fill="FFFFFF"/>
        <w:spacing w:before="0" w:beforeAutospacing="0" w:after="0" w:afterAutospacing="0"/>
        <w:jc w:val="center"/>
        <w:rPr>
          <w:rFonts w:ascii="Arial" w:hAnsi="Arial" w:cs="Arial"/>
          <w:color w:val="333333"/>
        </w:rPr>
      </w:pPr>
      <w:r w:rsidRPr="00C11D46">
        <w:rPr>
          <w:b/>
          <w:bCs/>
          <w:color w:val="000000"/>
          <w:bdr w:val="none" w:sz="0" w:space="0" w:color="auto" w:frame="1"/>
        </w:rPr>
        <w:t>IV. Вибі</w:t>
      </w:r>
      <w:proofErr w:type="gramStart"/>
      <w:r w:rsidRPr="00C11D46">
        <w:rPr>
          <w:b/>
          <w:bCs/>
          <w:color w:val="000000"/>
          <w:bdr w:val="none" w:sz="0" w:space="0" w:color="auto" w:frame="1"/>
        </w:rPr>
        <w:t>р</w:t>
      </w:r>
      <w:proofErr w:type="gramEnd"/>
      <w:r w:rsidRPr="00C11D46">
        <w:rPr>
          <w:b/>
          <w:bCs/>
          <w:color w:val="000000"/>
          <w:bdr w:val="none" w:sz="0" w:space="0" w:color="auto" w:frame="1"/>
        </w:rPr>
        <w:t xml:space="preserve"> найбільш оптимального альтернативного способу досягнення цілей</w:t>
      </w:r>
    </w:p>
    <w:p w:rsidR="00294D4E" w:rsidRPr="00C11D46" w:rsidRDefault="00294D4E" w:rsidP="00294D4E">
      <w:pPr>
        <w:pStyle w:val="textbody"/>
        <w:shd w:val="clear" w:color="auto" w:fill="FFFFFF"/>
        <w:spacing w:before="0" w:beforeAutospacing="0" w:after="140" w:afterAutospacing="0"/>
        <w:jc w:val="center"/>
        <w:rPr>
          <w:rFonts w:ascii="Arial" w:hAnsi="Arial" w:cs="Arial"/>
          <w:color w:val="333333"/>
        </w:rPr>
      </w:pPr>
      <w:r w:rsidRPr="00C11D46">
        <w:rPr>
          <w:rFonts w:ascii="Arial" w:hAnsi="Arial" w:cs="Arial"/>
          <w:color w:val="333333"/>
        </w:rPr>
        <w:t> </w:t>
      </w:r>
    </w:p>
    <w:p w:rsidR="00294D4E" w:rsidRPr="00C11D46" w:rsidRDefault="00294D4E" w:rsidP="00294D4E">
      <w:pPr>
        <w:pStyle w:val="rvps2"/>
        <w:shd w:val="clear" w:color="auto" w:fill="FFFFFF"/>
        <w:spacing w:before="0" w:beforeAutospacing="0" w:after="0" w:afterAutospacing="0"/>
        <w:jc w:val="both"/>
        <w:rPr>
          <w:rFonts w:ascii="Arial" w:hAnsi="Arial" w:cs="Arial"/>
          <w:color w:val="333333"/>
        </w:rPr>
      </w:pPr>
      <w:r w:rsidRPr="00C11D46">
        <w:rPr>
          <w:color w:val="333333"/>
          <w:bdr w:val="none" w:sz="0" w:space="0" w:color="auto" w:frame="1"/>
        </w:rPr>
        <w:lastRenderedPageBreak/>
        <w:t>Оцінка ступеня досягнення визначених цілей здійснюється за чотирибальною системою, де:</w:t>
      </w:r>
    </w:p>
    <w:p w:rsidR="00294D4E" w:rsidRPr="00C11D46" w:rsidRDefault="00294D4E" w:rsidP="00294D4E">
      <w:pPr>
        <w:pStyle w:val="rvps2"/>
        <w:shd w:val="clear" w:color="auto" w:fill="FFFFFF"/>
        <w:spacing w:before="0" w:beforeAutospacing="0" w:after="0" w:afterAutospacing="0"/>
        <w:jc w:val="both"/>
        <w:rPr>
          <w:rFonts w:ascii="Arial" w:hAnsi="Arial" w:cs="Arial"/>
          <w:color w:val="333333"/>
        </w:rPr>
      </w:pPr>
      <w:bookmarkStart w:id="27" w:name="n153"/>
      <w:bookmarkStart w:id="28" w:name="n154"/>
      <w:bookmarkEnd w:id="27"/>
      <w:bookmarkEnd w:id="28"/>
      <w:r w:rsidRPr="00C11D46">
        <w:rPr>
          <w:color w:val="333333"/>
          <w:bdr w:val="none" w:sz="0" w:space="0" w:color="auto" w:frame="1"/>
        </w:rPr>
        <w:t xml:space="preserve">4 - цілі прийняття </w:t>
      </w:r>
      <w:r w:rsidRPr="00C11D46">
        <w:rPr>
          <w:color w:val="333333"/>
          <w:bdr w:val="none" w:sz="0" w:space="0" w:color="auto" w:frame="1"/>
          <w:lang w:val="uk-UA"/>
        </w:rPr>
        <w:t>регуляторного акту</w:t>
      </w:r>
      <w:r w:rsidRPr="00C11D46">
        <w:rPr>
          <w:color w:val="333333"/>
          <w:bdr w:val="none" w:sz="0" w:space="0" w:color="auto" w:frame="1"/>
        </w:rPr>
        <w:t xml:space="preserve">, які можуть </w:t>
      </w:r>
      <w:proofErr w:type="gramStart"/>
      <w:r w:rsidRPr="00C11D46">
        <w:rPr>
          <w:color w:val="333333"/>
          <w:bdr w:val="none" w:sz="0" w:space="0" w:color="auto" w:frame="1"/>
        </w:rPr>
        <w:t>бути</w:t>
      </w:r>
      <w:proofErr w:type="gramEnd"/>
      <w:r w:rsidRPr="00C11D46">
        <w:rPr>
          <w:color w:val="333333"/>
          <w:bdr w:val="none" w:sz="0" w:space="0" w:color="auto" w:frame="1"/>
        </w:rPr>
        <w:t xml:space="preserve"> досягнуті повною мірою (проблема більше існувати не буде);</w:t>
      </w:r>
    </w:p>
    <w:p w:rsidR="00294D4E" w:rsidRPr="00C11D46" w:rsidRDefault="00294D4E" w:rsidP="00294D4E">
      <w:pPr>
        <w:pStyle w:val="rvps2"/>
        <w:shd w:val="clear" w:color="auto" w:fill="FFFFFF"/>
        <w:spacing w:before="0" w:beforeAutospacing="0" w:after="0" w:afterAutospacing="0"/>
        <w:jc w:val="both"/>
        <w:rPr>
          <w:rFonts w:ascii="Arial" w:hAnsi="Arial" w:cs="Arial"/>
          <w:color w:val="333333"/>
        </w:rPr>
      </w:pPr>
      <w:bookmarkStart w:id="29" w:name="n155"/>
      <w:bookmarkEnd w:id="29"/>
      <w:r w:rsidRPr="00C11D46">
        <w:rPr>
          <w:color w:val="333333"/>
          <w:bdr w:val="none" w:sz="0" w:space="0" w:color="auto" w:frame="1"/>
        </w:rPr>
        <w:t xml:space="preserve">3 - цілі прийняття </w:t>
      </w:r>
      <w:r w:rsidRPr="00C11D46">
        <w:rPr>
          <w:color w:val="333333"/>
          <w:bdr w:val="none" w:sz="0" w:space="0" w:color="auto" w:frame="1"/>
          <w:lang w:val="uk-UA"/>
        </w:rPr>
        <w:t>регуляторного акту</w:t>
      </w:r>
      <w:r w:rsidRPr="00C11D46">
        <w:rPr>
          <w:color w:val="333333"/>
          <w:bdr w:val="none" w:sz="0" w:space="0" w:color="auto" w:frame="1"/>
        </w:rPr>
        <w:t xml:space="preserve">, які можуть </w:t>
      </w:r>
      <w:proofErr w:type="gramStart"/>
      <w:r w:rsidRPr="00C11D46">
        <w:rPr>
          <w:color w:val="333333"/>
          <w:bdr w:val="none" w:sz="0" w:space="0" w:color="auto" w:frame="1"/>
        </w:rPr>
        <w:t>бути</w:t>
      </w:r>
      <w:proofErr w:type="gramEnd"/>
      <w:r w:rsidRPr="00C11D46">
        <w:rPr>
          <w:color w:val="333333"/>
          <w:bdr w:val="none" w:sz="0" w:space="0" w:color="auto" w:frame="1"/>
        </w:rPr>
        <w:t xml:space="preserve"> досягнуті майже  повною мірою (усі важливі аспекти проблеми існувати не будуть);</w:t>
      </w:r>
    </w:p>
    <w:p w:rsidR="00294D4E" w:rsidRPr="00C11D46" w:rsidRDefault="00294D4E" w:rsidP="00294D4E">
      <w:pPr>
        <w:pStyle w:val="rvps2"/>
        <w:shd w:val="clear" w:color="auto" w:fill="FFFFFF"/>
        <w:spacing w:before="0" w:beforeAutospacing="0" w:after="0" w:afterAutospacing="0"/>
        <w:jc w:val="both"/>
        <w:rPr>
          <w:rFonts w:ascii="Arial" w:hAnsi="Arial" w:cs="Arial"/>
          <w:color w:val="333333"/>
        </w:rPr>
      </w:pPr>
      <w:bookmarkStart w:id="30" w:name="n156"/>
      <w:bookmarkEnd w:id="30"/>
      <w:r w:rsidRPr="00C11D46">
        <w:rPr>
          <w:color w:val="333333"/>
          <w:bdr w:val="none" w:sz="0" w:space="0" w:color="auto" w:frame="1"/>
        </w:rPr>
        <w:t xml:space="preserve">2 - цілі прийняття </w:t>
      </w:r>
      <w:r w:rsidRPr="00C11D46">
        <w:rPr>
          <w:color w:val="333333"/>
          <w:bdr w:val="none" w:sz="0" w:space="0" w:color="auto" w:frame="1"/>
          <w:lang w:val="uk-UA"/>
        </w:rPr>
        <w:t>регуляторного акту</w:t>
      </w:r>
      <w:r w:rsidRPr="00C11D46">
        <w:rPr>
          <w:color w:val="333333"/>
          <w:bdr w:val="none" w:sz="0" w:space="0" w:color="auto" w:frame="1"/>
        </w:rPr>
        <w:t xml:space="preserve">, які можуть </w:t>
      </w:r>
      <w:proofErr w:type="gramStart"/>
      <w:r w:rsidRPr="00C11D46">
        <w:rPr>
          <w:color w:val="333333"/>
          <w:bdr w:val="none" w:sz="0" w:space="0" w:color="auto" w:frame="1"/>
        </w:rPr>
        <w:t>бути</w:t>
      </w:r>
      <w:proofErr w:type="gramEnd"/>
      <w:r w:rsidRPr="00C11D46">
        <w:rPr>
          <w:color w:val="333333"/>
          <w:bdr w:val="none" w:sz="0" w:space="0" w:color="auto" w:frame="1"/>
        </w:rPr>
        <w:t xml:space="preserve"> досягнуті частково (проблема значно зменшиться, деякі важливі та критичні аспекти проблеми залишаться невирішеними);</w:t>
      </w:r>
    </w:p>
    <w:p w:rsidR="00294D4E" w:rsidRPr="00C11D46" w:rsidRDefault="00294D4E" w:rsidP="00294D4E">
      <w:pPr>
        <w:pStyle w:val="rvps2"/>
        <w:shd w:val="clear" w:color="auto" w:fill="FFFFFF"/>
        <w:spacing w:before="0" w:beforeAutospacing="0" w:after="0" w:afterAutospacing="0"/>
        <w:jc w:val="both"/>
        <w:rPr>
          <w:rFonts w:ascii="Arial" w:hAnsi="Arial" w:cs="Arial"/>
          <w:color w:val="333333"/>
        </w:rPr>
      </w:pPr>
      <w:bookmarkStart w:id="31" w:name="n157"/>
      <w:bookmarkEnd w:id="31"/>
      <w:r w:rsidRPr="00C11D46">
        <w:rPr>
          <w:color w:val="333333"/>
          <w:bdr w:val="none" w:sz="0" w:space="0" w:color="auto" w:frame="1"/>
        </w:rPr>
        <w:t xml:space="preserve">1 - цілі прийняття </w:t>
      </w:r>
      <w:r w:rsidRPr="00C11D46">
        <w:rPr>
          <w:color w:val="333333"/>
          <w:bdr w:val="none" w:sz="0" w:space="0" w:color="auto" w:frame="1"/>
          <w:lang w:val="uk-UA"/>
        </w:rPr>
        <w:t>регуляторного акту</w:t>
      </w:r>
      <w:r w:rsidRPr="00C11D46">
        <w:rPr>
          <w:color w:val="333333"/>
          <w:bdr w:val="none" w:sz="0" w:space="0" w:color="auto" w:frame="1"/>
        </w:rPr>
        <w:t xml:space="preserve">, які не можуть </w:t>
      </w:r>
      <w:proofErr w:type="gramStart"/>
      <w:r w:rsidRPr="00C11D46">
        <w:rPr>
          <w:color w:val="333333"/>
          <w:bdr w:val="none" w:sz="0" w:space="0" w:color="auto" w:frame="1"/>
        </w:rPr>
        <w:t>бути</w:t>
      </w:r>
      <w:proofErr w:type="gramEnd"/>
      <w:r w:rsidRPr="00C11D46">
        <w:rPr>
          <w:color w:val="333333"/>
          <w:bdr w:val="none" w:sz="0" w:space="0" w:color="auto" w:frame="1"/>
        </w:rPr>
        <w:t xml:space="preserve"> досягнуті (проблема продовжує існувати).</w:t>
      </w:r>
    </w:p>
    <w:p w:rsidR="00294D4E" w:rsidRPr="00C11D46" w:rsidRDefault="00294D4E" w:rsidP="00294D4E">
      <w:pPr>
        <w:pStyle w:val="rvps2"/>
        <w:shd w:val="clear" w:color="auto" w:fill="FFFFFF"/>
        <w:spacing w:before="0" w:beforeAutospacing="0" w:after="0" w:afterAutospacing="0"/>
        <w:jc w:val="both"/>
        <w:rPr>
          <w:rFonts w:ascii="Arial" w:hAnsi="Arial" w:cs="Arial"/>
          <w:color w:val="333333"/>
        </w:rPr>
      </w:pPr>
      <w:r w:rsidRPr="00C11D46">
        <w:rPr>
          <w:rFonts w:ascii="Arial" w:hAnsi="Arial" w:cs="Arial"/>
          <w:color w:val="333333"/>
        </w:rPr>
        <w:t> </w:t>
      </w: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268"/>
        <w:gridCol w:w="3235"/>
        <w:gridCol w:w="4420"/>
      </w:tblGrid>
      <w:tr w:rsidR="00294D4E" w:rsidTr="00831337">
        <w:tc>
          <w:tcPr>
            <w:tcW w:w="2268" w:type="dxa"/>
            <w:shd w:val="clear" w:color="auto" w:fill="FFFFFF"/>
            <w:tcMar>
              <w:top w:w="106" w:type="dxa"/>
              <w:left w:w="106" w:type="dxa"/>
              <w:bottom w:w="106" w:type="dxa"/>
              <w:right w:w="106" w:type="dxa"/>
            </w:tcMar>
            <w:hideMark/>
          </w:tcPr>
          <w:p w:rsidR="00294D4E" w:rsidRPr="009C79AA" w:rsidRDefault="00294D4E" w:rsidP="00294D4E">
            <w:pPr>
              <w:pStyle w:val="a5"/>
              <w:spacing w:before="0" w:beforeAutospacing="0" w:after="0" w:afterAutospacing="0"/>
              <w:jc w:val="center"/>
            </w:pPr>
            <w:r w:rsidRPr="009C79AA">
              <w:rPr>
                <w:b/>
                <w:bCs/>
                <w:color w:val="000000"/>
                <w:bdr w:val="none" w:sz="0" w:space="0" w:color="auto" w:frame="1"/>
              </w:rPr>
              <w:t>Рейтинг результативності (досягнення цілей під час вирішення проблеми)</w:t>
            </w:r>
          </w:p>
        </w:tc>
        <w:tc>
          <w:tcPr>
            <w:tcW w:w="3235" w:type="dxa"/>
            <w:shd w:val="clear" w:color="auto" w:fill="FFFFFF"/>
            <w:tcMar>
              <w:top w:w="106" w:type="dxa"/>
              <w:left w:w="106" w:type="dxa"/>
              <w:bottom w:w="106" w:type="dxa"/>
              <w:right w:w="106" w:type="dxa"/>
            </w:tcMar>
            <w:hideMark/>
          </w:tcPr>
          <w:p w:rsidR="00294D4E" w:rsidRPr="009C79AA" w:rsidRDefault="00294D4E" w:rsidP="00294D4E">
            <w:pPr>
              <w:pStyle w:val="a5"/>
              <w:spacing w:before="0" w:beforeAutospacing="0" w:after="0" w:afterAutospacing="0"/>
              <w:jc w:val="center"/>
            </w:pPr>
            <w:r w:rsidRPr="009C79AA">
              <w:rPr>
                <w:b/>
                <w:bCs/>
                <w:color w:val="000000"/>
                <w:bdr w:val="none" w:sz="0" w:space="0" w:color="auto" w:frame="1"/>
              </w:rPr>
              <w:t>Бал</w:t>
            </w:r>
          </w:p>
          <w:p w:rsidR="00294D4E" w:rsidRPr="009C79AA" w:rsidRDefault="00294D4E" w:rsidP="00294D4E">
            <w:pPr>
              <w:pStyle w:val="a5"/>
              <w:spacing w:before="0" w:beforeAutospacing="0" w:after="0" w:afterAutospacing="0"/>
              <w:jc w:val="center"/>
            </w:pPr>
            <w:r w:rsidRPr="009C79AA">
              <w:rPr>
                <w:b/>
                <w:bCs/>
                <w:color w:val="000000"/>
                <w:bdr w:val="none" w:sz="0" w:space="0" w:color="auto" w:frame="1"/>
              </w:rPr>
              <w:t>результативності</w:t>
            </w:r>
          </w:p>
          <w:p w:rsidR="00294D4E" w:rsidRPr="009C79AA" w:rsidRDefault="00294D4E" w:rsidP="00294D4E">
            <w:pPr>
              <w:pStyle w:val="a5"/>
              <w:spacing w:before="0" w:beforeAutospacing="0" w:after="0" w:afterAutospacing="0"/>
              <w:jc w:val="center"/>
            </w:pPr>
            <w:r w:rsidRPr="009C79AA">
              <w:rPr>
                <w:b/>
                <w:bCs/>
                <w:color w:val="000000"/>
                <w:bdr w:val="none" w:sz="0" w:space="0" w:color="auto" w:frame="1"/>
              </w:rPr>
              <w:t>(за чотирибальною системою оцінки)</w:t>
            </w:r>
          </w:p>
        </w:tc>
        <w:tc>
          <w:tcPr>
            <w:tcW w:w="4420" w:type="dxa"/>
            <w:shd w:val="clear" w:color="auto" w:fill="FFFFFF"/>
            <w:tcMar>
              <w:top w:w="106" w:type="dxa"/>
              <w:left w:w="106" w:type="dxa"/>
              <w:bottom w:w="106" w:type="dxa"/>
              <w:right w:w="106" w:type="dxa"/>
            </w:tcMar>
            <w:hideMark/>
          </w:tcPr>
          <w:p w:rsidR="00294D4E" w:rsidRPr="009C79AA" w:rsidRDefault="00294D4E" w:rsidP="00294D4E">
            <w:pPr>
              <w:pStyle w:val="a5"/>
              <w:spacing w:before="0" w:beforeAutospacing="0" w:after="0" w:afterAutospacing="0"/>
              <w:jc w:val="center"/>
            </w:pPr>
            <w:r w:rsidRPr="009C79AA">
              <w:rPr>
                <w:b/>
                <w:bCs/>
                <w:color w:val="000000"/>
                <w:bdr w:val="none" w:sz="0" w:space="0" w:color="auto" w:frame="1"/>
              </w:rPr>
              <w:t>Коментарі щодо присвоєння відповідного балу</w:t>
            </w:r>
          </w:p>
        </w:tc>
      </w:tr>
      <w:tr w:rsidR="00294D4E" w:rsidTr="00831337">
        <w:tc>
          <w:tcPr>
            <w:tcW w:w="2268" w:type="dxa"/>
            <w:shd w:val="clear" w:color="auto" w:fill="FFFFFF"/>
            <w:tcMar>
              <w:top w:w="106" w:type="dxa"/>
              <w:left w:w="106" w:type="dxa"/>
              <w:bottom w:w="106" w:type="dxa"/>
              <w:right w:w="106" w:type="dxa"/>
            </w:tcMar>
            <w:hideMark/>
          </w:tcPr>
          <w:p w:rsidR="00294D4E" w:rsidRPr="009C79AA" w:rsidRDefault="00294D4E" w:rsidP="00294D4E">
            <w:pPr>
              <w:pStyle w:val="a5"/>
              <w:spacing w:before="0" w:beforeAutospacing="0" w:after="0" w:afterAutospacing="0"/>
            </w:pPr>
            <w:r w:rsidRPr="009C79AA">
              <w:rPr>
                <w:color w:val="000000"/>
                <w:bdr w:val="none" w:sz="0" w:space="0" w:color="auto" w:frame="1"/>
              </w:rPr>
              <w:t>Альтернатива 1</w:t>
            </w:r>
          </w:p>
        </w:tc>
        <w:tc>
          <w:tcPr>
            <w:tcW w:w="3235" w:type="dxa"/>
            <w:shd w:val="clear" w:color="auto" w:fill="FFFFFF"/>
            <w:tcMar>
              <w:top w:w="106" w:type="dxa"/>
              <w:left w:w="106" w:type="dxa"/>
              <w:bottom w:w="106" w:type="dxa"/>
              <w:right w:w="106" w:type="dxa"/>
            </w:tcMar>
            <w:hideMark/>
          </w:tcPr>
          <w:p w:rsidR="00294D4E" w:rsidRPr="009C79AA" w:rsidRDefault="00294D4E" w:rsidP="00294D4E">
            <w:pPr>
              <w:pStyle w:val="a5"/>
              <w:spacing w:before="0" w:beforeAutospacing="0" w:after="0" w:afterAutospacing="0"/>
              <w:jc w:val="center"/>
            </w:pPr>
            <w:r w:rsidRPr="009C79AA">
              <w:rPr>
                <w:color w:val="000000"/>
                <w:bdr w:val="none" w:sz="0" w:space="0" w:color="auto" w:frame="1"/>
              </w:rPr>
              <w:t>1</w:t>
            </w:r>
          </w:p>
        </w:tc>
        <w:tc>
          <w:tcPr>
            <w:tcW w:w="4420" w:type="dxa"/>
            <w:shd w:val="clear" w:color="auto" w:fill="FFFFFF"/>
            <w:tcMar>
              <w:top w:w="106" w:type="dxa"/>
              <w:left w:w="106" w:type="dxa"/>
              <w:bottom w:w="106" w:type="dxa"/>
              <w:right w:w="106" w:type="dxa"/>
            </w:tcMar>
            <w:hideMark/>
          </w:tcPr>
          <w:p w:rsidR="00294D4E" w:rsidRPr="009C79AA" w:rsidRDefault="00294D4E" w:rsidP="00294D4E">
            <w:pPr>
              <w:pStyle w:val="a5"/>
              <w:spacing w:before="0" w:beforeAutospacing="0" w:after="0" w:afterAutospacing="0"/>
              <w:jc w:val="both"/>
            </w:pPr>
            <w:r w:rsidRPr="009C79AA">
              <w:rPr>
                <w:color w:val="000000"/>
                <w:bdr w:val="none" w:sz="0" w:space="0" w:color="auto" w:frame="1"/>
              </w:rPr>
              <w:t>Збереження чинного регулювання не дає змоги досягнути мети регулювання, визначеної у пункті 2.</w:t>
            </w:r>
          </w:p>
        </w:tc>
      </w:tr>
      <w:tr w:rsidR="00294D4E" w:rsidTr="00831337">
        <w:tc>
          <w:tcPr>
            <w:tcW w:w="2268" w:type="dxa"/>
            <w:shd w:val="clear" w:color="auto" w:fill="FFFFFF"/>
            <w:tcMar>
              <w:top w:w="106" w:type="dxa"/>
              <w:left w:w="106" w:type="dxa"/>
              <w:bottom w:w="106" w:type="dxa"/>
              <w:right w:w="106" w:type="dxa"/>
            </w:tcMar>
            <w:hideMark/>
          </w:tcPr>
          <w:p w:rsidR="00294D4E" w:rsidRPr="009C79AA" w:rsidRDefault="00294D4E" w:rsidP="00294D4E">
            <w:pPr>
              <w:pStyle w:val="a5"/>
              <w:spacing w:before="0" w:beforeAutospacing="0" w:after="0" w:afterAutospacing="0"/>
            </w:pPr>
            <w:r w:rsidRPr="009C79AA">
              <w:rPr>
                <w:color w:val="000000"/>
                <w:bdr w:val="none" w:sz="0" w:space="0" w:color="auto" w:frame="1"/>
              </w:rPr>
              <w:t>Альтернатива 2</w:t>
            </w:r>
          </w:p>
        </w:tc>
        <w:tc>
          <w:tcPr>
            <w:tcW w:w="3235" w:type="dxa"/>
            <w:shd w:val="clear" w:color="auto" w:fill="FFFFFF"/>
            <w:tcMar>
              <w:top w:w="106" w:type="dxa"/>
              <w:left w:w="106" w:type="dxa"/>
              <w:bottom w:w="106" w:type="dxa"/>
              <w:right w:w="106" w:type="dxa"/>
            </w:tcMar>
            <w:hideMark/>
          </w:tcPr>
          <w:p w:rsidR="00294D4E" w:rsidRPr="009C79AA" w:rsidRDefault="00294D4E" w:rsidP="00294D4E">
            <w:pPr>
              <w:pStyle w:val="a5"/>
              <w:spacing w:before="0" w:beforeAutospacing="0" w:after="0" w:afterAutospacing="0"/>
              <w:jc w:val="center"/>
            </w:pPr>
            <w:r w:rsidRPr="009C79AA">
              <w:rPr>
                <w:color w:val="000000"/>
                <w:bdr w:val="none" w:sz="0" w:space="0" w:color="auto" w:frame="1"/>
              </w:rPr>
              <w:t>4</w:t>
            </w:r>
          </w:p>
        </w:tc>
        <w:tc>
          <w:tcPr>
            <w:tcW w:w="4420" w:type="dxa"/>
            <w:shd w:val="clear" w:color="auto" w:fill="FFFFFF"/>
            <w:tcMar>
              <w:top w:w="106" w:type="dxa"/>
              <w:left w:w="106" w:type="dxa"/>
              <w:bottom w:w="106" w:type="dxa"/>
              <w:right w:w="106" w:type="dxa"/>
            </w:tcMar>
            <w:hideMark/>
          </w:tcPr>
          <w:p w:rsidR="00294D4E" w:rsidRPr="009C79AA" w:rsidRDefault="00294D4E" w:rsidP="00294D4E">
            <w:pPr>
              <w:pStyle w:val="a5"/>
              <w:spacing w:before="0" w:beforeAutospacing="0" w:after="0" w:afterAutospacing="0"/>
              <w:jc w:val="both"/>
            </w:pPr>
            <w:r w:rsidRPr="009C79AA">
              <w:rPr>
                <w:color w:val="000000"/>
                <w:bdr w:val="none" w:sz="0" w:space="0" w:color="auto" w:frame="1"/>
              </w:rPr>
              <w:t>Є найбільш прийнятним та ефективним способом, який дозволить досягти мети регулювання та встановить єдині методологічні підходи щодо розрахунку орендної плати під час передачі майна комунальної власності без проведення аукціону.</w:t>
            </w:r>
          </w:p>
        </w:tc>
      </w:tr>
    </w:tbl>
    <w:p w:rsidR="00294D4E" w:rsidRPr="00294D4E" w:rsidRDefault="00294D4E" w:rsidP="00294D4E">
      <w:pPr>
        <w:pStyle w:val="textbody"/>
        <w:shd w:val="clear" w:color="auto" w:fill="FFFFFF"/>
        <w:spacing w:before="0" w:beforeAutospacing="0" w:after="140" w:afterAutospacing="0"/>
        <w:jc w:val="center"/>
        <w:rPr>
          <w:rFonts w:ascii="Arial" w:hAnsi="Arial" w:cs="Arial"/>
          <w:color w:val="333333"/>
          <w:sz w:val="21"/>
          <w:szCs w:val="21"/>
          <w:lang w:val="uk-UA"/>
        </w:rPr>
      </w:pPr>
      <w:r>
        <w:rPr>
          <w:rFonts w:ascii="Arial" w:hAnsi="Arial" w:cs="Arial"/>
          <w:color w:val="333333"/>
          <w:sz w:val="21"/>
          <w:szCs w:val="21"/>
        </w:rPr>
        <w:t> </w:t>
      </w:r>
    </w:p>
    <w:p w:rsidR="00294D4E" w:rsidRPr="0004735E" w:rsidRDefault="00294D4E" w:rsidP="00294D4E">
      <w:pPr>
        <w:pStyle w:val="textbody"/>
        <w:shd w:val="clear" w:color="auto" w:fill="FFFFFF"/>
        <w:spacing w:before="0" w:beforeAutospacing="0" w:after="0" w:afterAutospacing="0"/>
        <w:jc w:val="center"/>
        <w:rPr>
          <w:rFonts w:ascii="Arial" w:hAnsi="Arial" w:cs="Arial"/>
          <w:color w:val="333333"/>
        </w:rPr>
      </w:pPr>
      <w:r w:rsidRPr="0004735E">
        <w:rPr>
          <w:b/>
          <w:bCs/>
          <w:color w:val="000000"/>
          <w:bdr w:val="none" w:sz="0" w:space="0" w:color="auto" w:frame="1"/>
        </w:rPr>
        <w:t>V. Механізми та заходи, які забезпечать розв'язання визначеної проблеми</w:t>
      </w:r>
    </w:p>
    <w:p w:rsidR="00294D4E" w:rsidRPr="0004735E" w:rsidRDefault="00294D4E" w:rsidP="00294D4E">
      <w:pPr>
        <w:pStyle w:val="a5"/>
        <w:shd w:val="clear" w:color="auto" w:fill="FFFFFF"/>
        <w:spacing w:before="0" w:beforeAutospacing="0" w:after="0" w:afterAutospacing="0"/>
        <w:ind w:firstLine="720"/>
        <w:jc w:val="both"/>
        <w:rPr>
          <w:rFonts w:ascii="Arial" w:hAnsi="Arial" w:cs="Arial"/>
          <w:color w:val="333333"/>
        </w:rPr>
      </w:pPr>
      <w:r w:rsidRPr="0004735E">
        <w:rPr>
          <w:color w:val="000000"/>
          <w:bdr w:val="none" w:sz="0" w:space="0" w:color="auto" w:frame="1"/>
          <w:shd w:val="clear" w:color="auto" w:fill="FFFFFF"/>
        </w:rPr>
        <w:t>Механізм дії регуляторного акта.</w:t>
      </w:r>
    </w:p>
    <w:p w:rsidR="00294D4E" w:rsidRPr="0004735E" w:rsidRDefault="00294D4E" w:rsidP="00294D4E">
      <w:pPr>
        <w:pStyle w:val="a5"/>
        <w:shd w:val="clear" w:color="auto" w:fill="FFFFFF"/>
        <w:spacing w:before="0" w:beforeAutospacing="0" w:after="0" w:afterAutospacing="0"/>
        <w:jc w:val="both"/>
        <w:rPr>
          <w:rFonts w:ascii="Arial" w:hAnsi="Arial" w:cs="Arial"/>
          <w:color w:val="333333"/>
        </w:rPr>
      </w:pPr>
      <w:r w:rsidRPr="0004735E">
        <w:rPr>
          <w:color w:val="000000"/>
          <w:bdr w:val="none" w:sz="0" w:space="0" w:color="auto" w:frame="1"/>
          <w:shd w:val="clear" w:color="auto" w:fill="FFFFFF"/>
        </w:rPr>
        <w:t>Відповідно до Закону передача майна в оренду відбувається на аукціоні. При цьому статтею 15 Закону передбачені виключення з цього загального принципу – певні категорії орендарів мають право на укладення договору оренди без аукціону.</w:t>
      </w:r>
    </w:p>
    <w:p w:rsidR="00294D4E" w:rsidRPr="0004735E" w:rsidRDefault="00294D4E" w:rsidP="00294D4E">
      <w:pPr>
        <w:pStyle w:val="a5"/>
        <w:shd w:val="clear" w:color="auto" w:fill="FFFFFF"/>
        <w:spacing w:before="0" w:beforeAutospacing="0" w:after="0" w:afterAutospacing="0"/>
        <w:jc w:val="both"/>
        <w:rPr>
          <w:rFonts w:ascii="Arial" w:hAnsi="Arial" w:cs="Arial"/>
          <w:color w:val="333333"/>
        </w:rPr>
      </w:pPr>
      <w:r w:rsidRPr="0004735E">
        <w:rPr>
          <w:color w:val="000000"/>
          <w:bdr w:val="none" w:sz="0" w:space="0" w:color="auto" w:frame="1"/>
          <w:shd w:val="clear" w:color="auto" w:fill="FFFFFF"/>
        </w:rPr>
        <w:t>Організаційні заходи впровадження регуляторного акта в дію.</w:t>
      </w:r>
    </w:p>
    <w:p w:rsidR="00294D4E" w:rsidRPr="0004735E" w:rsidRDefault="00294D4E" w:rsidP="00294D4E">
      <w:pPr>
        <w:pStyle w:val="a5"/>
        <w:shd w:val="clear" w:color="auto" w:fill="FFFFFF"/>
        <w:spacing w:before="0" w:beforeAutospacing="0" w:after="0" w:afterAutospacing="0"/>
        <w:jc w:val="both"/>
        <w:rPr>
          <w:rFonts w:ascii="Arial" w:hAnsi="Arial" w:cs="Arial"/>
          <w:color w:val="333333"/>
        </w:rPr>
      </w:pPr>
      <w:r w:rsidRPr="0004735E">
        <w:rPr>
          <w:color w:val="000000"/>
          <w:bdr w:val="none" w:sz="0" w:space="0" w:color="auto" w:frame="1"/>
          <w:shd w:val="clear" w:color="auto" w:fill="FFFFFF"/>
        </w:rPr>
        <w:t>Для розв’язання проблем, визначених у розділі І, передбачається визначити чіткий механізм впорядкування процедури контролю.</w:t>
      </w:r>
    </w:p>
    <w:p w:rsidR="00294D4E" w:rsidRPr="0004735E" w:rsidRDefault="00294D4E" w:rsidP="00294D4E">
      <w:pPr>
        <w:pStyle w:val="a5"/>
        <w:shd w:val="clear" w:color="auto" w:fill="FFFFFF"/>
        <w:spacing w:before="0" w:beforeAutospacing="0" w:after="0" w:afterAutospacing="0"/>
        <w:ind w:firstLine="225"/>
        <w:jc w:val="both"/>
        <w:rPr>
          <w:rFonts w:ascii="Arial" w:hAnsi="Arial" w:cs="Arial"/>
          <w:color w:val="333333"/>
        </w:rPr>
      </w:pPr>
      <w:r w:rsidRPr="0004735E">
        <w:rPr>
          <w:color w:val="000000"/>
          <w:bdr w:val="none" w:sz="0" w:space="0" w:color="auto" w:frame="1"/>
          <w:shd w:val="clear" w:color="auto" w:fill="FFFFFF"/>
        </w:rPr>
        <w:t>Роменській міській раді для впровадження вимог регулювання необхідно:</w:t>
      </w:r>
    </w:p>
    <w:p w:rsidR="00294D4E" w:rsidRPr="0004735E" w:rsidRDefault="00294D4E" w:rsidP="00294D4E">
      <w:pPr>
        <w:numPr>
          <w:ilvl w:val="0"/>
          <w:numId w:val="9"/>
        </w:numPr>
        <w:shd w:val="clear" w:color="auto" w:fill="FFFFFF"/>
        <w:ind w:left="225" w:right="225"/>
        <w:jc w:val="both"/>
        <w:rPr>
          <w:rFonts w:ascii="Arial" w:hAnsi="Arial" w:cs="Arial"/>
          <w:color w:val="333333"/>
          <w:sz w:val="24"/>
          <w:szCs w:val="24"/>
        </w:rPr>
      </w:pPr>
      <w:r w:rsidRPr="0004735E">
        <w:rPr>
          <w:color w:val="333333"/>
          <w:sz w:val="24"/>
          <w:szCs w:val="24"/>
          <w:bdr w:val="none" w:sz="0" w:space="0" w:color="auto" w:frame="1"/>
          <w:shd w:val="clear" w:color="auto" w:fill="FFFFFF"/>
        </w:rPr>
        <w:t>забезпечити інформування про вимоги регуляторного акта суб’єктів господарювання;</w:t>
      </w:r>
    </w:p>
    <w:p w:rsidR="00294D4E" w:rsidRPr="0004735E" w:rsidRDefault="00294D4E" w:rsidP="00294D4E">
      <w:pPr>
        <w:numPr>
          <w:ilvl w:val="0"/>
          <w:numId w:val="9"/>
        </w:numPr>
        <w:shd w:val="clear" w:color="auto" w:fill="FFFFFF"/>
        <w:ind w:left="225" w:right="225"/>
        <w:jc w:val="both"/>
        <w:rPr>
          <w:rFonts w:ascii="Arial" w:hAnsi="Arial" w:cs="Arial"/>
          <w:color w:val="333333"/>
          <w:sz w:val="24"/>
          <w:szCs w:val="24"/>
        </w:rPr>
      </w:pPr>
      <w:r w:rsidRPr="0004735E">
        <w:rPr>
          <w:color w:val="333333"/>
          <w:sz w:val="24"/>
          <w:szCs w:val="24"/>
          <w:bdr w:val="none" w:sz="0" w:space="0" w:color="auto" w:frame="1"/>
          <w:shd w:val="clear" w:color="auto" w:fill="FFFFFF"/>
        </w:rPr>
        <w:t>організувати виконання вимог регулювання.</w:t>
      </w:r>
    </w:p>
    <w:p w:rsidR="00294D4E" w:rsidRPr="0004735E" w:rsidRDefault="00294D4E" w:rsidP="00294D4E">
      <w:pPr>
        <w:pStyle w:val="a5"/>
        <w:shd w:val="clear" w:color="auto" w:fill="FFFFFF"/>
        <w:spacing w:before="0" w:beforeAutospacing="0" w:after="0" w:afterAutospacing="0"/>
        <w:ind w:firstLine="225"/>
        <w:jc w:val="both"/>
        <w:rPr>
          <w:rFonts w:ascii="Arial" w:hAnsi="Arial" w:cs="Arial"/>
          <w:color w:val="333333"/>
        </w:rPr>
      </w:pPr>
      <w:r w:rsidRPr="0004735E">
        <w:rPr>
          <w:color w:val="000000"/>
          <w:bdr w:val="none" w:sz="0" w:space="0" w:color="auto" w:frame="1"/>
          <w:shd w:val="clear" w:color="auto" w:fill="FFFFFF"/>
        </w:rPr>
        <w:t>Суб’єктам господарювання для впровадження вимог регулювання необхідно:</w:t>
      </w:r>
    </w:p>
    <w:p w:rsidR="00294D4E" w:rsidRPr="0004735E" w:rsidRDefault="00294D4E" w:rsidP="00294D4E">
      <w:pPr>
        <w:numPr>
          <w:ilvl w:val="0"/>
          <w:numId w:val="10"/>
        </w:numPr>
        <w:shd w:val="clear" w:color="auto" w:fill="FFFFFF"/>
        <w:ind w:left="225" w:right="225"/>
        <w:jc w:val="both"/>
        <w:rPr>
          <w:rFonts w:ascii="Arial" w:hAnsi="Arial" w:cs="Arial"/>
          <w:color w:val="333333"/>
          <w:sz w:val="24"/>
          <w:szCs w:val="24"/>
        </w:rPr>
      </w:pPr>
      <w:r w:rsidRPr="0004735E">
        <w:rPr>
          <w:color w:val="333333"/>
          <w:sz w:val="24"/>
          <w:szCs w:val="24"/>
          <w:bdr w:val="none" w:sz="0" w:space="0" w:color="auto" w:frame="1"/>
          <w:shd w:val="clear" w:color="auto" w:fill="FFFFFF"/>
        </w:rPr>
        <w:t>ознайомитися з вимогами регулювання;</w:t>
      </w:r>
    </w:p>
    <w:p w:rsidR="00294D4E" w:rsidRPr="0004735E" w:rsidRDefault="00294D4E" w:rsidP="00294D4E">
      <w:pPr>
        <w:numPr>
          <w:ilvl w:val="0"/>
          <w:numId w:val="10"/>
        </w:numPr>
        <w:shd w:val="clear" w:color="auto" w:fill="FFFFFF"/>
        <w:ind w:left="225" w:right="225"/>
        <w:jc w:val="both"/>
        <w:rPr>
          <w:rFonts w:ascii="Arial" w:hAnsi="Arial" w:cs="Arial"/>
          <w:color w:val="333333"/>
          <w:sz w:val="24"/>
          <w:szCs w:val="24"/>
        </w:rPr>
      </w:pPr>
      <w:r w:rsidRPr="0004735E">
        <w:rPr>
          <w:color w:val="333333"/>
          <w:sz w:val="24"/>
          <w:szCs w:val="24"/>
          <w:bdr w:val="none" w:sz="0" w:space="0" w:color="auto" w:frame="1"/>
          <w:shd w:val="clear" w:color="auto" w:fill="FFFFFF"/>
        </w:rPr>
        <w:t>організувати виконання вимог регулювання.</w:t>
      </w:r>
    </w:p>
    <w:p w:rsidR="00294D4E" w:rsidRDefault="00294D4E" w:rsidP="00294D4E">
      <w:pPr>
        <w:pStyle w:val="textbody"/>
        <w:shd w:val="clear" w:color="auto" w:fill="FFFFFF"/>
        <w:spacing w:before="0" w:beforeAutospacing="0" w:after="0" w:afterAutospacing="0"/>
        <w:jc w:val="center"/>
        <w:rPr>
          <w:rFonts w:ascii="Arial" w:hAnsi="Arial" w:cs="Arial"/>
          <w:color w:val="333333"/>
          <w:lang w:val="uk-UA"/>
        </w:rPr>
      </w:pPr>
      <w:r w:rsidRPr="00D3712F">
        <w:rPr>
          <w:b/>
          <w:bCs/>
          <w:color w:val="000000"/>
          <w:bdr w:val="none" w:sz="0" w:space="0" w:color="auto" w:frame="1"/>
        </w:rPr>
        <w:t>VI</w:t>
      </w:r>
      <w:r w:rsidRPr="00294D4E">
        <w:rPr>
          <w:b/>
          <w:bCs/>
          <w:color w:val="000000"/>
          <w:bdr w:val="none" w:sz="0" w:space="0" w:color="auto" w:frame="1"/>
          <w:lang w:val="uk-UA"/>
        </w:rPr>
        <w:t>.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294D4E" w:rsidRPr="00294D4E" w:rsidRDefault="00294D4E" w:rsidP="00294D4E">
      <w:pPr>
        <w:pStyle w:val="textbody"/>
        <w:shd w:val="clear" w:color="auto" w:fill="FFFFFF"/>
        <w:spacing w:before="0" w:beforeAutospacing="0" w:after="0" w:afterAutospacing="0"/>
        <w:jc w:val="center"/>
        <w:rPr>
          <w:rFonts w:ascii="Arial" w:hAnsi="Arial" w:cs="Arial"/>
          <w:color w:val="333333"/>
          <w:lang w:val="uk-UA"/>
        </w:rPr>
      </w:pPr>
      <w:r w:rsidRPr="00D3712F">
        <w:rPr>
          <w:rFonts w:ascii="Arial" w:hAnsi="Arial" w:cs="Arial"/>
          <w:color w:val="333333"/>
        </w:rPr>
        <w:t> </w:t>
      </w:r>
    </w:p>
    <w:p w:rsidR="00294D4E" w:rsidRPr="00D3712F" w:rsidRDefault="00294D4E" w:rsidP="00294D4E">
      <w:pPr>
        <w:pStyle w:val="a5"/>
        <w:shd w:val="clear" w:color="auto" w:fill="FFFFFF"/>
        <w:spacing w:before="0" w:beforeAutospacing="0" w:after="0" w:afterAutospacing="0"/>
        <w:ind w:firstLine="720"/>
        <w:jc w:val="both"/>
        <w:rPr>
          <w:rFonts w:ascii="Arial" w:hAnsi="Arial" w:cs="Arial"/>
          <w:color w:val="333333"/>
        </w:rPr>
      </w:pPr>
      <w:r w:rsidRPr="00D3712F">
        <w:rPr>
          <w:color w:val="333333"/>
          <w:bdr w:val="none" w:sz="0" w:space="0" w:color="auto" w:frame="1"/>
          <w:shd w:val="clear" w:color="auto" w:fill="FFFFFF"/>
        </w:rPr>
        <w:t xml:space="preserve">Виконання вимог регуляторного акту з боку Роменської міської ради та її виконавчих органів, юридичних осіб, на яких поширюється дія регуляторного акту, </w:t>
      </w:r>
      <w:r w:rsidRPr="00D3712F">
        <w:rPr>
          <w:color w:val="333333"/>
          <w:bdr w:val="none" w:sz="0" w:space="0" w:color="auto" w:frame="1"/>
          <w:shd w:val="clear" w:color="auto" w:fill="FFFFFF"/>
        </w:rPr>
        <w:lastRenderedPageBreak/>
        <w:t>можливо завдяки запровадженню передбачених організаційно-правових умов для реалізації їх прав та виконання обов’язків.</w:t>
      </w:r>
    </w:p>
    <w:p w:rsidR="00294D4E" w:rsidRPr="00D3712F" w:rsidRDefault="00294D4E" w:rsidP="00294D4E">
      <w:pPr>
        <w:pStyle w:val="ac"/>
        <w:shd w:val="clear" w:color="auto" w:fill="FFFFFF"/>
        <w:spacing w:before="0" w:beforeAutospacing="0" w:after="0" w:afterAutospacing="0"/>
        <w:jc w:val="both"/>
        <w:rPr>
          <w:rFonts w:ascii="Arial" w:hAnsi="Arial" w:cs="Arial"/>
          <w:color w:val="333333"/>
          <w:lang w:val="uk-UA"/>
        </w:rPr>
      </w:pPr>
      <w:r w:rsidRPr="00294D4E">
        <w:rPr>
          <w:color w:val="333333"/>
          <w:bdr w:val="none" w:sz="0" w:space="0" w:color="auto" w:frame="1"/>
          <w:shd w:val="clear" w:color="auto" w:fill="FFFFFF"/>
          <w:lang w:val="uk-UA"/>
        </w:rPr>
        <w:t>Питома вага суб’єктів</w:t>
      </w:r>
      <w:r w:rsidRPr="00D3712F">
        <w:rPr>
          <w:color w:val="000000"/>
          <w:bdr w:val="none" w:sz="0" w:space="0" w:color="auto" w:frame="1"/>
          <w:shd w:val="clear" w:color="auto" w:fill="FFFFFF"/>
        </w:rPr>
        <w:t> </w:t>
      </w:r>
      <w:r w:rsidRPr="00294D4E">
        <w:rPr>
          <w:color w:val="000000"/>
          <w:bdr w:val="none" w:sz="0" w:space="0" w:color="auto" w:frame="1"/>
          <w:shd w:val="clear" w:color="auto" w:fill="FFFFFF"/>
          <w:lang w:val="uk-UA"/>
        </w:rPr>
        <w:t>малого підприємництва (малих і мікропідприємств разом) у загальній кількості суб’єктів господарювання, на яких поширюється регулювання,</w:t>
      </w:r>
      <w:r w:rsidRPr="00D3712F">
        <w:rPr>
          <w:color w:val="000000"/>
          <w:bdr w:val="none" w:sz="0" w:space="0" w:color="auto" w:frame="1"/>
          <w:shd w:val="clear" w:color="auto" w:fill="FFFFFF"/>
        </w:rPr>
        <w:t> </w:t>
      </w:r>
      <w:r w:rsidRPr="00294D4E">
        <w:rPr>
          <w:color w:val="333333"/>
          <w:bdr w:val="none" w:sz="0" w:space="0" w:color="auto" w:frame="1"/>
          <w:shd w:val="clear" w:color="auto" w:fill="FFFFFF"/>
          <w:lang w:val="uk-UA"/>
        </w:rPr>
        <w:t>перевищує 10</w:t>
      </w:r>
      <w:r w:rsidRPr="00D3712F">
        <w:rPr>
          <w:color w:val="333333"/>
          <w:bdr w:val="none" w:sz="0" w:space="0" w:color="auto" w:frame="1"/>
          <w:shd w:val="clear" w:color="auto" w:fill="FFFFFF"/>
        </w:rPr>
        <w:t> </w:t>
      </w:r>
      <w:r w:rsidRPr="00294D4E">
        <w:rPr>
          <w:color w:val="333333"/>
          <w:bdr w:val="none" w:sz="0" w:space="0" w:color="auto" w:frame="1"/>
          <w:lang w:val="uk-UA"/>
        </w:rPr>
        <w:t>відсотків</w:t>
      </w:r>
      <w:r w:rsidRPr="00294D4E">
        <w:rPr>
          <w:color w:val="333333"/>
          <w:bdr w:val="none" w:sz="0" w:space="0" w:color="auto" w:frame="1"/>
          <w:shd w:val="clear" w:color="auto" w:fill="FFFFFF"/>
          <w:lang w:val="uk-UA"/>
        </w:rPr>
        <w:t>, тому проведено</w:t>
      </w:r>
      <w:r w:rsidRPr="00D3712F">
        <w:rPr>
          <w:color w:val="000000"/>
          <w:bdr w:val="none" w:sz="0" w:space="0" w:color="auto" w:frame="1"/>
          <w:shd w:val="clear" w:color="auto" w:fill="FFFFFF"/>
        </w:rPr>
        <w:t> </w:t>
      </w:r>
      <w:r w:rsidRPr="00294D4E">
        <w:rPr>
          <w:color w:val="000000"/>
          <w:bdr w:val="none" w:sz="0" w:space="0" w:color="auto" w:frame="1"/>
          <w:shd w:val="clear" w:color="auto" w:fill="FFFFFF"/>
          <w:lang w:val="uk-UA"/>
        </w:rPr>
        <w:t xml:space="preserve">розрахунок витрат на запровадження державного регулювання для суб’єктів малого підприємництва – Тест малого підприємництва (М – Тест), </w:t>
      </w:r>
      <w:r w:rsidRPr="00D3712F">
        <w:rPr>
          <w:color w:val="000000"/>
          <w:bdr w:val="none" w:sz="0" w:space="0" w:color="auto" w:frame="1"/>
          <w:shd w:val="clear" w:color="auto" w:fill="FFFFFF"/>
          <w:lang w:val="uk-UA"/>
        </w:rPr>
        <w:t>що є додатком до аналізу регуляторного акту.</w:t>
      </w:r>
    </w:p>
    <w:p w:rsidR="00294D4E" w:rsidRPr="00D3712F" w:rsidRDefault="00294D4E" w:rsidP="00294D4E">
      <w:pPr>
        <w:pStyle w:val="a5"/>
        <w:shd w:val="clear" w:color="auto" w:fill="FFFFFF"/>
        <w:spacing w:before="0" w:beforeAutospacing="0" w:after="0" w:afterAutospacing="0"/>
        <w:jc w:val="both"/>
        <w:rPr>
          <w:rFonts w:ascii="Arial" w:hAnsi="Arial" w:cs="Arial"/>
          <w:color w:val="333333"/>
        </w:rPr>
      </w:pPr>
      <w:r w:rsidRPr="00D3712F">
        <w:rPr>
          <w:color w:val="000000"/>
          <w:bdr w:val="none" w:sz="0" w:space="0" w:color="auto" w:frame="1"/>
          <w:shd w:val="clear" w:color="auto" w:fill="FFFFFF"/>
        </w:rPr>
        <w:t>Введення в дію регуляторного акту не передбачає утворення нового органу або нового структурного підрозділу Роменської міської ради та не потребує збільшення штату посадових осіб в органах місцевого самоврядування, а лише упорядковує вже існуючу діяльність із зазначеного питання.</w:t>
      </w:r>
    </w:p>
    <w:p w:rsidR="00294D4E" w:rsidRPr="00D3712F" w:rsidRDefault="00294D4E" w:rsidP="00294D4E">
      <w:pPr>
        <w:pStyle w:val="a5"/>
        <w:shd w:val="clear" w:color="auto" w:fill="FFFFFF"/>
        <w:spacing w:before="0" w:beforeAutospacing="0" w:after="0" w:afterAutospacing="0"/>
        <w:jc w:val="both"/>
        <w:rPr>
          <w:rFonts w:ascii="Arial" w:hAnsi="Arial" w:cs="Arial"/>
          <w:color w:val="333333"/>
        </w:rPr>
      </w:pPr>
      <w:r w:rsidRPr="00D3712F">
        <w:rPr>
          <w:color w:val="000000"/>
          <w:bdr w:val="none" w:sz="0" w:space="0" w:color="auto" w:frame="1"/>
          <w:shd w:val="clear" w:color="auto" w:fill="FFFFFF"/>
        </w:rPr>
        <w:t>         Запропонований проєкт регуляторного акта не передбачає бюджетних витрат на регулювання.</w:t>
      </w:r>
    </w:p>
    <w:p w:rsidR="00294D4E" w:rsidRDefault="00294D4E" w:rsidP="00294D4E">
      <w:pPr>
        <w:pStyle w:val="textbody"/>
        <w:shd w:val="clear" w:color="auto" w:fill="FFFFFF"/>
        <w:spacing w:before="0" w:beforeAutospacing="0" w:after="0" w:afterAutospacing="0"/>
        <w:jc w:val="center"/>
        <w:rPr>
          <w:rFonts w:ascii="Arial" w:hAnsi="Arial" w:cs="Arial"/>
          <w:color w:val="333333"/>
          <w:sz w:val="21"/>
          <w:szCs w:val="21"/>
        </w:rPr>
      </w:pPr>
      <w:r>
        <w:rPr>
          <w:rFonts w:ascii="Arial" w:hAnsi="Arial" w:cs="Arial"/>
          <w:b/>
          <w:bCs/>
          <w:color w:val="000000"/>
          <w:sz w:val="22"/>
          <w:szCs w:val="22"/>
          <w:bdr w:val="none" w:sz="0" w:space="0" w:color="auto" w:frame="1"/>
        </w:rPr>
        <w:t> </w:t>
      </w:r>
    </w:p>
    <w:p w:rsidR="00294D4E" w:rsidRPr="00D3712F" w:rsidRDefault="00294D4E" w:rsidP="00294D4E">
      <w:pPr>
        <w:pStyle w:val="textbody"/>
        <w:shd w:val="clear" w:color="auto" w:fill="FFFFFF"/>
        <w:spacing w:before="0" w:beforeAutospacing="0" w:after="0" w:afterAutospacing="0"/>
        <w:jc w:val="center"/>
        <w:rPr>
          <w:color w:val="333333"/>
        </w:rPr>
      </w:pPr>
      <w:r w:rsidRPr="00D3712F">
        <w:rPr>
          <w:b/>
          <w:bCs/>
          <w:color w:val="000000"/>
          <w:bdr w:val="none" w:sz="0" w:space="0" w:color="auto" w:frame="1"/>
        </w:rPr>
        <w:t>VII. Обґрунтування запропонованого строку дії регуляторного акта</w:t>
      </w:r>
    </w:p>
    <w:p w:rsidR="00294D4E" w:rsidRPr="00D3712F" w:rsidRDefault="00294D4E" w:rsidP="00294D4E">
      <w:pPr>
        <w:pStyle w:val="textbody"/>
        <w:shd w:val="clear" w:color="auto" w:fill="FFFFFF"/>
        <w:spacing w:before="0" w:beforeAutospacing="0" w:after="140" w:afterAutospacing="0"/>
        <w:jc w:val="center"/>
        <w:rPr>
          <w:color w:val="333333"/>
        </w:rPr>
      </w:pPr>
    </w:p>
    <w:p w:rsidR="00294D4E" w:rsidRPr="00D3712F" w:rsidRDefault="00294D4E" w:rsidP="00294D4E">
      <w:pPr>
        <w:pStyle w:val="a5"/>
        <w:shd w:val="clear" w:color="auto" w:fill="FFFFFF"/>
        <w:spacing w:before="0" w:beforeAutospacing="0" w:after="0" w:afterAutospacing="0"/>
        <w:ind w:firstLine="720"/>
        <w:jc w:val="both"/>
        <w:rPr>
          <w:color w:val="333333"/>
        </w:rPr>
      </w:pPr>
      <w:r w:rsidRPr="00D3712F">
        <w:rPr>
          <w:color w:val="333333"/>
          <w:bdr w:val="none" w:sz="0" w:space="0" w:color="auto" w:frame="1"/>
          <w:shd w:val="clear" w:color="auto" w:fill="FFFFFF"/>
        </w:rPr>
        <w:t>Передбачається, що регуляторний акт набере чинності з дня його опублікування на офіційному вебсайті Роменської міської ради.</w:t>
      </w:r>
    </w:p>
    <w:p w:rsidR="00294D4E" w:rsidRPr="00D3712F" w:rsidRDefault="00294D4E" w:rsidP="00294D4E">
      <w:pPr>
        <w:pStyle w:val="a5"/>
        <w:shd w:val="clear" w:color="auto" w:fill="FFFFFF"/>
        <w:spacing w:before="0" w:beforeAutospacing="0" w:after="0" w:afterAutospacing="0"/>
        <w:jc w:val="both"/>
        <w:rPr>
          <w:color w:val="333333"/>
        </w:rPr>
      </w:pPr>
      <w:r w:rsidRPr="00D3712F">
        <w:rPr>
          <w:color w:val="000000"/>
          <w:bdr w:val="none" w:sz="0" w:space="0" w:color="auto" w:frame="1"/>
          <w:shd w:val="clear" w:color="auto" w:fill="FFFFFF"/>
        </w:rPr>
        <w:t>Строк дії зазначеного регуляторного акта необмежений, з можливістю внесення змін</w:t>
      </w:r>
      <w:r w:rsidRPr="00D3712F">
        <w:rPr>
          <w:color w:val="444444"/>
          <w:bdr w:val="none" w:sz="0" w:space="0" w:color="auto" w:frame="1"/>
          <w:shd w:val="clear" w:color="auto" w:fill="FFFFFF"/>
        </w:rPr>
        <w:t>.</w:t>
      </w:r>
    </w:p>
    <w:p w:rsidR="00294D4E" w:rsidRPr="00D3712F" w:rsidRDefault="00294D4E" w:rsidP="00294D4E">
      <w:pPr>
        <w:pStyle w:val="a5"/>
        <w:shd w:val="clear" w:color="auto" w:fill="FFFFFF"/>
        <w:spacing w:before="0" w:beforeAutospacing="0" w:after="0" w:afterAutospacing="0"/>
        <w:jc w:val="center"/>
        <w:rPr>
          <w:color w:val="333333"/>
        </w:rPr>
      </w:pPr>
    </w:p>
    <w:p w:rsidR="00294D4E" w:rsidRPr="00D3712F" w:rsidRDefault="00294D4E" w:rsidP="00294D4E">
      <w:pPr>
        <w:pStyle w:val="textbody"/>
        <w:shd w:val="clear" w:color="auto" w:fill="FFFFFF"/>
        <w:spacing w:before="0" w:beforeAutospacing="0" w:after="0" w:afterAutospacing="0"/>
        <w:jc w:val="center"/>
        <w:rPr>
          <w:color w:val="333333"/>
        </w:rPr>
      </w:pPr>
      <w:r w:rsidRPr="00D3712F">
        <w:rPr>
          <w:b/>
          <w:bCs/>
          <w:color w:val="000000"/>
          <w:bdr w:val="none" w:sz="0" w:space="0" w:color="auto" w:frame="1"/>
          <w:shd w:val="clear" w:color="auto" w:fill="FFFFFF"/>
        </w:rPr>
        <w:t>VIII. Визначення показників результативності дії регуляторного акта</w:t>
      </w:r>
    </w:p>
    <w:p w:rsidR="00294D4E" w:rsidRPr="00D3712F" w:rsidRDefault="00294D4E" w:rsidP="00294D4E">
      <w:pPr>
        <w:pStyle w:val="a5"/>
        <w:shd w:val="clear" w:color="auto" w:fill="FFFFFF"/>
        <w:spacing w:before="0" w:beforeAutospacing="0" w:after="0" w:afterAutospacing="0"/>
        <w:jc w:val="center"/>
        <w:rPr>
          <w:color w:val="333333"/>
        </w:rPr>
      </w:pPr>
    </w:p>
    <w:p w:rsidR="00294D4E" w:rsidRPr="00D3712F" w:rsidRDefault="00294D4E" w:rsidP="00294D4E">
      <w:pPr>
        <w:pStyle w:val="a5"/>
        <w:shd w:val="clear" w:color="auto" w:fill="FFFFFF"/>
        <w:spacing w:before="0" w:beforeAutospacing="0" w:after="0" w:afterAutospacing="0"/>
        <w:ind w:firstLine="225"/>
        <w:jc w:val="both"/>
        <w:rPr>
          <w:color w:val="333333"/>
        </w:rPr>
      </w:pPr>
      <w:r w:rsidRPr="00D3712F">
        <w:rPr>
          <w:color w:val="000000"/>
          <w:bdr w:val="none" w:sz="0" w:space="0" w:color="auto" w:frame="1"/>
          <w:shd w:val="clear" w:color="auto" w:fill="FFFFFF"/>
        </w:rPr>
        <w:t>В результаті впровадження регуляторного акта буде досліджуватись та вивчатися:</w:t>
      </w:r>
    </w:p>
    <w:p w:rsidR="00294D4E" w:rsidRPr="00D3712F" w:rsidRDefault="00294D4E" w:rsidP="00294D4E">
      <w:pPr>
        <w:numPr>
          <w:ilvl w:val="0"/>
          <w:numId w:val="11"/>
        </w:numPr>
        <w:shd w:val="clear" w:color="auto" w:fill="FFFFFF"/>
        <w:ind w:left="225" w:right="225"/>
        <w:jc w:val="both"/>
        <w:rPr>
          <w:color w:val="333333"/>
          <w:sz w:val="24"/>
          <w:szCs w:val="24"/>
        </w:rPr>
      </w:pPr>
      <w:r w:rsidRPr="00D3712F">
        <w:rPr>
          <w:color w:val="333333"/>
          <w:sz w:val="24"/>
          <w:szCs w:val="24"/>
          <w:bdr w:val="none" w:sz="0" w:space="0" w:color="auto" w:frame="1"/>
          <w:shd w:val="clear" w:color="auto" w:fill="FFFFFF"/>
        </w:rPr>
        <w:t>розмір надходжень орендної плати;</w:t>
      </w:r>
    </w:p>
    <w:p w:rsidR="00294D4E" w:rsidRPr="00D3712F" w:rsidRDefault="00294D4E" w:rsidP="00294D4E">
      <w:pPr>
        <w:numPr>
          <w:ilvl w:val="0"/>
          <w:numId w:val="11"/>
        </w:numPr>
        <w:shd w:val="clear" w:color="auto" w:fill="FFFFFF"/>
        <w:ind w:left="225" w:right="225"/>
        <w:jc w:val="both"/>
        <w:rPr>
          <w:color w:val="333333"/>
          <w:sz w:val="24"/>
          <w:szCs w:val="24"/>
        </w:rPr>
      </w:pPr>
      <w:r w:rsidRPr="00D3712F">
        <w:rPr>
          <w:color w:val="333333"/>
          <w:sz w:val="24"/>
          <w:szCs w:val="24"/>
          <w:bdr w:val="none" w:sz="0" w:space="0" w:color="auto" w:frame="1"/>
          <w:shd w:val="clear" w:color="auto" w:fill="FFFFFF"/>
        </w:rPr>
        <w:t>кількість суб’єктів господарювання та/або фізичних осіб, на яких поширюватиметься дія акта;</w:t>
      </w:r>
    </w:p>
    <w:p w:rsidR="00294D4E" w:rsidRPr="00D3712F" w:rsidRDefault="00294D4E" w:rsidP="00294D4E">
      <w:pPr>
        <w:numPr>
          <w:ilvl w:val="0"/>
          <w:numId w:val="11"/>
        </w:numPr>
        <w:shd w:val="clear" w:color="auto" w:fill="FFFFFF"/>
        <w:ind w:left="225" w:right="225"/>
        <w:jc w:val="both"/>
        <w:rPr>
          <w:color w:val="333333"/>
          <w:lang w:val="ru-RU"/>
        </w:rPr>
      </w:pPr>
      <w:r w:rsidRPr="00D3712F">
        <w:rPr>
          <w:color w:val="333333"/>
          <w:sz w:val="24"/>
          <w:szCs w:val="24"/>
          <w:bdr w:val="none" w:sz="0" w:space="0" w:color="auto" w:frame="1"/>
          <w:shd w:val="clear" w:color="auto" w:fill="FFFFFF"/>
        </w:rPr>
        <w:t>рівень проінформованості суб’єктів господарювання та/або фізичних осіб стосовно основних положень регуляторного акта.</w:t>
      </w:r>
    </w:p>
    <w:p w:rsidR="00294D4E" w:rsidRPr="00D3712F" w:rsidRDefault="00294D4E" w:rsidP="00294D4E">
      <w:pPr>
        <w:shd w:val="clear" w:color="auto" w:fill="FFFFFF"/>
        <w:ind w:left="225" w:right="225"/>
        <w:jc w:val="both"/>
        <w:rPr>
          <w:color w:val="333333"/>
          <w:sz w:val="24"/>
          <w:szCs w:val="24"/>
        </w:rPr>
      </w:pPr>
    </w:p>
    <w:p w:rsidR="00294D4E" w:rsidRPr="00D3712F" w:rsidRDefault="00294D4E" w:rsidP="00294D4E">
      <w:pPr>
        <w:pStyle w:val="textbody"/>
        <w:shd w:val="clear" w:color="auto" w:fill="FFFFFF"/>
        <w:spacing w:before="0" w:beforeAutospacing="0" w:after="0" w:afterAutospacing="0"/>
        <w:jc w:val="center"/>
        <w:rPr>
          <w:color w:val="333333"/>
        </w:rPr>
      </w:pPr>
      <w:r w:rsidRPr="00D3712F">
        <w:rPr>
          <w:b/>
          <w:bCs/>
          <w:color w:val="000000"/>
          <w:bdr w:val="none" w:sz="0" w:space="0" w:color="auto" w:frame="1"/>
          <w:shd w:val="clear" w:color="auto" w:fill="FFFFFF"/>
        </w:rPr>
        <w:t>IX. Визначення заході</w:t>
      </w:r>
      <w:proofErr w:type="gramStart"/>
      <w:r w:rsidRPr="00D3712F">
        <w:rPr>
          <w:b/>
          <w:bCs/>
          <w:color w:val="000000"/>
          <w:bdr w:val="none" w:sz="0" w:space="0" w:color="auto" w:frame="1"/>
          <w:shd w:val="clear" w:color="auto" w:fill="FFFFFF"/>
        </w:rPr>
        <w:t>в</w:t>
      </w:r>
      <w:proofErr w:type="gramEnd"/>
      <w:r w:rsidRPr="00D3712F">
        <w:rPr>
          <w:b/>
          <w:bCs/>
          <w:color w:val="000000"/>
          <w:bdr w:val="none" w:sz="0" w:space="0" w:color="auto" w:frame="1"/>
          <w:shd w:val="clear" w:color="auto" w:fill="FFFFFF"/>
        </w:rPr>
        <w:t>, за допомогою яких здійснюватиметься відстеження результативності дії регуляторного акта</w:t>
      </w:r>
    </w:p>
    <w:p w:rsidR="00294D4E" w:rsidRPr="00D3712F" w:rsidRDefault="00294D4E" w:rsidP="00294D4E">
      <w:pPr>
        <w:pStyle w:val="textbody"/>
        <w:shd w:val="clear" w:color="auto" w:fill="FFFFFF"/>
        <w:spacing w:before="0" w:beforeAutospacing="0" w:after="140" w:afterAutospacing="0"/>
        <w:jc w:val="center"/>
        <w:rPr>
          <w:color w:val="333333"/>
        </w:rPr>
      </w:pPr>
    </w:p>
    <w:p w:rsidR="00294D4E" w:rsidRPr="00D3712F" w:rsidRDefault="00294D4E" w:rsidP="00294D4E">
      <w:pPr>
        <w:pStyle w:val="a5"/>
        <w:shd w:val="clear" w:color="auto" w:fill="FFFFFF"/>
        <w:spacing w:before="0" w:beforeAutospacing="0" w:after="0" w:afterAutospacing="0"/>
        <w:jc w:val="both"/>
        <w:rPr>
          <w:rFonts w:ascii="Arial" w:hAnsi="Arial" w:cs="Arial"/>
          <w:color w:val="333333"/>
        </w:rPr>
      </w:pPr>
      <w:r>
        <w:rPr>
          <w:color w:val="333333"/>
          <w:bdr w:val="none" w:sz="0" w:space="0" w:color="auto" w:frame="1"/>
          <w:shd w:val="clear" w:color="auto" w:fill="FFFFFF"/>
        </w:rPr>
        <w:t>         </w:t>
      </w:r>
      <w:r w:rsidRPr="00D3712F">
        <w:rPr>
          <w:color w:val="333333"/>
          <w:bdr w:val="none" w:sz="0" w:space="0" w:color="auto" w:frame="1"/>
          <w:shd w:val="clear" w:color="auto" w:fill="FFFFFF"/>
        </w:rPr>
        <w:t>Стосовно регуляторного акта Роменською міською радою буде здійснюватися базове, повторне та періодичне відстеження його результативності.</w:t>
      </w:r>
    </w:p>
    <w:p w:rsidR="00294D4E" w:rsidRPr="00D3712F" w:rsidRDefault="00294D4E" w:rsidP="00294D4E">
      <w:pPr>
        <w:pStyle w:val="a5"/>
        <w:shd w:val="clear" w:color="auto" w:fill="FFFFFF"/>
        <w:spacing w:before="0" w:beforeAutospacing="0" w:after="0" w:afterAutospacing="0"/>
        <w:jc w:val="both"/>
        <w:rPr>
          <w:rFonts w:ascii="Arial" w:hAnsi="Arial" w:cs="Arial"/>
          <w:color w:val="333333"/>
        </w:rPr>
      </w:pPr>
      <w:r>
        <w:rPr>
          <w:color w:val="333333"/>
          <w:bdr w:val="none" w:sz="0" w:space="0" w:color="auto" w:frame="1"/>
          <w:shd w:val="clear" w:color="auto" w:fill="FFFFFF"/>
        </w:rPr>
        <w:t>         </w:t>
      </w:r>
      <w:r w:rsidRPr="00D3712F">
        <w:rPr>
          <w:color w:val="333333"/>
          <w:bdr w:val="none" w:sz="0" w:space="0" w:color="auto" w:frame="1"/>
          <w:shd w:val="clear" w:color="auto" w:fill="FFFFFF"/>
        </w:rPr>
        <w:t>Базове відстеження результативності акта буде здійснено після набрання чинності цим актом шляхом оброблення результатів, але не пізніше дня, з якого починається проведення повторного відстеження результативності цього акта.</w:t>
      </w:r>
    </w:p>
    <w:p w:rsidR="00294D4E" w:rsidRPr="00305288" w:rsidRDefault="00294D4E" w:rsidP="00294D4E">
      <w:pPr>
        <w:pStyle w:val="a5"/>
        <w:shd w:val="clear" w:color="auto" w:fill="FFFFFF"/>
        <w:spacing w:before="0" w:beforeAutospacing="0" w:after="0" w:afterAutospacing="0"/>
        <w:jc w:val="both"/>
        <w:rPr>
          <w:rFonts w:ascii="Arial" w:hAnsi="Arial" w:cs="Arial"/>
          <w:color w:val="333333"/>
        </w:rPr>
      </w:pPr>
      <w:r w:rsidRPr="00305288">
        <w:rPr>
          <w:color w:val="333333"/>
          <w:bdr w:val="none" w:sz="0" w:space="0" w:color="auto" w:frame="1"/>
          <w:shd w:val="clear" w:color="auto" w:fill="FFFFFF"/>
        </w:rPr>
        <w:t>         Повторне відстеження результативності регуляторного акта здійснюватиметься через рік з дня набрання чинності цим регуляторним актом, але не пізніше двох років після набрання ним чинності.</w:t>
      </w:r>
    </w:p>
    <w:p w:rsidR="00294D4E" w:rsidRPr="00305288" w:rsidRDefault="00294D4E" w:rsidP="00294D4E">
      <w:pPr>
        <w:pStyle w:val="a5"/>
        <w:shd w:val="clear" w:color="auto" w:fill="FFFFFF"/>
        <w:spacing w:before="0" w:beforeAutospacing="0" w:after="0" w:afterAutospacing="0"/>
        <w:jc w:val="both"/>
        <w:rPr>
          <w:rFonts w:ascii="Arial" w:hAnsi="Arial" w:cs="Arial"/>
          <w:color w:val="333333"/>
        </w:rPr>
      </w:pPr>
      <w:r w:rsidRPr="00305288">
        <w:rPr>
          <w:color w:val="333333"/>
          <w:bdr w:val="none" w:sz="0" w:space="0" w:color="auto" w:frame="1"/>
          <w:shd w:val="clear" w:color="auto" w:fill="FFFFFF"/>
        </w:rPr>
        <w:t>         Періодичне відстеження результативності цього регуляторного акта здійснюватиметься раз на три роки, починаючи з дня виконання заходів з повторного відстеження результативності.</w:t>
      </w:r>
    </w:p>
    <w:p w:rsidR="00294D4E" w:rsidRPr="00305288" w:rsidRDefault="00294D4E" w:rsidP="00294D4E">
      <w:pPr>
        <w:pStyle w:val="a5"/>
        <w:shd w:val="clear" w:color="auto" w:fill="FFFFFF"/>
        <w:spacing w:before="0" w:beforeAutospacing="0" w:after="0" w:afterAutospacing="0"/>
        <w:jc w:val="both"/>
        <w:rPr>
          <w:rFonts w:ascii="Arial" w:hAnsi="Arial" w:cs="Arial"/>
          <w:color w:val="333333"/>
        </w:rPr>
      </w:pPr>
      <w:r w:rsidRPr="00305288">
        <w:rPr>
          <w:color w:val="000000"/>
          <w:bdr w:val="none" w:sz="0" w:space="0" w:color="auto" w:frame="1"/>
          <w:shd w:val="clear" w:color="auto" w:fill="FFFFFF"/>
        </w:rPr>
        <w:t>Метод проведення відстеження результативності – статистичний.</w:t>
      </w:r>
    </w:p>
    <w:p w:rsidR="00294D4E" w:rsidRPr="00305288" w:rsidRDefault="00294D4E" w:rsidP="00294D4E">
      <w:pPr>
        <w:pStyle w:val="a5"/>
        <w:shd w:val="clear" w:color="auto" w:fill="FFFFFF"/>
        <w:spacing w:before="0" w:beforeAutospacing="0" w:after="0" w:afterAutospacing="0"/>
        <w:jc w:val="both"/>
        <w:rPr>
          <w:rFonts w:ascii="Arial" w:hAnsi="Arial" w:cs="Arial"/>
          <w:color w:val="333333"/>
        </w:rPr>
      </w:pPr>
      <w:r w:rsidRPr="00305288">
        <w:rPr>
          <w:rFonts w:ascii="Arial" w:hAnsi="Arial" w:cs="Arial"/>
          <w:color w:val="333333"/>
        </w:rPr>
        <w:t> </w:t>
      </w:r>
    </w:p>
    <w:p w:rsidR="00294D4E" w:rsidRPr="00305288" w:rsidRDefault="00294D4E" w:rsidP="00294D4E">
      <w:pPr>
        <w:pStyle w:val="a5"/>
        <w:rPr>
          <w:b/>
          <w:color w:val="000000"/>
        </w:rPr>
      </w:pPr>
      <w:r w:rsidRPr="00305288">
        <w:rPr>
          <w:b/>
          <w:color w:val="000000"/>
        </w:rPr>
        <w:t>Заступник начальника управління економічного розвитку                    Раїса ШКІЛЬ</w:t>
      </w:r>
    </w:p>
    <w:p w:rsidR="00294D4E" w:rsidRDefault="00294D4E" w:rsidP="00294D4E">
      <w:pPr>
        <w:pStyle w:val="a5"/>
        <w:shd w:val="clear" w:color="auto" w:fill="FFFFFF"/>
        <w:spacing w:before="0" w:beforeAutospacing="0" w:after="0" w:afterAutospacing="0"/>
        <w:jc w:val="both"/>
        <w:rPr>
          <w:rFonts w:ascii="Arial" w:hAnsi="Arial" w:cs="Arial"/>
          <w:color w:val="333333"/>
          <w:sz w:val="21"/>
          <w:szCs w:val="21"/>
        </w:rPr>
      </w:pPr>
      <w:r>
        <w:rPr>
          <w:rFonts w:ascii="Arial" w:hAnsi="Arial" w:cs="Arial"/>
          <w:color w:val="333333"/>
          <w:sz w:val="21"/>
          <w:szCs w:val="21"/>
        </w:rPr>
        <w:t> </w:t>
      </w:r>
    </w:p>
    <w:p w:rsidR="00294D4E" w:rsidRDefault="00294D4E" w:rsidP="00294D4E">
      <w:pPr>
        <w:pStyle w:val="textbody"/>
        <w:shd w:val="clear" w:color="auto" w:fill="FFFFFF"/>
        <w:spacing w:before="0" w:beforeAutospacing="0" w:after="140" w:afterAutospacing="0"/>
        <w:jc w:val="both"/>
        <w:rPr>
          <w:rFonts w:ascii="Arial" w:hAnsi="Arial" w:cs="Arial"/>
          <w:color w:val="333333"/>
          <w:sz w:val="21"/>
          <w:szCs w:val="21"/>
        </w:rPr>
      </w:pPr>
      <w:r>
        <w:rPr>
          <w:rFonts w:ascii="Arial" w:hAnsi="Arial" w:cs="Arial"/>
          <w:color w:val="333333"/>
          <w:sz w:val="21"/>
          <w:szCs w:val="21"/>
        </w:rPr>
        <w:t> </w:t>
      </w:r>
    </w:p>
    <w:p w:rsidR="00294D4E" w:rsidRDefault="00294D4E" w:rsidP="00294D4E">
      <w:pPr>
        <w:pStyle w:val="textbody"/>
        <w:shd w:val="clear" w:color="auto" w:fill="FFFFFF"/>
        <w:spacing w:before="0" w:beforeAutospacing="0" w:after="140" w:afterAutospacing="0"/>
        <w:jc w:val="center"/>
        <w:rPr>
          <w:rFonts w:ascii="Arial" w:hAnsi="Arial" w:cs="Arial"/>
          <w:color w:val="333333"/>
          <w:sz w:val="21"/>
          <w:szCs w:val="21"/>
        </w:rPr>
      </w:pPr>
      <w:r>
        <w:rPr>
          <w:rFonts w:ascii="Arial" w:hAnsi="Arial" w:cs="Arial"/>
          <w:color w:val="333333"/>
          <w:sz w:val="21"/>
          <w:szCs w:val="21"/>
        </w:rPr>
        <w:t> </w:t>
      </w:r>
    </w:p>
    <w:p w:rsidR="00294D4E" w:rsidRDefault="00294D4E" w:rsidP="00294D4E">
      <w:pPr>
        <w:pStyle w:val="textbody"/>
        <w:shd w:val="clear" w:color="auto" w:fill="FFFFFF"/>
        <w:spacing w:before="0" w:beforeAutospacing="0" w:after="140" w:afterAutospacing="0"/>
        <w:jc w:val="center"/>
        <w:rPr>
          <w:rFonts w:ascii="Arial" w:hAnsi="Arial" w:cs="Arial"/>
          <w:color w:val="333333"/>
          <w:sz w:val="21"/>
          <w:szCs w:val="21"/>
        </w:rPr>
      </w:pPr>
      <w:r>
        <w:rPr>
          <w:rFonts w:ascii="Arial" w:hAnsi="Arial" w:cs="Arial"/>
          <w:color w:val="333333"/>
          <w:sz w:val="21"/>
          <w:szCs w:val="21"/>
        </w:rPr>
        <w:lastRenderedPageBreak/>
        <w:t> </w:t>
      </w:r>
    </w:p>
    <w:p w:rsidR="00294D4E" w:rsidRDefault="00294D4E" w:rsidP="00294D4E">
      <w:pPr>
        <w:pStyle w:val="textbody"/>
        <w:shd w:val="clear" w:color="auto" w:fill="FFFFFF"/>
        <w:spacing w:before="0" w:beforeAutospacing="0" w:after="140" w:afterAutospacing="0"/>
        <w:jc w:val="center"/>
        <w:rPr>
          <w:rFonts w:ascii="Arial" w:hAnsi="Arial" w:cs="Arial"/>
          <w:color w:val="333333"/>
          <w:sz w:val="21"/>
          <w:szCs w:val="21"/>
        </w:rPr>
      </w:pPr>
      <w:r>
        <w:rPr>
          <w:rFonts w:ascii="Arial" w:hAnsi="Arial" w:cs="Arial"/>
          <w:color w:val="333333"/>
          <w:sz w:val="21"/>
          <w:szCs w:val="21"/>
        </w:rPr>
        <w:t> </w:t>
      </w:r>
    </w:p>
    <w:p w:rsidR="00294D4E" w:rsidRDefault="00294D4E" w:rsidP="00294D4E">
      <w:pPr>
        <w:pStyle w:val="textbody"/>
        <w:shd w:val="clear" w:color="auto" w:fill="FFFFFF"/>
        <w:spacing w:before="0" w:beforeAutospacing="0" w:after="140" w:afterAutospacing="0"/>
        <w:jc w:val="center"/>
        <w:rPr>
          <w:rFonts w:ascii="Arial" w:hAnsi="Arial" w:cs="Arial"/>
          <w:color w:val="333333"/>
          <w:sz w:val="21"/>
          <w:szCs w:val="21"/>
        </w:rPr>
      </w:pPr>
      <w:r>
        <w:rPr>
          <w:rFonts w:ascii="Arial" w:hAnsi="Arial" w:cs="Arial"/>
          <w:color w:val="333333"/>
          <w:sz w:val="21"/>
          <w:szCs w:val="21"/>
        </w:rPr>
        <w:t> </w:t>
      </w:r>
    </w:p>
    <w:p w:rsidR="00294D4E" w:rsidRDefault="00294D4E" w:rsidP="00294D4E">
      <w:pPr>
        <w:pStyle w:val="textbody"/>
        <w:shd w:val="clear" w:color="auto" w:fill="FFFFFF"/>
        <w:spacing w:before="0" w:beforeAutospacing="0" w:after="140" w:afterAutospacing="0"/>
        <w:jc w:val="center"/>
        <w:rPr>
          <w:rFonts w:ascii="Arial" w:hAnsi="Arial" w:cs="Arial"/>
          <w:color w:val="333333"/>
          <w:sz w:val="21"/>
          <w:szCs w:val="21"/>
        </w:rPr>
      </w:pPr>
      <w:r>
        <w:rPr>
          <w:rFonts w:ascii="Arial" w:hAnsi="Arial" w:cs="Arial"/>
          <w:color w:val="333333"/>
          <w:sz w:val="21"/>
          <w:szCs w:val="21"/>
        </w:rPr>
        <w:t> </w:t>
      </w:r>
    </w:p>
    <w:p w:rsidR="00294D4E" w:rsidRDefault="00294D4E" w:rsidP="00294D4E">
      <w:pPr>
        <w:pStyle w:val="textbody"/>
        <w:shd w:val="clear" w:color="auto" w:fill="FFFFFF"/>
        <w:spacing w:before="0" w:beforeAutospacing="0" w:after="140" w:afterAutospacing="0"/>
        <w:jc w:val="center"/>
        <w:rPr>
          <w:rFonts w:ascii="Arial" w:hAnsi="Arial" w:cs="Arial"/>
          <w:color w:val="333333"/>
          <w:sz w:val="21"/>
          <w:szCs w:val="21"/>
        </w:rPr>
      </w:pPr>
      <w:r>
        <w:rPr>
          <w:rFonts w:ascii="Arial" w:hAnsi="Arial" w:cs="Arial"/>
          <w:color w:val="333333"/>
          <w:sz w:val="21"/>
          <w:szCs w:val="21"/>
        </w:rPr>
        <w:t> </w:t>
      </w:r>
    </w:p>
    <w:p w:rsidR="00294D4E" w:rsidRDefault="00294D4E" w:rsidP="00294D4E">
      <w:pPr>
        <w:pStyle w:val="textbody"/>
        <w:shd w:val="clear" w:color="auto" w:fill="FFFFFF"/>
        <w:spacing w:before="0" w:beforeAutospacing="0" w:after="140" w:afterAutospacing="0"/>
        <w:jc w:val="center"/>
        <w:rPr>
          <w:rFonts w:ascii="Arial" w:hAnsi="Arial" w:cs="Arial"/>
          <w:color w:val="333333"/>
          <w:sz w:val="21"/>
          <w:szCs w:val="21"/>
        </w:rPr>
      </w:pPr>
      <w:r>
        <w:rPr>
          <w:rFonts w:ascii="Arial" w:hAnsi="Arial" w:cs="Arial"/>
          <w:color w:val="333333"/>
          <w:sz w:val="21"/>
          <w:szCs w:val="21"/>
        </w:rPr>
        <w:t> </w:t>
      </w:r>
    </w:p>
    <w:p w:rsidR="00294D4E" w:rsidRDefault="00294D4E" w:rsidP="00294D4E">
      <w:pPr>
        <w:pStyle w:val="textbody"/>
        <w:shd w:val="clear" w:color="auto" w:fill="FFFFFF"/>
        <w:spacing w:before="0" w:beforeAutospacing="0" w:after="140" w:afterAutospacing="0"/>
        <w:jc w:val="center"/>
        <w:rPr>
          <w:rFonts w:ascii="Arial" w:hAnsi="Arial" w:cs="Arial"/>
          <w:color w:val="333333"/>
          <w:sz w:val="21"/>
          <w:szCs w:val="21"/>
        </w:rPr>
      </w:pPr>
      <w:r>
        <w:rPr>
          <w:rFonts w:ascii="Arial" w:hAnsi="Arial" w:cs="Arial"/>
          <w:color w:val="333333"/>
          <w:sz w:val="21"/>
          <w:szCs w:val="21"/>
        </w:rPr>
        <w:t> </w:t>
      </w:r>
    </w:p>
    <w:p w:rsidR="00294D4E" w:rsidRDefault="00294D4E" w:rsidP="00294D4E">
      <w:pPr>
        <w:pStyle w:val="textbody"/>
        <w:shd w:val="clear" w:color="auto" w:fill="FFFFFF"/>
        <w:spacing w:before="0" w:beforeAutospacing="0" w:after="140" w:afterAutospacing="0"/>
        <w:jc w:val="center"/>
        <w:rPr>
          <w:rFonts w:ascii="Arial" w:hAnsi="Arial" w:cs="Arial"/>
          <w:color w:val="333333"/>
          <w:sz w:val="21"/>
          <w:szCs w:val="21"/>
        </w:rPr>
      </w:pPr>
      <w:r>
        <w:rPr>
          <w:rFonts w:ascii="Arial" w:hAnsi="Arial" w:cs="Arial"/>
          <w:color w:val="333333"/>
          <w:sz w:val="21"/>
          <w:szCs w:val="21"/>
        </w:rPr>
        <w:t> </w:t>
      </w:r>
    </w:p>
    <w:p w:rsidR="00294D4E" w:rsidRDefault="00294D4E" w:rsidP="00294D4E">
      <w:pPr>
        <w:pStyle w:val="textbody"/>
        <w:shd w:val="clear" w:color="auto" w:fill="FFFFFF"/>
        <w:spacing w:before="0" w:beforeAutospacing="0" w:after="140" w:afterAutospacing="0"/>
        <w:jc w:val="center"/>
        <w:rPr>
          <w:rFonts w:ascii="Arial" w:hAnsi="Arial" w:cs="Arial"/>
          <w:color w:val="333333"/>
          <w:sz w:val="21"/>
          <w:szCs w:val="21"/>
        </w:rPr>
      </w:pPr>
      <w:r>
        <w:rPr>
          <w:rFonts w:ascii="Arial" w:hAnsi="Arial" w:cs="Arial"/>
          <w:color w:val="333333"/>
          <w:sz w:val="21"/>
          <w:szCs w:val="21"/>
        </w:rPr>
        <w:t> </w:t>
      </w:r>
    </w:p>
    <w:p w:rsidR="00294D4E" w:rsidRDefault="00294D4E" w:rsidP="00294D4E">
      <w:pPr>
        <w:pStyle w:val="textbody"/>
        <w:shd w:val="clear" w:color="auto" w:fill="FFFFFF"/>
        <w:spacing w:before="0" w:beforeAutospacing="0" w:after="140" w:afterAutospacing="0"/>
        <w:jc w:val="center"/>
        <w:rPr>
          <w:rFonts w:ascii="Arial" w:hAnsi="Arial" w:cs="Arial"/>
          <w:color w:val="333333"/>
          <w:sz w:val="21"/>
          <w:szCs w:val="21"/>
        </w:rPr>
      </w:pPr>
      <w:r>
        <w:rPr>
          <w:rFonts w:ascii="Arial" w:hAnsi="Arial" w:cs="Arial"/>
          <w:color w:val="333333"/>
          <w:sz w:val="21"/>
          <w:szCs w:val="21"/>
        </w:rPr>
        <w:t> </w:t>
      </w:r>
    </w:p>
    <w:p w:rsidR="00294D4E" w:rsidRDefault="00294D4E" w:rsidP="00294D4E">
      <w:pPr>
        <w:pStyle w:val="textbody"/>
        <w:shd w:val="clear" w:color="auto" w:fill="FFFFFF"/>
        <w:spacing w:before="0" w:beforeAutospacing="0" w:after="140" w:afterAutospacing="0"/>
        <w:jc w:val="center"/>
        <w:rPr>
          <w:rFonts w:ascii="Arial" w:hAnsi="Arial" w:cs="Arial"/>
          <w:color w:val="333333"/>
          <w:sz w:val="21"/>
          <w:szCs w:val="21"/>
        </w:rPr>
      </w:pPr>
      <w:r>
        <w:rPr>
          <w:rFonts w:ascii="Arial" w:hAnsi="Arial" w:cs="Arial"/>
          <w:color w:val="333333"/>
          <w:sz w:val="21"/>
          <w:szCs w:val="21"/>
        </w:rPr>
        <w:t> </w:t>
      </w:r>
    </w:p>
    <w:p w:rsidR="00294D4E" w:rsidRDefault="00294D4E" w:rsidP="00294D4E">
      <w:pPr>
        <w:pStyle w:val="textbody"/>
        <w:shd w:val="clear" w:color="auto" w:fill="FFFFFF"/>
        <w:spacing w:before="0" w:beforeAutospacing="0" w:after="140" w:afterAutospacing="0"/>
        <w:jc w:val="center"/>
        <w:rPr>
          <w:rFonts w:ascii="Arial" w:hAnsi="Arial" w:cs="Arial"/>
          <w:color w:val="333333"/>
          <w:sz w:val="21"/>
          <w:szCs w:val="21"/>
        </w:rPr>
      </w:pPr>
      <w:r>
        <w:rPr>
          <w:rFonts w:ascii="Arial" w:hAnsi="Arial" w:cs="Arial"/>
          <w:color w:val="333333"/>
          <w:sz w:val="21"/>
          <w:szCs w:val="21"/>
        </w:rPr>
        <w:t> </w:t>
      </w:r>
    </w:p>
    <w:p w:rsidR="00294D4E" w:rsidRDefault="00294D4E" w:rsidP="00294D4E">
      <w:pPr>
        <w:pStyle w:val="textbody"/>
        <w:shd w:val="clear" w:color="auto" w:fill="FFFFFF"/>
        <w:spacing w:before="0" w:beforeAutospacing="0" w:after="140" w:afterAutospacing="0"/>
        <w:jc w:val="center"/>
        <w:rPr>
          <w:rFonts w:ascii="Arial" w:hAnsi="Arial" w:cs="Arial"/>
          <w:color w:val="333333"/>
          <w:sz w:val="21"/>
          <w:szCs w:val="21"/>
        </w:rPr>
      </w:pPr>
      <w:r>
        <w:rPr>
          <w:rFonts w:ascii="Arial" w:hAnsi="Arial" w:cs="Arial"/>
          <w:color w:val="333333"/>
          <w:sz w:val="21"/>
          <w:szCs w:val="21"/>
        </w:rPr>
        <w:t> </w:t>
      </w:r>
    </w:p>
    <w:p w:rsidR="00294D4E" w:rsidRDefault="00294D4E" w:rsidP="00294D4E">
      <w:pPr>
        <w:pStyle w:val="textbody"/>
        <w:shd w:val="clear" w:color="auto" w:fill="FFFFFF"/>
        <w:spacing w:before="0" w:beforeAutospacing="0" w:after="140" w:afterAutospacing="0"/>
        <w:jc w:val="center"/>
        <w:rPr>
          <w:rFonts w:ascii="Arial" w:hAnsi="Arial" w:cs="Arial"/>
          <w:color w:val="333333"/>
          <w:sz w:val="21"/>
          <w:szCs w:val="21"/>
        </w:rPr>
      </w:pPr>
      <w:r>
        <w:rPr>
          <w:rFonts w:ascii="Arial" w:hAnsi="Arial" w:cs="Arial"/>
          <w:color w:val="333333"/>
          <w:sz w:val="21"/>
          <w:szCs w:val="21"/>
        </w:rPr>
        <w:t> </w:t>
      </w:r>
    </w:p>
    <w:p w:rsidR="00294D4E" w:rsidRDefault="00294D4E" w:rsidP="00294D4E">
      <w:pPr>
        <w:pStyle w:val="textbody"/>
        <w:shd w:val="clear" w:color="auto" w:fill="FFFFFF"/>
        <w:spacing w:before="0" w:beforeAutospacing="0" w:after="140" w:afterAutospacing="0"/>
        <w:jc w:val="center"/>
        <w:rPr>
          <w:rFonts w:ascii="Arial" w:hAnsi="Arial" w:cs="Arial"/>
          <w:color w:val="333333"/>
          <w:sz w:val="21"/>
          <w:szCs w:val="21"/>
        </w:rPr>
      </w:pPr>
      <w:r>
        <w:rPr>
          <w:rFonts w:ascii="Arial" w:hAnsi="Arial" w:cs="Arial"/>
          <w:color w:val="333333"/>
          <w:sz w:val="21"/>
          <w:szCs w:val="21"/>
        </w:rPr>
        <w:t> </w:t>
      </w:r>
    </w:p>
    <w:p w:rsidR="00294D4E" w:rsidRDefault="00294D4E" w:rsidP="00294D4E">
      <w:pPr>
        <w:pStyle w:val="textbody"/>
        <w:shd w:val="clear" w:color="auto" w:fill="FFFFFF"/>
        <w:spacing w:before="0" w:beforeAutospacing="0" w:after="140" w:afterAutospacing="0"/>
        <w:jc w:val="center"/>
        <w:rPr>
          <w:rFonts w:ascii="Arial" w:hAnsi="Arial" w:cs="Arial"/>
          <w:color w:val="333333"/>
          <w:sz w:val="21"/>
          <w:szCs w:val="21"/>
        </w:rPr>
      </w:pPr>
      <w:r>
        <w:rPr>
          <w:rFonts w:ascii="Arial" w:hAnsi="Arial" w:cs="Arial"/>
          <w:color w:val="333333"/>
          <w:sz w:val="21"/>
          <w:szCs w:val="21"/>
        </w:rPr>
        <w:t> </w:t>
      </w:r>
    </w:p>
    <w:p w:rsidR="00294D4E" w:rsidRDefault="00294D4E" w:rsidP="00294D4E">
      <w:pPr>
        <w:pStyle w:val="textbody"/>
        <w:shd w:val="clear" w:color="auto" w:fill="FFFFFF"/>
        <w:spacing w:before="0" w:beforeAutospacing="0" w:after="140" w:afterAutospacing="0"/>
        <w:jc w:val="center"/>
        <w:rPr>
          <w:rFonts w:ascii="Arial" w:hAnsi="Arial" w:cs="Arial"/>
          <w:color w:val="333333"/>
          <w:sz w:val="21"/>
          <w:szCs w:val="21"/>
        </w:rPr>
      </w:pPr>
      <w:r>
        <w:rPr>
          <w:rFonts w:ascii="Arial" w:hAnsi="Arial" w:cs="Arial"/>
          <w:color w:val="333333"/>
          <w:sz w:val="21"/>
          <w:szCs w:val="21"/>
        </w:rPr>
        <w:t> </w:t>
      </w:r>
    </w:p>
    <w:p w:rsidR="00294D4E" w:rsidRDefault="00294D4E" w:rsidP="00294D4E">
      <w:pPr>
        <w:pStyle w:val="textbody"/>
        <w:shd w:val="clear" w:color="auto" w:fill="FFFFFF"/>
        <w:spacing w:before="0" w:beforeAutospacing="0" w:after="140" w:afterAutospacing="0"/>
        <w:jc w:val="center"/>
        <w:rPr>
          <w:rFonts w:ascii="Arial" w:hAnsi="Arial" w:cs="Arial"/>
          <w:color w:val="333333"/>
          <w:sz w:val="21"/>
          <w:szCs w:val="21"/>
        </w:rPr>
      </w:pPr>
      <w:r>
        <w:rPr>
          <w:rFonts w:ascii="Arial" w:hAnsi="Arial" w:cs="Arial"/>
          <w:color w:val="333333"/>
          <w:sz w:val="21"/>
          <w:szCs w:val="21"/>
        </w:rPr>
        <w:t> </w:t>
      </w:r>
    </w:p>
    <w:p w:rsidR="00294D4E" w:rsidRDefault="00294D4E" w:rsidP="00294D4E">
      <w:pPr>
        <w:pStyle w:val="textbody"/>
        <w:shd w:val="clear" w:color="auto" w:fill="FFFFFF"/>
        <w:spacing w:before="0" w:beforeAutospacing="0" w:after="140" w:afterAutospacing="0"/>
        <w:jc w:val="center"/>
        <w:rPr>
          <w:rFonts w:ascii="Arial" w:hAnsi="Arial" w:cs="Arial"/>
          <w:color w:val="333333"/>
          <w:sz w:val="21"/>
          <w:szCs w:val="21"/>
        </w:rPr>
      </w:pPr>
      <w:r>
        <w:rPr>
          <w:rFonts w:ascii="Arial" w:hAnsi="Arial" w:cs="Arial"/>
          <w:color w:val="333333"/>
          <w:sz w:val="21"/>
          <w:szCs w:val="21"/>
        </w:rPr>
        <w:t> </w:t>
      </w:r>
    </w:p>
    <w:p w:rsidR="00294D4E" w:rsidRDefault="00294D4E" w:rsidP="00294D4E">
      <w:pPr>
        <w:pStyle w:val="textbody"/>
        <w:shd w:val="clear" w:color="auto" w:fill="FFFFFF"/>
        <w:spacing w:before="0" w:beforeAutospacing="0" w:after="140" w:afterAutospacing="0"/>
        <w:jc w:val="center"/>
        <w:rPr>
          <w:rFonts w:ascii="Arial" w:hAnsi="Arial" w:cs="Arial"/>
          <w:color w:val="333333"/>
          <w:sz w:val="21"/>
          <w:szCs w:val="21"/>
        </w:rPr>
      </w:pPr>
      <w:r>
        <w:rPr>
          <w:rFonts w:ascii="Arial" w:hAnsi="Arial" w:cs="Arial"/>
          <w:color w:val="333333"/>
          <w:sz w:val="21"/>
          <w:szCs w:val="21"/>
        </w:rPr>
        <w:t> </w:t>
      </w:r>
    </w:p>
    <w:p w:rsidR="00294D4E" w:rsidRDefault="00294D4E" w:rsidP="00294D4E">
      <w:pPr>
        <w:pStyle w:val="textbody"/>
        <w:shd w:val="clear" w:color="auto" w:fill="FFFFFF"/>
        <w:spacing w:before="0" w:beforeAutospacing="0" w:after="140" w:afterAutospacing="0"/>
        <w:jc w:val="center"/>
        <w:rPr>
          <w:rFonts w:ascii="Arial" w:hAnsi="Arial" w:cs="Arial"/>
          <w:color w:val="333333"/>
          <w:sz w:val="21"/>
          <w:szCs w:val="21"/>
        </w:rPr>
      </w:pPr>
      <w:r>
        <w:rPr>
          <w:rFonts w:ascii="Arial" w:hAnsi="Arial" w:cs="Arial"/>
          <w:color w:val="333333"/>
          <w:sz w:val="21"/>
          <w:szCs w:val="21"/>
        </w:rPr>
        <w:t> </w:t>
      </w:r>
    </w:p>
    <w:p w:rsidR="00294D4E" w:rsidRDefault="00294D4E" w:rsidP="00294D4E">
      <w:pPr>
        <w:pStyle w:val="textbody"/>
        <w:shd w:val="clear" w:color="auto" w:fill="FFFFFF"/>
        <w:spacing w:before="0" w:beforeAutospacing="0" w:after="140" w:afterAutospacing="0"/>
        <w:jc w:val="center"/>
        <w:rPr>
          <w:rFonts w:ascii="Arial" w:hAnsi="Arial" w:cs="Arial"/>
          <w:color w:val="333333"/>
          <w:sz w:val="21"/>
          <w:szCs w:val="21"/>
        </w:rPr>
      </w:pPr>
      <w:r>
        <w:rPr>
          <w:rFonts w:ascii="Arial" w:hAnsi="Arial" w:cs="Arial"/>
          <w:color w:val="333333"/>
          <w:sz w:val="21"/>
          <w:szCs w:val="21"/>
        </w:rPr>
        <w:t> </w:t>
      </w:r>
    </w:p>
    <w:p w:rsidR="00294D4E" w:rsidRDefault="00294D4E" w:rsidP="00294D4E">
      <w:pPr>
        <w:pStyle w:val="textbody"/>
        <w:shd w:val="clear" w:color="auto" w:fill="FFFFFF"/>
        <w:spacing w:before="0" w:beforeAutospacing="0" w:after="140" w:afterAutospacing="0"/>
        <w:jc w:val="center"/>
        <w:rPr>
          <w:rFonts w:ascii="Arial" w:hAnsi="Arial" w:cs="Arial"/>
          <w:color w:val="333333"/>
          <w:sz w:val="21"/>
          <w:szCs w:val="21"/>
        </w:rPr>
      </w:pPr>
      <w:r>
        <w:rPr>
          <w:rFonts w:ascii="Arial" w:hAnsi="Arial" w:cs="Arial"/>
          <w:color w:val="333333"/>
          <w:sz w:val="21"/>
          <w:szCs w:val="21"/>
        </w:rPr>
        <w:t> </w:t>
      </w:r>
    </w:p>
    <w:p w:rsidR="00294D4E" w:rsidRDefault="00294D4E" w:rsidP="00294D4E">
      <w:pPr>
        <w:pStyle w:val="textbody"/>
        <w:shd w:val="clear" w:color="auto" w:fill="FFFFFF"/>
        <w:spacing w:before="0" w:beforeAutospacing="0" w:after="140" w:afterAutospacing="0"/>
        <w:jc w:val="center"/>
        <w:rPr>
          <w:rFonts w:ascii="Arial" w:hAnsi="Arial" w:cs="Arial"/>
          <w:color w:val="333333"/>
          <w:sz w:val="21"/>
          <w:szCs w:val="21"/>
          <w:lang w:val="uk-UA"/>
        </w:rPr>
      </w:pPr>
    </w:p>
    <w:p w:rsidR="00294D4E" w:rsidRDefault="00294D4E" w:rsidP="00294D4E">
      <w:pPr>
        <w:pStyle w:val="textbody"/>
        <w:shd w:val="clear" w:color="auto" w:fill="FFFFFF"/>
        <w:spacing w:before="0" w:beforeAutospacing="0" w:after="140" w:afterAutospacing="0"/>
        <w:jc w:val="center"/>
        <w:rPr>
          <w:rFonts w:ascii="Arial" w:hAnsi="Arial" w:cs="Arial"/>
          <w:color w:val="333333"/>
          <w:sz w:val="21"/>
          <w:szCs w:val="21"/>
          <w:lang w:val="uk-UA"/>
        </w:rPr>
      </w:pPr>
    </w:p>
    <w:p w:rsidR="00294D4E" w:rsidRDefault="00294D4E" w:rsidP="00294D4E">
      <w:pPr>
        <w:pStyle w:val="textbody"/>
        <w:shd w:val="clear" w:color="auto" w:fill="FFFFFF"/>
        <w:spacing w:before="0" w:beforeAutospacing="0" w:after="140" w:afterAutospacing="0"/>
        <w:jc w:val="center"/>
        <w:rPr>
          <w:rFonts w:ascii="Arial" w:hAnsi="Arial" w:cs="Arial"/>
          <w:color w:val="333333"/>
          <w:sz w:val="21"/>
          <w:szCs w:val="21"/>
        </w:rPr>
      </w:pPr>
      <w:r>
        <w:rPr>
          <w:rFonts w:ascii="Arial" w:hAnsi="Arial" w:cs="Arial"/>
          <w:color w:val="333333"/>
          <w:sz w:val="21"/>
          <w:szCs w:val="21"/>
        </w:rPr>
        <w:t> </w:t>
      </w:r>
    </w:p>
    <w:p w:rsidR="00294D4E" w:rsidRDefault="00294D4E" w:rsidP="00294D4E">
      <w:pPr>
        <w:pStyle w:val="a3"/>
        <w:ind w:firstLine="5387"/>
      </w:pPr>
      <w:r w:rsidRPr="00AF5093">
        <w:t xml:space="preserve">Додаток до аналізу </w:t>
      </w:r>
    </w:p>
    <w:p w:rsidR="00294D4E" w:rsidRPr="00AF5093" w:rsidRDefault="00294D4E" w:rsidP="00294D4E">
      <w:pPr>
        <w:pStyle w:val="a3"/>
        <w:ind w:firstLine="5387"/>
      </w:pPr>
      <w:r w:rsidRPr="00AF5093">
        <w:t>регуляторного впливу</w:t>
      </w:r>
    </w:p>
    <w:p w:rsidR="00294D4E" w:rsidRDefault="00294D4E" w:rsidP="00294D4E">
      <w:pPr>
        <w:pStyle w:val="a3"/>
        <w:ind w:firstLine="5387"/>
        <w:rPr>
          <w:rFonts w:ascii="Arial" w:hAnsi="Arial" w:cs="Arial"/>
          <w:sz w:val="21"/>
          <w:szCs w:val="21"/>
        </w:rPr>
      </w:pPr>
      <w:r>
        <w:rPr>
          <w:rFonts w:ascii="Arial" w:hAnsi="Arial" w:cs="Arial"/>
          <w:sz w:val="21"/>
          <w:szCs w:val="21"/>
        </w:rPr>
        <w:t> </w:t>
      </w:r>
    </w:p>
    <w:p w:rsidR="00294D4E" w:rsidRPr="00305288" w:rsidRDefault="00294D4E" w:rsidP="00294D4E">
      <w:pPr>
        <w:ind w:right="-93"/>
        <w:jc w:val="center"/>
        <w:rPr>
          <w:b/>
          <w:sz w:val="24"/>
          <w:szCs w:val="24"/>
        </w:rPr>
      </w:pPr>
      <w:r w:rsidRPr="00305288">
        <w:rPr>
          <w:b/>
          <w:bCs/>
          <w:color w:val="000000"/>
          <w:sz w:val="24"/>
          <w:szCs w:val="24"/>
          <w:bdr w:val="none" w:sz="0" w:space="0" w:color="auto" w:frame="1"/>
          <w:shd w:val="clear" w:color="auto" w:fill="FFFFFF"/>
        </w:rPr>
        <w:t>ТЕСТ</w:t>
      </w:r>
      <w:r w:rsidRPr="00305288">
        <w:rPr>
          <w:b/>
          <w:color w:val="000000"/>
          <w:sz w:val="24"/>
          <w:szCs w:val="24"/>
          <w:bdr w:val="none" w:sz="0" w:space="0" w:color="auto" w:frame="1"/>
          <w:shd w:val="clear" w:color="auto" w:fill="FFFFFF"/>
        </w:rPr>
        <w:br/>
      </w:r>
      <w:r w:rsidRPr="00305288">
        <w:rPr>
          <w:b/>
          <w:bCs/>
          <w:color w:val="000000"/>
          <w:sz w:val="24"/>
          <w:szCs w:val="24"/>
          <w:bdr w:val="none" w:sz="0" w:space="0" w:color="auto" w:frame="1"/>
          <w:shd w:val="clear" w:color="auto" w:fill="FFFFFF"/>
        </w:rPr>
        <w:t xml:space="preserve">малого підприємництва (М-Тест) </w:t>
      </w:r>
      <w:r w:rsidRPr="00305288">
        <w:rPr>
          <w:b/>
          <w:color w:val="000000"/>
          <w:sz w:val="24"/>
          <w:szCs w:val="24"/>
        </w:rPr>
        <w:t xml:space="preserve">щодо оцінки проекту рішення Роменської міської ради </w:t>
      </w:r>
      <w:r w:rsidRPr="00305288">
        <w:rPr>
          <w:b/>
          <w:bCs/>
          <w:color w:val="000000"/>
          <w:sz w:val="24"/>
          <w:szCs w:val="24"/>
          <w:bdr w:val="none" w:sz="0" w:space="0" w:color="auto" w:frame="1"/>
        </w:rPr>
        <w:t>«</w:t>
      </w:r>
      <w:r w:rsidRPr="00305288">
        <w:rPr>
          <w:b/>
          <w:bCs/>
          <w:sz w:val="24"/>
          <w:szCs w:val="24"/>
          <w:lang w:eastAsia="uk-UA"/>
        </w:rPr>
        <w:t xml:space="preserve">Про </w:t>
      </w:r>
      <w:r w:rsidRPr="00305288">
        <w:rPr>
          <w:b/>
          <w:sz w:val="24"/>
          <w:szCs w:val="24"/>
        </w:rPr>
        <w:t>затвердження Методики розрахунку орендної плати за оренду комунального майна та Примірного договору оренди»</w:t>
      </w:r>
    </w:p>
    <w:p w:rsidR="00294D4E" w:rsidRPr="00305288" w:rsidRDefault="00294D4E" w:rsidP="00294D4E">
      <w:pPr>
        <w:pStyle w:val="a5"/>
        <w:shd w:val="clear" w:color="auto" w:fill="FFFFFF"/>
        <w:spacing w:before="0" w:beforeAutospacing="0" w:after="0" w:afterAutospacing="0"/>
        <w:rPr>
          <w:b/>
          <w:color w:val="333333"/>
        </w:rPr>
      </w:pPr>
      <w:r w:rsidRPr="00305288">
        <w:rPr>
          <w:b/>
          <w:color w:val="333333"/>
        </w:rPr>
        <w:t> </w:t>
      </w:r>
    </w:p>
    <w:p w:rsidR="00294D4E" w:rsidRPr="005B1BF1" w:rsidRDefault="00294D4E" w:rsidP="00294D4E">
      <w:pPr>
        <w:pStyle w:val="a5"/>
        <w:shd w:val="clear" w:color="auto" w:fill="FFFFFF"/>
        <w:spacing w:before="0" w:beforeAutospacing="0" w:after="0" w:afterAutospacing="0"/>
        <w:jc w:val="both"/>
        <w:rPr>
          <w:color w:val="333333"/>
        </w:rPr>
      </w:pPr>
      <w:r w:rsidRPr="005B1BF1">
        <w:rPr>
          <w:color w:val="000000"/>
          <w:bdr w:val="none" w:sz="0" w:space="0" w:color="auto" w:frame="1"/>
        </w:rPr>
        <w:t>1. Консультації з представниками мікро- та малого підприємництва щодо оцінки впливу регулювання.</w:t>
      </w:r>
    </w:p>
    <w:p w:rsidR="00294D4E" w:rsidRDefault="00294D4E" w:rsidP="00294D4E">
      <w:pPr>
        <w:pStyle w:val="a5"/>
        <w:shd w:val="clear" w:color="auto" w:fill="FFFFFF"/>
        <w:spacing w:before="0" w:beforeAutospacing="0" w:after="0" w:afterAutospacing="0"/>
        <w:ind w:firstLine="720"/>
        <w:jc w:val="both"/>
        <w:rPr>
          <w:color w:val="000000"/>
          <w:bdr w:val="none" w:sz="0" w:space="0" w:color="auto" w:frame="1"/>
        </w:rPr>
      </w:pPr>
      <w:r w:rsidRPr="005B1BF1">
        <w:rPr>
          <w:color w:val="000000"/>
          <w:bdr w:val="none" w:sz="0" w:space="0" w:color="auto" w:frame="1"/>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управління економічного розвитку Роменської міської ради у період  з 27.09.2021 по 01.10.2021.</w:t>
      </w:r>
    </w:p>
    <w:p w:rsidR="00294D4E" w:rsidRPr="005B1BF1" w:rsidRDefault="00294D4E" w:rsidP="00294D4E">
      <w:pPr>
        <w:pStyle w:val="a5"/>
        <w:shd w:val="clear" w:color="auto" w:fill="FFFFFF"/>
        <w:spacing w:before="0" w:beforeAutospacing="0" w:after="0" w:afterAutospacing="0"/>
        <w:ind w:firstLine="720"/>
        <w:jc w:val="both"/>
        <w:rPr>
          <w:color w:val="333333"/>
        </w:rPr>
      </w:pPr>
    </w:p>
    <w:tbl>
      <w:tblPr>
        <w:tblpPr w:leftFromText="180" w:rightFromText="180" w:topFromText="300" w:bottomFromText="300" w:vertAnchor="text"/>
        <w:tblW w:w="10173"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tblPr>
      <w:tblGrid>
        <w:gridCol w:w="1764"/>
        <w:gridCol w:w="3888"/>
        <w:gridCol w:w="1260"/>
        <w:gridCol w:w="3261"/>
      </w:tblGrid>
      <w:tr w:rsidR="00294D4E" w:rsidRPr="005B1BF1" w:rsidTr="00B047E0">
        <w:trPr>
          <w:cantSplit/>
          <w:trHeight w:val="1134"/>
        </w:trPr>
        <w:tc>
          <w:tcPr>
            <w:tcW w:w="176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4D4E" w:rsidRPr="005B1BF1" w:rsidRDefault="00294D4E" w:rsidP="00294D4E">
            <w:pPr>
              <w:pStyle w:val="a5"/>
              <w:spacing w:before="0" w:beforeAutospacing="0" w:after="0" w:afterAutospacing="0"/>
              <w:jc w:val="center"/>
            </w:pPr>
            <w:r w:rsidRPr="005B1BF1">
              <w:rPr>
                <w:b/>
                <w:bCs/>
                <w:color w:val="000000"/>
                <w:bdr w:val="none" w:sz="0" w:space="0" w:color="auto" w:frame="1"/>
              </w:rPr>
              <w:lastRenderedPageBreak/>
              <w:t>Порядковий номер</w:t>
            </w:r>
          </w:p>
        </w:tc>
        <w:tc>
          <w:tcPr>
            <w:tcW w:w="38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5B1BF1" w:rsidRDefault="00294D4E" w:rsidP="00294D4E">
            <w:pPr>
              <w:pStyle w:val="a5"/>
              <w:spacing w:before="0" w:beforeAutospacing="0" w:after="0" w:afterAutospacing="0"/>
              <w:jc w:val="center"/>
            </w:pPr>
            <w:r w:rsidRPr="005B1BF1">
              <w:rPr>
                <w:b/>
                <w:bCs/>
                <w:color w:val="000000"/>
                <w:bdr w:val="none" w:sz="0" w:space="0" w:color="auto" w:frame="1"/>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1260"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hideMark/>
          </w:tcPr>
          <w:p w:rsidR="00294D4E" w:rsidRPr="005B1BF1" w:rsidRDefault="00294D4E" w:rsidP="00294D4E">
            <w:pPr>
              <w:pStyle w:val="a5"/>
              <w:spacing w:before="0" w:beforeAutospacing="0" w:after="0" w:afterAutospacing="0"/>
              <w:jc w:val="center"/>
            </w:pPr>
            <w:r w:rsidRPr="005B1BF1">
              <w:rPr>
                <w:b/>
                <w:bCs/>
                <w:color w:val="000000"/>
                <w:bdr w:val="none" w:sz="0" w:space="0" w:color="auto" w:frame="1"/>
              </w:rPr>
              <w:t>Кіль-кість учасни-ків консуль-тацій, осіб</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94D4E" w:rsidRPr="005B1BF1" w:rsidRDefault="00294D4E" w:rsidP="00294D4E">
            <w:pPr>
              <w:pStyle w:val="a5"/>
              <w:spacing w:before="0" w:beforeAutospacing="0" w:after="0" w:afterAutospacing="0"/>
              <w:jc w:val="center"/>
              <w:rPr>
                <w:b/>
              </w:rPr>
            </w:pPr>
            <w:r w:rsidRPr="005B1BF1">
              <w:rPr>
                <w:b/>
                <w:color w:val="000000"/>
                <w:bdr w:val="none" w:sz="0" w:space="0" w:color="auto" w:frame="1"/>
              </w:rPr>
              <w:t>Основні результати консультацій (опис)</w:t>
            </w:r>
          </w:p>
        </w:tc>
      </w:tr>
      <w:tr w:rsidR="00294D4E" w:rsidRPr="005B1BF1" w:rsidTr="00B047E0">
        <w:tc>
          <w:tcPr>
            <w:tcW w:w="176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4D4E" w:rsidRPr="005B1BF1" w:rsidRDefault="00294D4E" w:rsidP="00294D4E">
            <w:pPr>
              <w:pStyle w:val="a5"/>
              <w:spacing w:before="0" w:beforeAutospacing="0" w:after="0" w:afterAutospacing="0"/>
              <w:jc w:val="center"/>
            </w:pPr>
            <w:r w:rsidRPr="005B1BF1">
              <w:rPr>
                <w:color w:val="000000"/>
                <w:bdr w:val="none" w:sz="0" w:space="0" w:color="auto" w:frame="1"/>
              </w:rPr>
              <w:t>1</w:t>
            </w:r>
          </w:p>
        </w:tc>
        <w:tc>
          <w:tcPr>
            <w:tcW w:w="38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5B1BF1" w:rsidRDefault="00294D4E" w:rsidP="00294D4E">
            <w:pPr>
              <w:pStyle w:val="a5"/>
              <w:spacing w:before="0" w:beforeAutospacing="0" w:after="0" w:afterAutospacing="0"/>
              <w:jc w:val="both"/>
            </w:pPr>
            <w:r w:rsidRPr="005B1BF1">
              <w:rPr>
                <w:color w:val="000000"/>
                <w:bdr w:val="none" w:sz="0" w:space="0" w:color="auto" w:frame="1"/>
              </w:rPr>
              <w:t>Телефонні консультації</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5B1BF1" w:rsidRDefault="00294D4E" w:rsidP="00294D4E">
            <w:pPr>
              <w:pStyle w:val="a5"/>
              <w:spacing w:before="0" w:beforeAutospacing="0" w:after="0" w:afterAutospacing="0"/>
              <w:jc w:val="center"/>
            </w:pPr>
            <w:r w:rsidRPr="005B1BF1">
              <w:rPr>
                <w:color w:val="000000"/>
                <w:bdr w:val="none" w:sz="0" w:space="0" w:color="auto" w:frame="1"/>
              </w:rPr>
              <w:t>5</w:t>
            </w:r>
          </w:p>
        </w:tc>
        <w:tc>
          <w:tcPr>
            <w:tcW w:w="3261"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5B1BF1" w:rsidRDefault="00294D4E" w:rsidP="00294D4E">
            <w:pPr>
              <w:pStyle w:val="a5"/>
              <w:spacing w:before="0" w:beforeAutospacing="0" w:after="0" w:afterAutospacing="0"/>
              <w:jc w:val="both"/>
            </w:pPr>
            <w:r w:rsidRPr="005B1BF1">
              <w:rPr>
                <w:color w:val="000000"/>
                <w:bdr w:val="none" w:sz="0" w:space="0" w:color="auto" w:frame="1"/>
              </w:rPr>
              <w:t>Представники обговорення дійшли згоди про необхідність прийняття зазначеного регуляторного акту</w:t>
            </w:r>
          </w:p>
        </w:tc>
      </w:tr>
    </w:tbl>
    <w:p w:rsidR="00294D4E" w:rsidRPr="005B1BF1" w:rsidRDefault="00294D4E" w:rsidP="00294D4E">
      <w:pPr>
        <w:pStyle w:val="a5"/>
        <w:shd w:val="clear" w:color="auto" w:fill="FFFFFF"/>
        <w:spacing w:before="0" w:beforeAutospacing="0" w:after="0" w:afterAutospacing="0"/>
        <w:jc w:val="right"/>
        <w:rPr>
          <w:color w:val="333333"/>
        </w:rPr>
      </w:pPr>
    </w:p>
    <w:p w:rsidR="00294D4E" w:rsidRPr="005B1BF1" w:rsidRDefault="00294D4E" w:rsidP="00294D4E">
      <w:pPr>
        <w:pStyle w:val="a5"/>
        <w:shd w:val="clear" w:color="auto" w:fill="FFFFFF"/>
        <w:spacing w:before="0" w:beforeAutospacing="0" w:after="0" w:afterAutospacing="0"/>
        <w:jc w:val="both"/>
        <w:rPr>
          <w:color w:val="333333"/>
        </w:rPr>
      </w:pPr>
      <w:r w:rsidRPr="005B1BF1">
        <w:rPr>
          <w:color w:val="000000"/>
          <w:bdr w:val="none" w:sz="0" w:space="0" w:color="auto" w:frame="1"/>
        </w:rPr>
        <w:t>2. Вимірювання впливу регулювання на суб’єктів малого підприємництва (мікро- та малі):</w:t>
      </w:r>
    </w:p>
    <w:p w:rsidR="00294D4E" w:rsidRPr="005B1BF1" w:rsidRDefault="00294D4E" w:rsidP="00294D4E">
      <w:pPr>
        <w:pStyle w:val="a5"/>
        <w:shd w:val="clear" w:color="auto" w:fill="FFFFFF"/>
        <w:spacing w:before="0" w:beforeAutospacing="0" w:after="0" w:afterAutospacing="0"/>
        <w:jc w:val="both"/>
        <w:rPr>
          <w:color w:val="333333"/>
        </w:rPr>
      </w:pPr>
      <w:bookmarkStart w:id="32" w:name="n204"/>
      <w:bookmarkEnd w:id="32"/>
      <w:r w:rsidRPr="005B1BF1">
        <w:rPr>
          <w:color w:val="000000"/>
          <w:bdr w:val="none" w:sz="0" w:space="0" w:color="auto" w:frame="1"/>
        </w:rPr>
        <w:t xml:space="preserve">кількість суб’єктів малого підприємництва, на яких поширюється регулювання: </w:t>
      </w:r>
      <w:r>
        <w:rPr>
          <w:color w:val="000000"/>
          <w:bdr w:val="none" w:sz="0" w:space="0" w:color="auto" w:frame="1"/>
        </w:rPr>
        <w:t>26 (одиниць).</w:t>
      </w:r>
    </w:p>
    <w:p w:rsidR="00294D4E" w:rsidRPr="005B1BF1" w:rsidRDefault="00294D4E" w:rsidP="00294D4E">
      <w:pPr>
        <w:pStyle w:val="a5"/>
        <w:shd w:val="clear" w:color="auto" w:fill="FFFFFF"/>
        <w:spacing w:before="0" w:beforeAutospacing="0" w:after="0" w:afterAutospacing="0"/>
        <w:jc w:val="both"/>
        <w:rPr>
          <w:color w:val="333333"/>
        </w:rPr>
      </w:pPr>
      <w:bookmarkStart w:id="33" w:name="n205"/>
      <w:bookmarkStart w:id="34" w:name="n206"/>
      <w:bookmarkEnd w:id="33"/>
      <w:bookmarkEnd w:id="34"/>
      <w:r w:rsidRPr="005B1BF1">
        <w:rPr>
          <w:color w:val="000000"/>
          <w:bdr w:val="none" w:sz="0" w:space="0" w:color="auto" w:frame="1"/>
        </w:rPr>
        <w:t>3. Розрахунок витрат суб’єктів малого підприємництва на виконання вимог регулювання</w:t>
      </w:r>
    </w:p>
    <w:p w:rsidR="00294D4E" w:rsidRPr="00305288" w:rsidRDefault="00294D4E" w:rsidP="00294D4E">
      <w:pPr>
        <w:pStyle w:val="a5"/>
        <w:shd w:val="clear" w:color="auto" w:fill="FFFFFF"/>
        <w:spacing w:before="0" w:beforeAutospacing="0" w:after="0" w:afterAutospacing="0"/>
        <w:ind w:firstLine="720"/>
        <w:jc w:val="both"/>
        <w:rPr>
          <w:color w:val="333333"/>
        </w:rPr>
      </w:pPr>
      <w:r w:rsidRPr="00305288">
        <w:rPr>
          <w:color w:val="000000"/>
          <w:bdr w:val="none" w:sz="0" w:space="0" w:color="auto" w:frame="1"/>
        </w:rPr>
        <w:t>Для суб’єктів малого підприємництва не передбачається обов’язкових додаткових витрат на виконання вимог регулювання. Для суб’єктів малого підприємництва, що мають діючі договори оренди, не передбачається вимога до зміни умов договорів або додаткових витрат.</w:t>
      </w:r>
    </w:p>
    <w:p w:rsidR="00294D4E" w:rsidRPr="005B1BF1" w:rsidRDefault="00294D4E" w:rsidP="00294D4E">
      <w:pPr>
        <w:pStyle w:val="a5"/>
        <w:shd w:val="clear" w:color="auto" w:fill="FFFFFF"/>
        <w:spacing w:before="0" w:beforeAutospacing="0" w:after="0" w:afterAutospacing="0"/>
        <w:ind w:firstLine="720"/>
        <w:jc w:val="both"/>
        <w:rPr>
          <w:color w:val="333333"/>
        </w:rPr>
      </w:pPr>
      <w:r w:rsidRPr="005B1BF1">
        <w:rPr>
          <w:color w:val="000000"/>
          <w:bdr w:val="none" w:sz="0" w:space="0" w:color="auto" w:frame="1"/>
        </w:rPr>
        <w:t>Виконання вимог регулювання не передбачає витрат суб’єктів малого підприємництва на придбання обладнання та його технічного обслуговування.</w:t>
      </w:r>
    </w:p>
    <w:p w:rsidR="00294D4E" w:rsidRPr="005B1BF1" w:rsidRDefault="00294D4E" w:rsidP="00294D4E">
      <w:pPr>
        <w:pStyle w:val="a5"/>
        <w:shd w:val="clear" w:color="auto" w:fill="FFFFFF"/>
        <w:spacing w:before="0" w:beforeAutospacing="0" w:after="0" w:afterAutospacing="0"/>
        <w:jc w:val="both"/>
        <w:rPr>
          <w:color w:val="333333"/>
        </w:rPr>
      </w:pPr>
      <w:r w:rsidRPr="005B1BF1">
        <w:rPr>
          <w:color w:val="333333"/>
        </w:rPr>
        <w:t> </w:t>
      </w:r>
    </w:p>
    <w:tbl>
      <w:tblPr>
        <w:tblW w:w="10190" w:type="dxa"/>
        <w:tblCellMar>
          <w:left w:w="0" w:type="dxa"/>
          <w:right w:w="0" w:type="dxa"/>
        </w:tblCellMar>
        <w:tblLook w:val="04A0"/>
      </w:tblPr>
      <w:tblGrid>
        <w:gridCol w:w="1575"/>
        <w:gridCol w:w="2273"/>
        <w:gridCol w:w="1916"/>
        <w:gridCol w:w="138"/>
        <w:gridCol w:w="50"/>
        <w:gridCol w:w="1999"/>
        <w:gridCol w:w="90"/>
        <w:gridCol w:w="20"/>
        <w:gridCol w:w="60"/>
        <w:gridCol w:w="90"/>
        <w:gridCol w:w="1853"/>
        <w:gridCol w:w="126"/>
      </w:tblGrid>
      <w:tr w:rsidR="00294D4E" w:rsidRPr="005B1BF1" w:rsidTr="00294D4E">
        <w:trPr>
          <w:gridAfter w:val="1"/>
          <w:wAfter w:w="128" w:type="dxa"/>
        </w:trPr>
        <w:tc>
          <w:tcPr>
            <w:tcW w:w="157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4D4E" w:rsidRPr="005B1BF1" w:rsidRDefault="00294D4E" w:rsidP="00294D4E">
            <w:pPr>
              <w:pStyle w:val="a5"/>
              <w:spacing w:before="0" w:beforeAutospacing="0" w:after="0" w:afterAutospacing="0"/>
              <w:jc w:val="center"/>
            </w:pPr>
            <w:r w:rsidRPr="005B1BF1">
              <w:rPr>
                <w:b/>
                <w:bCs/>
                <w:color w:val="000000"/>
                <w:bdr w:val="none" w:sz="0" w:space="0" w:color="auto" w:frame="1"/>
              </w:rPr>
              <w:t>Порядковий номер</w:t>
            </w:r>
          </w:p>
        </w:tc>
        <w:tc>
          <w:tcPr>
            <w:tcW w:w="227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5B1BF1" w:rsidRDefault="00294D4E" w:rsidP="00294D4E">
            <w:pPr>
              <w:pStyle w:val="a5"/>
              <w:spacing w:before="0" w:beforeAutospacing="0" w:after="0" w:afterAutospacing="0"/>
              <w:jc w:val="center"/>
            </w:pPr>
            <w:r w:rsidRPr="005B1BF1">
              <w:rPr>
                <w:b/>
                <w:bCs/>
                <w:color w:val="000000"/>
                <w:bdr w:val="none" w:sz="0" w:space="0" w:color="auto" w:frame="1"/>
              </w:rPr>
              <w:t>Найменування оцінки</w:t>
            </w:r>
          </w:p>
        </w:tc>
        <w:tc>
          <w:tcPr>
            <w:tcW w:w="19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5B1BF1" w:rsidRDefault="00294D4E" w:rsidP="00294D4E">
            <w:pPr>
              <w:pStyle w:val="a5"/>
              <w:spacing w:before="0" w:beforeAutospacing="0" w:after="0" w:afterAutospacing="0"/>
              <w:jc w:val="center"/>
            </w:pPr>
            <w:r w:rsidRPr="005B1BF1">
              <w:rPr>
                <w:b/>
                <w:bCs/>
                <w:color w:val="000000"/>
                <w:bdr w:val="none" w:sz="0" w:space="0" w:color="auto" w:frame="1"/>
              </w:rPr>
              <w:t>У перший рік (стартовий рік впровадження регулювання)</w:t>
            </w:r>
          </w:p>
        </w:tc>
        <w:tc>
          <w:tcPr>
            <w:tcW w:w="2165"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5B1BF1" w:rsidRDefault="00294D4E" w:rsidP="00294D4E">
            <w:pPr>
              <w:pStyle w:val="a5"/>
              <w:spacing w:before="0" w:beforeAutospacing="0" w:after="0" w:afterAutospacing="0"/>
              <w:jc w:val="center"/>
            </w:pPr>
            <w:r w:rsidRPr="005B1BF1">
              <w:rPr>
                <w:b/>
                <w:bCs/>
                <w:color w:val="000000"/>
                <w:bdr w:val="none" w:sz="0" w:space="0" w:color="auto" w:frame="1"/>
              </w:rPr>
              <w:t>Періодичні (за наступний рік)</w:t>
            </w:r>
          </w:p>
        </w:tc>
        <w:tc>
          <w:tcPr>
            <w:tcW w:w="2126" w:type="dxa"/>
            <w:gridSpan w:val="5"/>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5B1BF1" w:rsidRDefault="00294D4E" w:rsidP="00294D4E">
            <w:pPr>
              <w:pStyle w:val="a5"/>
              <w:spacing w:before="0" w:beforeAutospacing="0" w:after="0" w:afterAutospacing="0"/>
              <w:jc w:val="center"/>
            </w:pPr>
            <w:r w:rsidRPr="005B1BF1">
              <w:rPr>
                <w:b/>
                <w:bCs/>
                <w:color w:val="000000"/>
                <w:bdr w:val="none" w:sz="0" w:space="0" w:color="auto" w:frame="1"/>
              </w:rPr>
              <w:t>Витрати за п’ять років</w:t>
            </w:r>
          </w:p>
        </w:tc>
      </w:tr>
      <w:tr w:rsidR="00294D4E" w:rsidRPr="005B1BF1" w:rsidTr="00294D4E">
        <w:trPr>
          <w:gridAfter w:val="1"/>
          <w:wAfter w:w="128" w:type="dxa"/>
        </w:trPr>
        <w:tc>
          <w:tcPr>
            <w:tcW w:w="10062" w:type="dxa"/>
            <w:gridSpan w:val="11"/>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4D4E" w:rsidRPr="005B1BF1" w:rsidRDefault="00294D4E" w:rsidP="00294D4E">
            <w:pPr>
              <w:pStyle w:val="a5"/>
              <w:spacing w:before="0" w:beforeAutospacing="0" w:after="0" w:afterAutospacing="0"/>
              <w:jc w:val="center"/>
            </w:pPr>
            <w:r w:rsidRPr="005B1BF1">
              <w:rPr>
                <w:color w:val="000000"/>
                <w:bdr w:val="none" w:sz="0" w:space="0" w:color="auto" w:frame="1"/>
              </w:rPr>
              <w:t>Оцінка «прямих» витрат суб’єктів малого підприємництва на виконання регулювання</w:t>
            </w:r>
          </w:p>
        </w:tc>
      </w:tr>
      <w:tr w:rsidR="00294D4E" w:rsidRPr="005B1BF1" w:rsidTr="00294D4E">
        <w:trPr>
          <w:gridAfter w:val="1"/>
          <w:wAfter w:w="128" w:type="dxa"/>
        </w:trPr>
        <w:tc>
          <w:tcPr>
            <w:tcW w:w="15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4D4E" w:rsidRPr="005B1BF1" w:rsidRDefault="00294D4E" w:rsidP="00294D4E">
            <w:pPr>
              <w:pStyle w:val="a5"/>
              <w:spacing w:before="0" w:beforeAutospacing="0" w:after="0" w:afterAutospacing="0"/>
              <w:jc w:val="center"/>
            </w:pPr>
            <w:r w:rsidRPr="005B1BF1">
              <w:rPr>
                <w:color w:val="000000"/>
                <w:bdr w:val="none" w:sz="0" w:space="0" w:color="auto" w:frame="1"/>
              </w:rPr>
              <w:t>1</w:t>
            </w:r>
          </w:p>
        </w:tc>
        <w:tc>
          <w:tcPr>
            <w:tcW w:w="22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5B1BF1" w:rsidRDefault="00294D4E" w:rsidP="00294D4E">
            <w:pPr>
              <w:pStyle w:val="a5"/>
              <w:spacing w:before="0" w:beforeAutospacing="0" w:after="0" w:afterAutospacing="0"/>
            </w:pPr>
            <w:r w:rsidRPr="005B1BF1">
              <w:rPr>
                <w:color w:val="000000"/>
                <w:bdr w:val="none" w:sz="0" w:space="0" w:color="auto" w:frame="1"/>
              </w:rPr>
              <w:t>Придбання необхідного обладнання (пристроїв, машин, механізмів)</w:t>
            </w:r>
          </w:p>
        </w:tc>
        <w:tc>
          <w:tcPr>
            <w:tcW w:w="19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5B1BF1" w:rsidRDefault="00294D4E" w:rsidP="00294D4E">
            <w:pPr>
              <w:pStyle w:val="a5"/>
              <w:spacing w:before="0" w:beforeAutospacing="0" w:after="0" w:afterAutospacing="0"/>
              <w:jc w:val="center"/>
            </w:pPr>
            <w:r w:rsidRPr="005B1BF1">
              <w:t> </w:t>
            </w:r>
          </w:p>
          <w:p w:rsidR="00294D4E" w:rsidRPr="005B1BF1" w:rsidRDefault="00294D4E" w:rsidP="00294D4E">
            <w:pPr>
              <w:pStyle w:val="a5"/>
              <w:spacing w:before="0" w:beforeAutospacing="0" w:after="0" w:afterAutospacing="0"/>
              <w:jc w:val="center"/>
            </w:pPr>
            <w:r w:rsidRPr="005B1BF1">
              <w:rPr>
                <w:color w:val="000000"/>
                <w:bdr w:val="none" w:sz="0" w:space="0" w:color="auto" w:frame="1"/>
              </w:rPr>
              <w:t>витрати відсутні</w:t>
            </w:r>
          </w:p>
        </w:tc>
        <w:tc>
          <w:tcPr>
            <w:tcW w:w="2165"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5B1BF1" w:rsidRDefault="00294D4E" w:rsidP="00294D4E">
            <w:pPr>
              <w:pStyle w:val="a5"/>
              <w:spacing w:before="0" w:beforeAutospacing="0" w:after="0" w:afterAutospacing="0"/>
              <w:jc w:val="center"/>
            </w:pPr>
            <w:r w:rsidRPr="005B1BF1">
              <w:t> </w:t>
            </w:r>
          </w:p>
          <w:p w:rsidR="00294D4E" w:rsidRPr="005B1BF1" w:rsidRDefault="00294D4E" w:rsidP="00294D4E">
            <w:pPr>
              <w:pStyle w:val="a5"/>
              <w:spacing w:before="0" w:beforeAutospacing="0" w:after="0" w:afterAutospacing="0"/>
              <w:jc w:val="center"/>
            </w:pPr>
            <w:r w:rsidRPr="005B1BF1">
              <w:rPr>
                <w:color w:val="000000"/>
                <w:bdr w:val="none" w:sz="0" w:space="0" w:color="auto" w:frame="1"/>
              </w:rPr>
              <w:t>витрати відсутні</w:t>
            </w:r>
          </w:p>
        </w:tc>
        <w:tc>
          <w:tcPr>
            <w:tcW w:w="2126"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5B1BF1" w:rsidRDefault="00294D4E" w:rsidP="00294D4E">
            <w:pPr>
              <w:pStyle w:val="a5"/>
              <w:spacing w:before="0" w:beforeAutospacing="0" w:after="0" w:afterAutospacing="0"/>
              <w:jc w:val="center"/>
            </w:pPr>
            <w:r w:rsidRPr="005B1BF1">
              <w:t> </w:t>
            </w:r>
          </w:p>
          <w:p w:rsidR="00294D4E" w:rsidRPr="005B1BF1" w:rsidRDefault="00294D4E" w:rsidP="00294D4E">
            <w:pPr>
              <w:pStyle w:val="a5"/>
              <w:spacing w:before="0" w:beforeAutospacing="0" w:after="0" w:afterAutospacing="0"/>
              <w:jc w:val="center"/>
            </w:pPr>
            <w:r w:rsidRPr="005B1BF1">
              <w:rPr>
                <w:color w:val="000000"/>
                <w:bdr w:val="none" w:sz="0" w:space="0" w:color="auto" w:frame="1"/>
              </w:rPr>
              <w:t>витрати відсутні</w:t>
            </w:r>
          </w:p>
        </w:tc>
      </w:tr>
      <w:tr w:rsidR="00294D4E" w:rsidRPr="005B1BF1" w:rsidTr="00294D4E">
        <w:trPr>
          <w:gridAfter w:val="1"/>
          <w:wAfter w:w="128" w:type="dxa"/>
        </w:trPr>
        <w:tc>
          <w:tcPr>
            <w:tcW w:w="15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4D4E" w:rsidRPr="005B1BF1" w:rsidRDefault="00294D4E" w:rsidP="00294D4E">
            <w:pPr>
              <w:pStyle w:val="a5"/>
              <w:spacing w:before="0" w:beforeAutospacing="0" w:after="0" w:afterAutospacing="0"/>
              <w:jc w:val="center"/>
            </w:pPr>
            <w:r w:rsidRPr="005B1BF1">
              <w:rPr>
                <w:color w:val="000000"/>
                <w:bdr w:val="none" w:sz="0" w:space="0" w:color="auto" w:frame="1"/>
              </w:rPr>
              <w:t>2</w:t>
            </w:r>
          </w:p>
        </w:tc>
        <w:tc>
          <w:tcPr>
            <w:tcW w:w="22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5B1BF1" w:rsidRDefault="00294D4E" w:rsidP="00294D4E">
            <w:pPr>
              <w:pStyle w:val="a5"/>
              <w:spacing w:before="0" w:beforeAutospacing="0" w:after="0" w:afterAutospacing="0"/>
            </w:pPr>
            <w:r w:rsidRPr="005B1BF1">
              <w:rPr>
                <w:color w:val="000000"/>
                <w:bdr w:val="none" w:sz="0" w:space="0" w:color="auto" w:frame="1"/>
              </w:rPr>
              <w:t>Процедури повірки та/або постановки на відповідний облік у визначеному органі державної влади чи місцевого самоврядування</w:t>
            </w:r>
          </w:p>
        </w:tc>
        <w:tc>
          <w:tcPr>
            <w:tcW w:w="19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5B1BF1" w:rsidRDefault="00294D4E" w:rsidP="00294D4E">
            <w:pPr>
              <w:pStyle w:val="a5"/>
              <w:spacing w:before="0" w:beforeAutospacing="0" w:after="0" w:afterAutospacing="0"/>
              <w:jc w:val="center"/>
            </w:pPr>
            <w:r w:rsidRPr="005B1BF1">
              <w:t> </w:t>
            </w:r>
          </w:p>
          <w:p w:rsidR="00294D4E" w:rsidRPr="005B1BF1" w:rsidRDefault="00294D4E" w:rsidP="00294D4E">
            <w:pPr>
              <w:pStyle w:val="a5"/>
              <w:spacing w:before="0" w:beforeAutospacing="0" w:after="0" w:afterAutospacing="0"/>
              <w:jc w:val="center"/>
            </w:pPr>
            <w:r w:rsidRPr="005B1BF1">
              <w:rPr>
                <w:color w:val="000000"/>
                <w:bdr w:val="none" w:sz="0" w:space="0" w:color="auto" w:frame="1"/>
              </w:rPr>
              <w:t>витрати відсутні</w:t>
            </w:r>
          </w:p>
        </w:tc>
        <w:tc>
          <w:tcPr>
            <w:tcW w:w="2165"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5B1BF1" w:rsidRDefault="00294D4E" w:rsidP="00294D4E">
            <w:pPr>
              <w:pStyle w:val="a5"/>
              <w:spacing w:before="0" w:beforeAutospacing="0" w:after="0" w:afterAutospacing="0"/>
              <w:jc w:val="center"/>
            </w:pPr>
            <w:r w:rsidRPr="005B1BF1">
              <w:t> </w:t>
            </w:r>
          </w:p>
          <w:p w:rsidR="00294D4E" w:rsidRPr="005B1BF1" w:rsidRDefault="00294D4E" w:rsidP="00294D4E">
            <w:pPr>
              <w:pStyle w:val="a5"/>
              <w:spacing w:before="0" w:beforeAutospacing="0" w:after="0" w:afterAutospacing="0"/>
              <w:jc w:val="center"/>
            </w:pPr>
            <w:r w:rsidRPr="005B1BF1">
              <w:rPr>
                <w:color w:val="000000"/>
                <w:bdr w:val="none" w:sz="0" w:space="0" w:color="auto" w:frame="1"/>
              </w:rPr>
              <w:t>витрати відсутні</w:t>
            </w:r>
          </w:p>
        </w:tc>
        <w:tc>
          <w:tcPr>
            <w:tcW w:w="2126"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5B1BF1" w:rsidRDefault="00294D4E" w:rsidP="00294D4E">
            <w:pPr>
              <w:pStyle w:val="a5"/>
              <w:spacing w:before="0" w:beforeAutospacing="0" w:after="0" w:afterAutospacing="0"/>
              <w:jc w:val="center"/>
            </w:pPr>
            <w:r w:rsidRPr="005B1BF1">
              <w:t> </w:t>
            </w:r>
          </w:p>
          <w:p w:rsidR="00294D4E" w:rsidRPr="005B1BF1" w:rsidRDefault="00294D4E" w:rsidP="00294D4E">
            <w:pPr>
              <w:pStyle w:val="a5"/>
              <w:spacing w:before="0" w:beforeAutospacing="0" w:after="0" w:afterAutospacing="0"/>
              <w:jc w:val="center"/>
            </w:pPr>
            <w:r w:rsidRPr="005B1BF1">
              <w:rPr>
                <w:color w:val="000000"/>
                <w:bdr w:val="none" w:sz="0" w:space="0" w:color="auto" w:frame="1"/>
              </w:rPr>
              <w:t>витрати відсутні</w:t>
            </w:r>
          </w:p>
        </w:tc>
      </w:tr>
      <w:tr w:rsidR="00294D4E" w:rsidRPr="005B1BF1" w:rsidTr="00294D4E">
        <w:trPr>
          <w:gridAfter w:val="1"/>
          <w:wAfter w:w="128" w:type="dxa"/>
        </w:trPr>
        <w:tc>
          <w:tcPr>
            <w:tcW w:w="15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4D4E" w:rsidRPr="005B1BF1" w:rsidRDefault="00294D4E" w:rsidP="00294D4E">
            <w:pPr>
              <w:pStyle w:val="a5"/>
              <w:spacing w:before="0" w:beforeAutospacing="0" w:after="0" w:afterAutospacing="0"/>
              <w:jc w:val="center"/>
            </w:pPr>
            <w:r w:rsidRPr="005B1BF1">
              <w:rPr>
                <w:color w:val="000000"/>
                <w:bdr w:val="none" w:sz="0" w:space="0" w:color="auto" w:frame="1"/>
              </w:rPr>
              <w:t>3</w:t>
            </w:r>
          </w:p>
        </w:tc>
        <w:tc>
          <w:tcPr>
            <w:tcW w:w="22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5B1BF1" w:rsidRDefault="00294D4E" w:rsidP="00294D4E">
            <w:pPr>
              <w:pStyle w:val="a5"/>
              <w:spacing w:before="0" w:beforeAutospacing="0" w:after="0" w:afterAutospacing="0"/>
            </w:pPr>
            <w:r w:rsidRPr="005B1BF1">
              <w:rPr>
                <w:color w:val="000000"/>
                <w:bdr w:val="none" w:sz="0" w:space="0" w:color="auto" w:frame="1"/>
              </w:rPr>
              <w:t>Процедури експлуатації обладнання (експлуатаційні витрати - витратні матеріали)</w:t>
            </w:r>
          </w:p>
        </w:tc>
        <w:tc>
          <w:tcPr>
            <w:tcW w:w="19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5B1BF1" w:rsidRDefault="00294D4E" w:rsidP="00294D4E">
            <w:pPr>
              <w:pStyle w:val="a5"/>
              <w:spacing w:before="0" w:beforeAutospacing="0" w:after="0" w:afterAutospacing="0"/>
              <w:jc w:val="center"/>
            </w:pPr>
            <w:r w:rsidRPr="005B1BF1">
              <w:t> </w:t>
            </w:r>
          </w:p>
          <w:p w:rsidR="00294D4E" w:rsidRPr="005B1BF1" w:rsidRDefault="00294D4E" w:rsidP="00294D4E">
            <w:pPr>
              <w:pStyle w:val="a5"/>
              <w:spacing w:before="0" w:beforeAutospacing="0" w:after="0" w:afterAutospacing="0"/>
              <w:jc w:val="center"/>
            </w:pPr>
            <w:r w:rsidRPr="005B1BF1">
              <w:rPr>
                <w:color w:val="000000"/>
                <w:bdr w:val="none" w:sz="0" w:space="0" w:color="auto" w:frame="1"/>
              </w:rPr>
              <w:t>витрати відсутні</w:t>
            </w:r>
          </w:p>
        </w:tc>
        <w:tc>
          <w:tcPr>
            <w:tcW w:w="2165"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5B1BF1" w:rsidRDefault="00294D4E" w:rsidP="00294D4E">
            <w:pPr>
              <w:pStyle w:val="a5"/>
              <w:spacing w:before="0" w:beforeAutospacing="0" w:after="0" w:afterAutospacing="0"/>
              <w:jc w:val="center"/>
            </w:pPr>
            <w:r w:rsidRPr="005B1BF1">
              <w:t> </w:t>
            </w:r>
          </w:p>
          <w:p w:rsidR="00294D4E" w:rsidRPr="005B1BF1" w:rsidRDefault="00294D4E" w:rsidP="00294D4E">
            <w:pPr>
              <w:pStyle w:val="a5"/>
              <w:spacing w:before="0" w:beforeAutospacing="0" w:after="0" w:afterAutospacing="0"/>
              <w:jc w:val="center"/>
            </w:pPr>
            <w:r w:rsidRPr="005B1BF1">
              <w:rPr>
                <w:color w:val="000000"/>
                <w:bdr w:val="none" w:sz="0" w:space="0" w:color="auto" w:frame="1"/>
              </w:rPr>
              <w:t>витрати відсутні</w:t>
            </w:r>
          </w:p>
        </w:tc>
        <w:tc>
          <w:tcPr>
            <w:tcW w:w="2126"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5B1BF1" w:rsidRDefault="00294D4E" w:rsidP="00294D4E">
            <w:pPr>
              <w:pStyle w:val="a5"/>
              <w:spacing w:before="0" w:beforeAutospacing="0" w:after="0" w:afterAutospacing="0"/>
              <w:jc w:val="center"/>
            </w:pPr>
            <w:r w:rsidRPr="005B1BF1">
              <w:t> </w:t>
            </w:r>
          </w:p>
          <w:p w:rsidR="00294D4E" w:rsidRPr="005B1BF1" w:rsidRDefault="00294D4E" w:rsidP="00294D4E">
            <w:pPr>
              <w:pStyle w:val="a5"/>
              <w:spacing w:before="0" w:beforeAutospacing="0" w:after="0" w:afterAutospacing="0"/>
              <w:jc w:val="center"/>
            </w:pPr>
            <w:r w:rsidRPr="005B1BF1">
              <w:rPr>
                <w:color w:val="000000"/>
                <w:bdr w:val="none" w:sz="0" w:space="0" w:color="auto" w:frame="1"/>
              </w:rPr>
              <w:t>витрати відсутні</w:t>
            </w:r>
          </w:p>
        </w:tc>
      </w:tr>
      <w:tr w:rsidR="00294D4E" w:rsidRPr="005B1BF1" w:rsidTr="00294D4E">
        <w:trPr>
          <w:gridAfter w:val="1"/>
          <w:wAfter w:w="128" w:type="dxa"/>
        </w:trPr>
        <w:tc>
          <w:tcPr>
            <w:tcW w:w="15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4D4E" w:rsidRPr="005B1BF1" w:rsidRDefault="00294D4E" w:rsidP="00294D4E">
            <w:pPr>
              <w:pStyle w:val="a5"/>
              <w:spacing w:before="0" w:beforeAutospacing="0" w:after="0" w:afterAutospacing="0"/>
              <w:jc w:val="center"/>
            </w:pPr>
            <w:r w:rsidRPr="005B1BF1">
              <w:rPr>
                <w:color w:val="000000"/>
                <w:bdr w:val="none" w:sz="0" w:space="0" w:color="auto" w:frame="1"/>
              </w:rPr>
              <w:t>4</w:t>
            </w:r>
          </w:p>
        </w:tc>
        <w:tc>
          <w:tcPr>
            <w:tcW w:w="22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5B1BF1" w:rsidRDefault="00294D4E" w:rsidP="00294D4E">
            <w:pPr>
              <w:pStyle w:val="a5"/>
              <w:spacing w:before="0" w:beforeAutospacing="0" w:after="0" w:afterAutospacing="0"/>
            </w:pPr>
            <w:r w:rsidRPr="005B1BF1">
              <w:rPr>
                <w:color w:val="000000"/>
                <w:bdr w:val="none" w:sz="0" w:space="0" w:color="auto" w:frame="1"/>
              </w:rPr>
              <w:t xml:space="preserve">Процедури обслуговування обладнання </w:t>
            </w:r>
            <w:r w:rsidRPr="005B1BF1">
              <w:rPr>
                <w:color w:val="000000"/>
                <w:bdr w:val="none" w:sz="0" w:space="0" w:color="auto" w:frame="1"/>
              </w:rPr>
              <w:lastRenderedPageBreak/>
              <w:t>(технічне обслуговування)</w:t>
            </w:r>
          </w:p>
        </w:tc>
        <w:tc>
          <w:tcPr>
            <w:tcW w:w="19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5B1BF1" w:rsidRDefault="00294D4E" w:rsidP="00294D4E">
            <w:pPr>
              <w:pStyle w:val="a5"/>
              <w:spacing w:before="0" w:beforeAutospacing="0" w:after="0" w:afterAutospacing="0"/>
              <w:jc w:val="center"/>
            </w:pPr>
            <w:r w:rsidRPr="005B1BF1">
              <w:lastRenderedPageBreak/>
              <w:t> </w:t>
            </w:r>
          </w:p>
          <w:p w:rsidR="00294D4E" w:rsidRPr="005B1BF1" w:rsidRDefault="00294D4E" w:rsidP="00294D4E">
            <w:pPr>
              <w:pStyle w:val="a5"/>
              <w:spacing w:before="0" w:beforeAutospacing="0" w:after="0" w:afterAutospacing="0"/>
              <w:jc w:val="center"/>
            </w:pPr>
            <w:r w:rsidRPr="005B1BF1">
              <w:rPr>
                <w:color w:val="000000"/>
                <w:bdr w:val="none" w:sz="0" w:space="0" w:color="auto" w:frame="1"/>
              </w:rPr>
              <w:t>витрати відсутні</w:t>
            </w:r>
          </w:p>
        </w:tc>
        <w:tc>
          <w:tcPr>
            <w:tcW w:w="2165"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5B1BF1" w:rsidRDefault="00294D4E" w:rsidP="00294D4E">
            <w:pPr>
              <w:pStyle w:val="a5"/>
              <w:spacing w:before="0" w:beforeAutospacing="0" w:after="0" w:afterAutospacing="0"/>
              <w:jc w:val="center"/>
            </w:pPr>
            <w:r w:rsidRPr="005B1BF1">
              <w:t> </w:t>
            </w:r>
          </w:p>
          <w:p w:rsidR="00294D4E" w:rsidRPr="005B1BF1" w:rsidRDefault="00294D4E" w:rsidP="00294D4E">
            <w:pPr>
              <w:pStyle w:val="a5"/>
              <w:spacing w:before="0" w:beforeAutospacing="0" w:after="0" w:afterAutospacing="0"/>
              <w:jc w:val="center"/>
            </w:pPr>
            <w:r w:rsidRPr="005B1BF1">
              <w:rPr>
                <w:color w:val="000000"/>
                <w:bdr w:val="none" w:sz="0" w:space="0" w:color="auto" w:frame="1"/>
              </w:rPr>
              <w:t>витрати відсутні</w:t>
            </w:r>
          </w:p>
        </w:tc>
        <w:tc>
          <w:tcPr>
            <w:tcW w:w="2126"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5B1BF1" w:rsidRDefault="00294D4E" w:rsidP="00294D4E">
            <w:pPr>
              <w:pStyle w:val="a5"/>
              <w:spacing w:before="0" w:beforeAutospacing="0" w:after="0" w:afterAutospacing="0"/>
              <w:jc w:val="center"/>
            </w:pPr>
            <w:r w:rsidRPr="005B1BF1">
              <w:t> </w:t>
            </w:r>
          </w:p>
          <w:p w:rsidR="00294D4E" w:rsidRPr="005B1BF1" w:rsidRDefault="00294D4E" w:rsidP="00294D4E">
            <w:pPr>
              <w:pStyle w:val="a5"/>
              <w:spacing w:before="0" w:beforeAutospacing="0" w:after="0" w:afterAutospacing="0"/>
              <w:jc w:val="center"/>
            </w:pPr>
            <w:r w:rsidRPr="005B1BF1">
              <w:rPr>
                <w:color w:val="000000"/>
                <w:bdr w:val="none" w:sz="0" w:space="0" w:color="auto" w:frame="1"/>
              </w:rPr>
              <w:t>витрати відсутні</w:t>
            </w:r>
          </w:p>
        </w:tc>
      </w:tr>
      <w:tr w:rsidR="00294D4E" w:rsidRPr="005B1BF1" w:rsidTr="00294D4E">
        <w:trPr>
          <w:gridAfter w:val="1"/>
          <w:wAfter w:w="128" w:type="dxa"/>
        </w:trPr>
        <w:tc>
          <w:tcPr>
            <w:tcW w:w="15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4D4E" w:rsidRPr="005B1BF1" w:rsidRDefault="00294D4E" w:rsidP="00294D4E">
            <w:pPr>
              <w:pStyle w:val="a5"/>
              <w:spacing w:before="0" w:beforeAutospacing="0" w:after="0" w:afterAutospacing="0"/>
              <w:jc w:val="center"/>
            </w:pPr>
            <w:r w:rsidRPr="005B1BF1">
              <w:rPr>
                <w:color w:val="000000"/>
                <w:bdr w:val="none" w:sz="0" w:space="0" w:color="auto" w:frame="1"/>
              </w:rPr>
              <w:lastRenderedPageBreak/>
              <w:t>5</w:t>
            </w:r>
          </w:p>
        </w:tc>
        <w:tc>
          <w:tcPr>
            <w:tcW w:w="22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5B1BF1" w:rsidRDefault="00294D4E" w:rsidP="00294D4E">
            <w:pPr>
              <w:pStyle w:val="a5"/>
              <w:spacing w:before="0" w:beforeAutospacing="0" w:after="0" w:afterAutospacing="0"/>
            </w:pPr>
            <w:r w:rsidRPr="005B1BF1">
              <w:rPr>
                <w:color w:val="000000"/>
                <w:bdr w:val="none" w:sz="0" w:space="0" w:color="auto" w:frame="1"/>
              </w:rPr>
              <w:t>Інші процедури (орендна плата за користування майном), грн.:</w:t>
            </w:r>
          </w:p>
          <w:p w:rsidR="00294D4E" w:rsidRPr="005B1BF1" w:rsidRDefault="00294D4E" w:rsidP="00294D4E">
            <w:pPr>
              <w:pStyle w:val="a5"/>
              <w:spacing w:before="0" w:beforeAutospacing="0" w:after="0" w:afterAutospacing="0"/>
            </w:pPr>
            <w:r w:rsidRPr="005B1BF1">
              <w:rPr>
                <w:color w:val="000000"/>
                <w:bdr w:val="none" w:sz="0" w:space="0" w:color="auto" w:frame="1"/>
              </w:rPr>
              <w:t>- за найбільшою вартістю</w:t>
            </w:r>
          </w:p>
          <w:p w:rsidR="00294D4E" w:rsidRPr="005B1BF1" w:rsidRDefault="00294D4E" w:rsidP="00294D4E">
            <w:pPr>
              <w:pStyle w:val="a5"/>
              <w:spacing w:before="0" w:beforeAutospacing="0" w:after="0" w:afterAutospacing="0"/>
            </w:pPr>
            <w:r w:rsidRPr="005B1BF1">
              <w:rPr>
                <w:color w:val="000000"/>
                <w:bdr w:val="none" w:sz="0" w:space="0" w:color="auto" w:frame="1"/>
              </w:rPr>
              <w:t>- за найменшою вартістю</w:t>
            </w:r>
          </w:p>
        </w:tc>
        <w:tc>
          <w:tcPr>
            <w:tcW w:w="19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5B1BF1" w:rsidRDefault="00294D4E" w:rsidP="00294D4E">
            <w:pPr>
              <w:pStyle w:val="a5"/>
              <w:spacing w:before="0" w:beforeAutospacing="0" w:after="0" w:afterAutospacing="0"/>
              <w:jc w:val="center"/>
            </w:pPr>
            <w:r w:rsidRPr="005B1BF1">
              <w:t> </w:t>
            </w:r>
          </w:p>
          <w:p w:rsidR="00294D4E" w:rsidRPr="005B1BF1" w:rsidRDefault="00294D4E" w:rsidP="00294D4E">
            <w:pPr>
              <w:pStyle w:val="a5"/>
              <w:spacing w:before="0" w:beforeAutospacing="0" w:after="0" w:afterAutospacing="0"/>
              <w:jc w:val="center"/>
            </w:pPr>
            <w:r w:rsidRPr="005B1BF1">
              <w:t> </w:t>
            </w:r>
          </w:p>
          <w:p w:rsidR="00294D4E" w:rsidRPr="005B1BF1" w:rsidRDefault="00294D4E" w:rsidP="00294D4E">
            <w:pPr>
              <w:pStyle w:val="a5"/>
              <w:spacing w:before="0" w:beforeAutospacing="0" w:after="0" w:afterAutospacing="0"/>
              <w:jc w:val="center"/>
            </w:pPr>
            <w:r w:rsidRPr="005B1BF1">
              <w:t> </w:t>
            </w:r>
          </w:p>
          <w:p w:rsidR="00294D4E" w:rsidRPr="005B1BF1" w:rsidRDefault="00294D4E" w:rsidP="00294D4E">
            <w:pPr>
              <w:pStyle w:val="a5"/>
              <w:spacing w:before="0" w:beforeAutospacing="0" w:after="0" w:afterAutospacing="0"/>
              <w:jc w:val="center"/>
            </w:pPr>
            <w:r w:rsidRPr="005B1BF1">
              <w:t> </w:t>
            </w:r>
          </w:p>
          <w:p w:rsidR="00294D4E" w:rsidRPr="005B1BF1" w:rsidRDefault="00294D4E" w:rsidP="00294D4E">
            <w:pPr>
              <w:pStyle w:val="a5"/>
              <w:spacing w:before="0" w:beforeAutospacing="0" w:after="0" w:afterAutospacing="0"/>
              <w:jc w:val="center"/>
            </w:pPr>
            <w:r>
              <w:rPr>
                <w:color w:val="000000"/>
                <w:bdr w:val="none" w:sz="0" w:space="0" w:color="auto" w:frame="1"/>
              </w:rPr>
              <w:t>54 000</w:t>
            </w:r>
            <w:r w:rsidRPr="005B1BF1">
              <w:rPr>
                <w:color w:val="000000"/>
                <w:bdr w:val="none" w:sz="0" w:space="0" w:color="auto" w:frame="1"/>
              </w:rPr>
              <w:t>00</w:t>
            </w:r>
          </w:p>
          <w:p w:rsidR="00294D4E" w:rsidRPr="005B1BF1" w:rsidRDefault="00294D4E" w:rsidP="00294D4E">
            <w:pPr>
              <w:pStyle w:val="a5"/>
              <w:spacing w:before="0" w:beforeAutospacing="0" w:after="0" w:afterAutospacing="0"/>
              <w:jc w:val="center"/>
            </w:pPr>
            <w:r w:rsidRPr="005B1BF1">
              <w:t> </w:t>
            </w:r>
          </w:p>
          <w:p w:rsidR="00294D4E" w:rsidRPr="005B1BF1" w:rsidRDefault="00294D4E" w:rsidP="00294D4E">
            <w:pPr>
              <w:pStyle w:val="a5"/>
              <w:spacing w:before="0" w:beforeAutospacing="0" w:after="0" w:afterAutospacing="0"/>
              <w:jc w:val="center"/>
            </w:pPr>
            <w:r>
              <w:rPr>
                <w:color w:val="000000"/>
                <w:bdr w:val="none" w:sz="0" w:space="0" w:color="auto" w:frame="1"/>
              </w:rPr>
              <w:t>908</w:t>
            </w:r>
            <w:r w:rsidRPr="005B1BF1">
              <w:rPr>
                <w:color w:val="000000"/>
                <w:bdr w:val="none" w:sz="0" w:space="0" w:color="auto" w:frame="1"/>
              </w:rPr>
              <w:t>,00</w:t>
            </w:r>
          </w:p>
        </w:tc>
        <w:tc>
          <w:tcPr>
            <w:tcW w:w="2165"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5B1BF1" w:rsidRDefault="00294D4E" w:rsidP="00294D4E">
            <w:pPr>
              <w:pStyle w:val="a5"/>
              <w:spacing w:before="0" w:beforeAutospacing="0" w:after="0" w:afterAutospacing="0"/>
              <w:jc w:val="center"/>
            </w:pPr>
            <w:r w:rsidRPr="005B1BF1">
              <w:t> </w:t>
            </w:r>
          </w:p>
          <w:p w:rsidR="00294D4E" w:rsidRPr="005B1BF1" w:rsidRDefault="00294D4E" w:rsidP="00294D4E">
            <w:pPr>
              <w:pStyle w:val="a5"/>
              <w:spacing w:before="0" w:beforeAutospacing="0" w:after="0" w:afterAutospacing="0"/>
              <w:jc w:val="center"/>
            </w:pPr>
            <w:r w:rsidRPr="005B1BF1">
              <w:t> </w:t>
            </w:r>
          </w:p>
          <w:p w:rsidR="00294D4E" w:rsidRPr="005B1BF1" w:rsidRDefault="00294D4E" w:rsidP="00294D4E">
            <w:pPr>
              <w:pStyle w:val="a5"/>
              <w:spacing w:before="0" w:beforeAutospacing="0" w:after="0" w:afterAutospacing="0"/>
              <w:jc w:val="center"/>
            </w:pPr>
            <w:r w:rsidRPr="005B1BF1">
              <w:t> </w:t>
            </w:r>
          </w:p>
          <w:p w:rsidR="00294D4E" w:rsidRPr="005B1BF1" w:rsidRDefault="00294D4E" w:rsidP="00294D4E">
            <w:pPr>
              <w:pStyle w:val="a5"/>
              <w:spacing w:before="0" w:beforeAutospacing="0" w:after="0" w:afterAutospacing="0"/>
              <w:jc w:val="center"/>
            </w:pPr>
            <w:r w:rsidRPr="005B1BF1">
              <w:t> </w:t>
            </w:r>
          </w:p>
          <w:p w:rsidR="00294D4E" w:rsidRPr="005B1BF1" w:rsidRDefault="00294D4E" w:rsidP="00294D4E">
            <w:pPr>
              <w:pStyle w:val="a5"/>
              <w:spacing w:before="0" w:beforeAutospacing="0" w:after="0" w:afterAutospacing="0"/>
              <w:jc w:val="center"/>
            </w:pPr>
            <w:r>
              <w:rPr>
                <w:color w:val="000000"/>
                <w:bdr w:val="none" w:sz="0" w:space="0" w:color="auto" w:frame="1"/>
              </w:rPr>
              <w:t>54 0</w:t>
            </w:r>
            <w:r w:rsidRPr="005B1BF1">
              <w:rPr>
                <w:color w:val="000000"/>
                <w:bdr w:val="none" w:sz="0" w:space="0" w:color="auto" w:frame="1"/>
              </w:rPr>
              <w:t>00,00</w:t>
            </w:r>
          </w:p>
          <w:p w:rsidR="00294D4E" w:rsidRPr="005B1BF1" w:rsidRDefault="00294D4E" w:rsidP="00294D4E">
            <w:pPr>
              <w:pStyle w:val="a5"/>
              <w:spacing w:before="0" w:beforeAutospacing="0" w:after="0" w:afterAutospacing="0"/>
              <w:jc w:val="center"/>
            </w:pPr>
            <w:r w:rsidRPr="005B1BF1">
              <w:t> </w:t>
            </w:r>
          </w:p>
          <w:p w:rsidR="00294D4E" w:rsidRPr="005B1BF1" w:rsidRDefault="00294D4E" w:rsidP="00294D4E">
            <w:pPr>
              <w:pStyle w:val="a5"/>
              <w:spacing w:before="0" w:beforeAutospacing="0" w:after="0" w:afterAutospacing="0"/>
              <w:jc w:val="center"/>
            </w:pPr>
            <w:r>
              <w:rPr>
                <w:color w:val="000000"/>
                <w:bdr w:val="none" w:sz="0" w:space="0" w:color="auto" w:frame="1"/>
              </w:rPr>
              <w:t>908</w:t>
            </w:r>
            <w:r w:rsidRPr="005B1BF1">
              <w:rPr>
                <w:color w:val="000000"/>
                <w:bdr w:val="none" w:sz="0" w:space="0" w:color="auto" w:frame="1"/>
              </w:rPr>
              <w:t>,00</w:t>
            </w:r>
          </w:p>
        </w:tc>
        <w:tc>
          <w:tcPr>
            <w:tcW w:w="2126"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5B1BF1" w:rsidRDefault="00294D4E" w:rsidP="00294D4E">
            <w:pPr>
              <w:pStyle w:val="a5"/>
              <w:spacing w:before="0" w:beforeAutospacing="0" w:after="0" w:afterAutospacing="0"/>
              <w:jc w:val="center"/>
            </w:pPr>
            <w:r w:rsidRPr="005B1BF1">
              <w:t> </w:t>
            </w:r>
          </w:p>
          <w:p w:rsidR="00294D4E" w:rsidRPr="005B1BF1" w:rsidRDefault="00294D4E" w:rsidP="00294D4E">
            <w:pPr>
              <w:pStyle w:val="a5"/>
              <w:spacing w:before="0" w:beforeAutospacing="0" w:after="0" w:afterAutospacing="0"/>
              <w:jc w:val="center"/>
            </w:pPr>
            <w:r w:rsidRPr="005B1BF1">
              <w:t> </w:t>
            </w:r>
          </w:p>
          <w:p w:rsidR="00294D4E" w:rsidRPr="005B1BF1" w:rsidRDefault="00294D4E" w:rsidP="00294D4E">
            <w:pPr>
              <w:pStyle w:val="a5"/>
              <w:spacing w:before="0" w:beforeAutospacing="0" w:after="0" w:afterAutospacing="0"/>
              <w:jc w:val="center"/>
            </w:pPr>
            <w:r w:rsidRPr="005B1BF1">
              <w:t> </w:t>
            </w:r>
          </w:p>
          <w:p w:rsidR="00294D4E" w:rsidRPr="005B1BF1" w:rsidRDefault="00294D4E" w:rsidP="00294D4E">
            <w:pPr>
              <w:pStyle w:val="a5"/>
              <w:spacing w:before="0" w:beforeAutospacing="0" w:after="0" w:afterAutospacing="0"/>
              <w:jc w:val="center"/>
            </w:pPr>
            <w:r w:rsidRPr="005B1BF1">
              <w:t> </w:t>
            </w:r>
          </w:p>
          <w:p w:rsidR="00294D4E" w:rsidRPr="005B1BF1" w:rsidRDefault="00294D4E" w:rsidP="00294D4E">
            <w:pPr>
              <w:pStyle w:val="a5"/>
              <w:spacing w:before="0" w:beforeAutospacing="0" w:after="0" w:afterAutospacing="0"/>
              <w:jc w:val="center"/>
            </w:pPr>
            <w:r>
              <w:rPr>
                <w:color w:val="000000"/>
                <w:bdr w:val="none" w:sz="0" w:space="0" w:color="auto" w:frame="1"/>
              </w:rPr>
              <w:t>270</w:t>
            </w:r>
            <w:r w:rsidRPr="005B1BF1">
              <w:rPr>
                <w:color w:val="000000"/>
                <w:bdr w:val="none" w:sz="0" w:space="0" w:color="auto" w:frame="1"/>
              </w:rPr>
              <w:t> 000,00</w:t>
            </w:r>
          </w:p>
          <w:p w:rsidR="00294D4E" w:rsidRPr="005B1BF1" w:rsidRDefault="00294D4E" w:rsidP="00294D4E">
            <w:pPr>
              <w:pStyle w:val="a5"/>
              <w:spacing w:before="0" w:beforeAutospacing="0" w:after="0" w:afterAutospacing="0"/>
              <w:jc w:val="center"/>
            </w:pPr>
            <w:r w:rsidRPr="005B1BF1">
              <w:t> </w:t>
            </w:r>
          </w:p>
          <w:p w:rsidR="00294D4E" w:rsidRPr="005B1BF1" w:rsidRDefault="00294D4E" w:rsidP="00294D4E">
            <w:pPr>
              <w:pStyle w:val="a5"/>
              <w:spacing w:before="0" w:beforeAutospacing="0" w:after="0" w:afterAutospacing="0"/>
              <w:jc w:val="center"/>
            </w:pPr>
            <w:r>
              <w:rPr>
                <w:color w:val="000000"/>
                <w:bdr w:val="none" w:sz="0" w:space="0" w:color="auto" w:frame="1"/>
              </w:rPr>
              <w:t>4540</w:t>
            </w:r>
            <w:r w:rsidRPr="005B1BF1">
              <w:rPr>
                <w:color w:val="000000"/>
                <w:bdr w:val="none" w:sz="0" w:space="0" w:color="auto" w:frame="1"/>
              </w:rPr>
              <w:t>,00</w:t>
            </w:r>
          </w:p>
          <w:p w:rsidR="00294D4E" w:rsidRPr="005B1BF1" w:rsidRDefault="00294D4E" w:rsidP="00294D4E">
            <w:pPr>
              <w:pStyle w:val="a5"/>
              <w:spacing w:before="0" w:beforeAutospacing="0" w:after="0" w:afterAutospacing="0"/>
              <w:jc w:val="center"/>
            </w:pPr>
            <w:r w:rsidRPr="005B1BF1">
              <w:t> </w:t>
            </w:r>
          </w:p>
        </w:tc>
      </w:tr>
      <w:tr w:rsidR="00294D4E" w:rsidRPr="005B1BF1" w:rsidTr="00294D4E">
        <w:trPr>
          <w:gridAfter w:val="1"/>
          <w:wAfter w:w="128" w:type="dxa"/>
        </w:trPr>
        <w:tc>
          <w:tcPr>
            <w:tcW w:w="15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4D4E" w:rsidRPr="005B1BF1" w:rsidRDefault="00294D4E" w:rsidP="00294D4E">
            <w:pPr>
              <w:pStyle w:val="a5"/>
              <w:spacing w:before="0" w:beforeAutospacing="0" w:after="0" w:afterAutospacing="0"/>
              <w:jc w:val="center"/>
            </w:pPr>
            <w:r w:rsidRPr="005B1BF1">
              <w:rPr>
                <w:color w:val="000000"/>
                <w:bdr w:val="none" w:sz="0" w:space="0" w:color="auto" w:frame="1"/>
              </w:rPr>
              <w:t>6</w:t>
            </w:r>
          </w:p>
        </w:tc>
        <w:tc>
          <w:tcPr>
            <w:tcW w:w="22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5B1BF1" w:rsidRDefault="00294D4E" w:rsidP="00294D4E">
            <w:pPr>
              <w:pStyle w:val="a5"/>
              <w:spacing w:before="0" w:beforeAutospacing="0" w:after="0" w:afterAutospacing="0"/>
            </w:pPr>
            <w:r w:rsidRPr="005B1BF1">
              <w:rPr>
                <w:color w:val="000000"/>
                <w:bdr w:val="none" w:sz="0" w:space="0" w:color="auto" w:frame="1"/>
              </w:rPr>
              <w:t>Разом, грн</w:t>
            </w:r>
          </w:p>
          <w:p w:rsidR="00294D4E" w:rsidRPr="005B1BF1" w:rsidRDefault="00294D4E" w:rsidP="00294D4E">
            <w:pPr>
              <w:pStyle w:val="a5"/>
              <w:spacing w:before="0" w:beforeAutospacing="0" w:after="0" w:afterAutospacing="0"/>
            </w:pPr>
            <w:r w:rsidRPr="005B1BF1">
              <w:rPr>
                <w:color w:val="000000"/>
                <w:bdr w:val="none" w:sz="0" w:space="0" w:color="auto" w:frame="1"/>
              </w:rPr>
              <w:t>- за найбільшою вартістю</w:t>
            </w:r>
          </w:p>
          <w:p w:rsidR="00294D4E" w:rsidRPr="005B1BF1" w:rsidRDefault="00294D4E" w:rsidP="00294D4E">
            <w:pPr>
              <w:pStyle w:val="a5"/>
              <w:spacing w:before="0" w:beforeAutospacing="0" w:after="0" w:afterAutospacing="0"/>
            </w:pPr>
            <w:r w:rsidRPr="005B1BF1">
              <w:rPr>
                <w:color w:val="000000"/>
                <w:bdr w:val="none" w:sz="0" w:space="0" w:color="auto" w:frame="1"/>
              </w:rPr>
              <w:t>- за найменшою вартістю</w:t>
            </w:r>
          </w:p>
        </w:tc>
        <w:tc>
          <w:tcPr>
            <w:tcW w:w="19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5B1BF1" w:rsidRDefault="00294D4E" w:rsidP="00294D4E">
            <w:pPr>
              <w:pStyle w:val="a5"/>
              <w:spacing w:before="0" w:beforeAutospacing="0" w:after="0" w:afterAutospacing="0"/>
              <w:jc w:val="center"/>
            </w:pPr>
            <w:r w:rsidRPr="005B1BF1">
              <w:t> </w:t>
            </w:r>
          </w:p>
          <w:p w:rsidR="00294D4E" w:rsidRPr="005B1BF1" w:rsidRDefault="00294D4E" w:rsidP="00294D4E">
            <w:pPr>
              <w:pStyle w:val="a5"/>
              <w:spacing w:before="0" w:beforeAutospacing="0" w:after="0" w:afterAutospacing="0"/>
              <w:jc w:val="center"/>
            </w:pPr>
            <w:r w:rsidRPr="005B1BF1">
              <w:t> </w:t>
            </w:r>
          </w:p>
          <w:p w:rsidR="00294D4E" w:rsidRPr="005B1BF1" w:rsidRDefault="00294D4E" w:rsidP="00294D4E">
            <w:pPr>
              <w:pStyle w:val="a5"/>
              <w:spacing w:before="0" w:beforeAutospacing="0" w:after="0" w:afterAutospacing="0"/>
              <w:jc w:val="center"/>
            </w:pPr>
            <w:r w:rsidRPr="005B1BF1">
              <w:t> </w:t>
            </w:r>
          </w:p>
          <w:p w:rsidR="00294D4E" w:rsidRPr="005B1BF1" w:rsidRDefault="00294D4E" w:rsidP="00294D4E">
            <w:pPr>
              <w:pStyle w:val="a5"/>
              <w:spacing w:before="0" w:beforeAutospacing="0" w:after="0" w:afterAutospacing="0"/>
              <w:jc w:val="center"/>
            </w:pPr>
            <w:r w:rsidRPr="005B1BF1">
              <w:t> </w:t>
            </w:r>
          </w:p>
          <w:p w:rsidR="00294D4E" w:rsidRPr="005B1BF1" w:rsidRDefault="00294D4E" w:rsidP="00294D4E">
            <w:pPr>
              <w:pStyle w:val="a5"/>
              <w:spacing w:before="0" w:beforeAutospacing="0" w:after="0" w:afterAutospacing="0"/>
              <w:jc w:val="center"/>
            </w:pPr>
            <w:r>
              <w:rPr>
                <w:color w:val="000000"/>
                <w:bdr w:val="none" w:sz="0" w:space="0" w:color="auto" w:frame="1"/>
              </w:rPr>
              <w:t>54 000,</w:t>
            </w:r>
            <w:r w:rsidRPr="005B1BF1">
              <w:rPr>
                <w:color w:val="000000"/>
                <w:bdr w:val="none" w:sz="0" w:space="0" w:color="auto" w:frame="1"/>
              </w:rPr>
              <w:t>00</w:t>
            </w:r>
          </w:p>
          <w:p w:rsidR="00294D4E" w:rsidRPr="005B1BF1" w:rsidRDefault="00294D4E" w:rsidP="00294D4E">
            <w:pPr>
              <w:pStyle w:val="a5"/>
              <w:spacing w:before="0" w:beforeAutospacing="0" w:after="0" w:afterAutospacing="0"/>
              <w:jc w:val="center"/>
            </w:pPr>
            <w:r w:rsidRPr="005B1BF1">
              <w:t> </w:t>
            </w:r>
          </w:p>
          <w:p w:rsidR="00294D4E" w:rsidRPr="005B1BF1" w:rsidRDefault="00294D4E" w:rsidP="00294D4E">
            <w:pPr>
              <w:pStyle w:val="a5"/>
              <w:spacing w:before="0" w:beforeAutospacing="0" w:after="0" w:afterAutospacing="0"/>
              <w:jc w:val="center"/>
            </w:pPr>
            <w:r>
              <w:rPr>
                <w:color w:val="000000"/>
                <w:bdr w:val="none" w:sz="0" w:space="0" w:color="auto" w:frame="1"/>
              </w:rPr>
              <w:t>908</w:t>
            </w:r>
            <w:r w:rsidRPr="005B1BF1">
              <w:rPr>
                <w:color w:val="000000"/>
                <w:bdr w:val="none" w:sz="0" w:space="0" w:color="auto" w:frame="1"/>
              </w:rPr>
              <w:t>,00</w:t>
            </w:r>
          </w:p>
        </w:tc>
        <w:tc>
          <w:tcPr>
            <w:tcW w:w="2165"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5B1BF1" w:rsidRDefault="00294D4E" w:rsidP="00294D4E">
            <w:pPr>
              <w:pStyle w:val="a5"/>
              <w:spacing w:before="0" w:beforeAutospacing="0" w:after="0" w:afterAutospacing="0"/>
              <w:jc w:val="center"/>
            </w:pPr>
            <w:r w:rsidRPr="005B1BF1">
              <w:t> </w:t>
            </w:r>
          </w:p>
          <w:p w:rsidR="00294D4E" w:rsidRPr="005B1BF1" w:rsidRDefault="00294D4E" w:rsidP="00294D4E">
            <w:pPr>
              <w:pStyle w:val="a5"/>
              <w:spacing w:before="0" w:beforeAutospacing="0" w:after="0" w:afterAutospacing="0"/>
              <w:jc w:val="center"/>
            </w:pPr>
            <w:r w:rsidRPr="005B1BF1">
              <w:t> </w:t>
            </w:r>
          </w:p>
          <w:p w:rsidR="00294D4E" w:rsidRPr="005B1BF1" w:rsidRDefault="00294D4E" w:rsidP="00294D4E">
            <w:pPr>
              <w:pStyle w:val="a5"/>
              <w:spacing w:before="0" w:beforeAutospacing="0" w:after="0" w:afterAutospacing="0"/>
              <w:jc w:val="center"/>
            </w:pPr>
            <w:r w:rsidRPr="005B1BF1">
              <w:t> </w:t>
            </w:r>
          </w:p>
          <w:p w:rsidR="00294D4E" w:rsidRPr="005B1BF1" w:rsidRDefault="00294D4E" w:rsidP="00294D4E">
            <w:pPr>
              <w:pStyle w:val="a5"/>
              <w:spacing w:before="0" w:beforeAutospacing="0" w:after="0" w:afterAutospacing="0"/>
              <w:jc w:val="center"/>
            </w:pPr>
            <w:r w:rsidRPr="005B1BF1">
              <w:t> </w:t>
            </w:r>
          </w:p>
          <w:p w:rsidR="00294D4E" w:rsidRPr="005B1BF1" w:rsidRDefault="00294D4E" w:rsidP="00294D4E">
            <w:pPr>
              <w:pStyle w:val="a5"/>
              <w:spacing w:before="0" w:beforeAutospacing="0" w:after="0" w:afterAutospacing="0"/>
              <w:jc w:val="center"/>
            </w:pPr>
            <w:r>
              <w:rPr>
                <w:color w:val="000000"/>
                <w:bdr w:val="none" w:sz="0" w:space="0" w:color="auto" w:frame="1"/>
              </w:rPr>
              <w:t>54 0</w:t>
            </w:r>
            <w:r w:rsidRPr="005B1BF1">
              <w:rPr>
                <w:color w:val="000000"/>
                <w:bdr w:val="none" w:sz="0" w:space="0" w:color="auto" w:frame="1"/>
              </w:rPr>
              <w:t>00,00</w:t>
            </w:r>
          </w:p>
          <w:p w:rsidR="00294D4E" w:rsidRPr="005B1BF1" w:rsidRDefault="00294D4E" w:rsidP="00294D4E">
            <w:pPr>
              <w:pStyle w:val="a5"/>
              <w:spacing w:before="0" w:beforeAutospacing="0" w:after="0" w:afterAutospacing="0"/>
              <w:jc w:val="center"/>
            </w:pPr>
            <w:r w:rsidRPr="005B1BF1">
              <w:t> </w:t>
            </w:r>
          </w:p>
          <w:p w:rsidR="00294D4E" w:rsidRPr="005B1BF1" w:rsidRDefault="00294D4E" w:rsidP="00294D4E">
            <w:pPr>
              <w:pStyle w:val="a5"/>
              <w:spacing w:before="0" w:beforeAutospacing="0" w:after="0" w:afterAutospacing="0"/>
              <w:jc w:val="center"/>
            </w:pPr>
            <w:r>
              <w:rPr>
                <w:color w:val="000000"/>
                <w:bdr w:val="none" w:sz="0" w:space="0" w:color="auto" w:frame="1"/>
              </w:rPr>
              <w:t>908</w:t>
            </w:r>
            <w:r w:rsidRPr="005B1BF1">
              <w:rPr>
                <w:color w:val="000000"/>
                <w:bdr w:val="none" w:sz="0" w:space="0" w:color="auto" w:frame="1"/>
              </w:rPr>
              <w:t>,00</w:t>
            </w:r>
          </w:p>
        </w:tc>
        <w:tc>
          <w:tcPr>
            <w:tcW w:w="2126"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5B1BF1" w:rsidRDefault="00294D4E" w:rsidP="00294D4E">
            <w:pPr>
              <w:pStyle w:val="a5"/>
              <w:spacing w:before="0" w:beforeAutospacing="0" w:after="0" w:afterAutospacing="0"/>
              <w:jc w:val="center"/>
            </w:pPr>
            <w:r w:rsidRPr="005B1BF1">
              <w:t> </w:t>
            </w:r>
          </w:p>
          <w:p w:rsidR="00294D4E" w:rsidRPr="005B1BF1" w:rsidRDefault="00294D4E" w:rsidP="00294D4E">
            <w:pPr>
              <w:pStyle w:val="a5"/>
              <w:spacing w:before="0" w:beforeAutospacing="0" w:after="0" w:afterAutospacing="0"/>
              <w:jc w:val="center"/>
            </w:pPr>
            <w:r w:rsidRPr="005B1BF1">
              <w:t> </w:t>
            </w:r>
          </w:p>
          <w:p w:rsidR="00294D4E" w:rsidRPr="005B1BF1" w:rsidRDefault="00294D4E" w:rsidP="00294D4E">
            <w:pPr>
              <w:pStyle w:val="a5"/>
              <w:spacing w:before="0" w:beforeAutospacing="0" w:after="0" w:afterAutospacing="0"/>
              <w:jc w:val="center"/>
            </w:pPr>
            <w:r w:rsidRPr="005B1BF1">
              <w:t> </w:t>
            </w:r>
          </w:p>
          <w:p w:rsidR="00294D4E" w:rsidRPr="005B1BF1" w:rsidRDefault="00294D4E" w:rsidP="00294D4E">
            <w:pPr>
              <w:pStyle w:val="a5"/>
              <w:spacing w:before="0" w:beforeAutospacing="0" w:after="0" w:afterAutospacing="0"/>
              <w:jc w:val="center"/>
            </w:pPr>
            <w:r w:rsidRPr="005B1BF1">
              <w:t> </w:t>
            </w:r>
          </w:p>
          <w:p w:rsidR="00294D4E" w:rsidRPr="005B1BF1" w:rsidRDefault="00294D4E" w:rsidP="00294D4E">
            <w:pPr>
              <w:pStyle w:val="a5"/>
              <w:spacing w:before="0" w:beforeAutospacing="0" w:after="0" w:afterAutospacing="0"/>
              <w:jc w:val="center"/>
            </w:pPr>
            <w:r>
              <w:rPr>
                <w:color w:val="000000"/>
                <w:bdr w:val="none" w:sz="0" w:space="0" w:color="auto" w:frame="1"/>
              </w:rPr>
              <w:t>270</w:t>
            </w:r>
            <w:r w:rsidRPr="005B1BF1">
              <w:rPr>
                <w:color w:val="000000"/>
                <w:bdr w:val="none" w:sz="0" w:space="0" w:color="auto" w:frame="1"/>
              </w:rPr>
              <w:t> 000,00</w:t>
            </w:r>
          </w:p>
          <w:p w:rsidR="00294D4E" w:rsidRPr="005B1BF1" w:rsidRDefault="00294D4E" w:rsidP="00294D4E">
            <w:pPr>
              <w:pStyle w:val="a5"/>
              <w:spacing w:before="0" w:beforeAutospacing="0" w:after="0" w:afterAutospacing="0"/>
              <w:jc w:val="center"/>
            </w:pPr>
            <w:r w:rsidRPr="005B1BF1">
              <w:t> </w:t>
            </w:r>
          </w:p>
          <w:p w:rsidR="00294D4E" w:rsidRPr="005B1BF1" w:rsidRDefault="00294D4E" w:rsidP="00294D4E">
            <w:pPr>
              <w:pStyle w:val="a5"/>
              <w:spacing w:before="0" w:beforeAutospacing="0" w:after="0" w:afterAutospacing="0"/>
              <w:jc w:val="center"/>
            </w:pPr>
            <w:r>
              <w:rPr>
                <w:color w:val="000000"/>
                <w:bdr w:val="none" w:sz="0" w:space="0" w:color="auto" w:frame="1"/>
              </w:rPr>
              <w:t>4540</w:t>
            </w:r>
            <w:r w:rsidRPr="005B1BF1">
              <w:rPr>
                <w:color w:val="000000"/>
                <w:bdr w:val="none" w:sz="0" w:space="0" w:color="auto" w:frame="1"/>
              </w:rPr>
              <w:t>,00</w:t>
            </w:r>
          </w:p>
          <w:p w:rsidR="00294D4E" w:rsidRPr="005B1BF1" w:rsidRDefault="00294D4E" w:rsidP="00294D4E">
            <w:pPr>
              <w:pStyle w:val="a5"/>
              <w:spacing w:before="0" w:beforeAutospacing="0" w:after="0" w:afterAutospacing="0"/>
              <w:jc w:val="center"/>
            </w:pPr>
            <w:r w:rsidRPr="005B1BF1">
              <w:t> </w:t>
            </w:r>
          </w:p>
        </w:tc>
      </w:tr>
      <w:tr w:rsidR="00294D4E" w:rsidRPr="005B1BF1" w:rsidTr="00294D4E">
        <w:trPr>
          <w:gridAfter w:val="1"/>
          <w:wAfter w:w="128" w:type="dxa"/>
        </w:trPr>
        <w:tc>
          <w:tcPr>
            <w:tcW w:w="15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4D4E" w:rsidRPr="005B1BF1" w:rsidRDefault="00294D4E" w:rsidP="00294D4E">
            <w:pPr>
              <w:pStyle w:val="a5"/>
              <w:spacing w:before="0" w:beforeAutospacing="0" w:after="0" w:afterAutospacing="0"/>
              <w:jc w:val="center"/>
            </w:pPr>
            <w:r w:rsidRPr="005B1BF1">
              <w:rPr>
                <w:color w:val="000000"/>
                <w:bdr w:val="none" w:sz="0" w:space="0" w:color="auto" w:frame="1"/>
              </w:rPr>
              <w:t>7</w:t>
            </w:r>
          </w:p>
        </w:tc>
        <w:tc>
          <w:tcPr>
            <w:tcW w:w="22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5B1BF1" w:rsidRDefault="00294D4E" w:rsidP="00294D4E">
            <w:pPr>
              <w:pStyle w:val="a5"/>
              <w:spacing w:before="0" w:beforeAutospacing="0" w:after="0" w:afterAutospacing="0"/>
            </w:pPr>
            <w:r w:rsidRPr="005B1BF1">
              <w:rPr>
                <w:color w:val="000000"/>
                <w:bdr w:val="none" w:sz="0" w:space="0" w:color="auto" w:frame="1"/>
              </w:rPr>
              <w:t>Кількість суб’єктів господарювання, що повинні виконати вимоги регулювання, одиниць</w:t>
            </w:r>
          </w:p>
        </w:tc>
        <w:tc>
          <w:tcPr>
            <w:tcW w:w="19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2C7BC3" w:rsidRDefault="00294D4E" w:rsidP="00294D4E">
            <w:pPr>
              <w:pStyle w:val="a5"/>
              <w:spacing w:before="0" w:beforeAutospacing="0" w:after="0" w:afterAutospacing="0"/>
              <w:jc w:val="center"/>
            </w:pPr>
            <w:r>
              <w:rPr>
                <w:color w:val="000000"/>
                <w:bdr w:val="none" w:sz="0" w:space="0" w:color="auto" w:frame="1"/>
              </w:rPr>
              <w:t>26</w:t>
            </w:r>
          </w:p>
        </w:tc>
        <w:tc>
          <w:tcPr>
            <w:tcW w:w="2165"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2C7BC3" w:rsidRDefault="00294D4E" w:rsidP="00294D4E">
            <w:pPr>
              <w:pStyle w:val="a5"/>
              <w:spacing w:before="0" w:beforeAutospacing="0" w:after="0" w:afterAutospacing="0"/>
              <w:jc w:val="center"/>
            </w:pPr>
            <w:r>
              <w:rPr>
                <w:color w:val="000000"/>
                <w:bdr w:val="none" w:sz="0" w:space="0" w:color="auto" w:frame="1"/>
              </w:rPr>
              <w:t>26</w:t>
            </w:r>
          </w:p>
        </w:tc>
        <w:tc>
          <w:tcPr>
            <w:tcW w:w="2126"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2C7BC3" w:rsidRDefault="00294D4E" w:rsidP="00294D4E">
            <w:pPr>
              <w:pStyle w:val="a5"/>
              <w:spacing w:before="0" w:beforeAutospacing="0" w:after="0" w:afterAutospacing="0"/>
              <w:jc w:val="center"/>
            </w:pPr>
            <w:r>
              <w:rPr>
                <w:color w:val="000000"/>
                <w:bdr w:val="none" w:sz="0" w:space="0" w:color="auto" w:frame="1"/>
              </w:rPr>
              <w:t>26</w:t>
            </w:r>
          </w:p>
        </w:tc>
      </w:tr>
      <w:tr w:rsidR="00294D4E" w:rsidTr="00294D4E">
        <w:trPr>
          <w:gridAfter w:val="1"/>
          <w:wAfter w:w="128" w:type="dxa"/>
        </w:trPr>
        <w:tc>
          <w:tcPr>
            <w:tcW w:w="15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4D4E" w:rsidRDefault="00294D4E" w:rsidP="00294D4E">
            <w:pPr>
              <w:pStyle w:val="a5"/>
              <w:spacing w:before="0" w:beforeAutospacing="0" w:after="0" w:afterAutospacing="0"/>
              <w:jc w:val="center"/>
            </w:pPr>
            <w:r>
              <w:rPr>
                <w:color w:val="000000"/>
                <w:bdr w:val="none" w:sz="0" w:space="0" w:color="auto" w:frame="1"/>
              </w:rPr>
              <w:t>8</w:t>
            </w:r>
          </w:p>
        </w:tc>
        <w:tc>
          <w:tcPr>
            <w:tcW w:w="22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Default="00294D4E" w:rsidP="00294D4E">
            <w:pPr>
              <w:pStyle w:val="a5"/>
              <w:spacing w:before="0" w:beforeAutospacing="0" w:after="0" w:afterAutospacing="0"/>
            </w:pPr>
            <w:r>
              <w:rPr>
                <w:color w:val="000000"/>
                <w:bdr w:val="none" w:sz="0" w:space="0" w:color="auto" w:frame="1"/>
              </w:rPr>
              <w:t>Сумарно, грн</w:t>
            </w:r>
          </w:p>
          <w:p w:rsidR="00294D4E" w:rsidRDefault="00294D4E" w:rsidP="00294D4E">
            <w:pPr>
              <w:pStyle w:val="a5"/>
              <w:spacing w:before="0" w:beforeAutospacing="0" w:after="0" w:afterAutospacing="0"/>
            </w:pPr>
            <w:r>
              <w:rPr>
                <w:color w:val="000000"/>
                <w:bdr w:val="none" w:sz="0" w:space="0" w:color="auto" w:frame="1"/>
              </w:rPr>
              <w:t>- за найбільшою вартістю</w:t>
            </w:r>
          </w:p>
          <w:p w:rsidR="00294D4E" w:rsidRDefault="00294D4E" w:rsidP="00294D4E">
            <w:pPr>
              <w:pStyle w:val="a5"/>
              <w:spacing w:before="0" w:beforeAutospacing="0" w:after="0" w:afterAutospacing="0"/>
              <w:rPr>
                <w:color w:val="000000"/>
                <w:bdr w:val="none" w:sz="0" w:space="0" w:color="auto" w:frame="1"/>
              </w:rPr>
            </w:pPr>
            <w:r>
              <w:rPr>
                <w:color w:val="000000"/>
                <w:bdr w:val="none" w:sz="0" w:space="0" w:color="auto" w:frame="1"/>
              </w:rPr>
              <w:t>- за найменшою вартістю</w:t>
            </w:r>
          </w:p>
          <w:p w:rsidR="00294D4E" w:rsidRDefault="00294D4E" w:rsidP="00294D4E">
            <w:pPr>
              <w:pStyle w:val="a5"/>
              <w:spacing w:before="0" w:beforeAutospacing="0" w:after="0" w:afterAutospacing="0"/>
            </w:pPr>
          </w:p>
          <w:p w:rsidR="00294D4E" w:rsidRPr="00305288" w:rsidRDefault="00294D4E" w:rsidP="00294D4E">
            <w:pPr>
              <w:pStyle w:val="a5"/>
              <w:spacing w:before="0" w:beforeAutospacing="0" w:after="0" w:afterAutospacing="0"/>
            </w:pPr>
          </w:p>
        </w:tc>
        <w:tc>
          <w:tcPr>
            <w:tcW w:w="19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Default="00294D4E" w:rsidP="00294D4E">
            <w:pPr>
              <w:pStyle w:val="a5"/>
              <w:spacing w:before="0" w:beforeAutospacing="0" w:after="0" w:afterAutospacing="0"/>
              <w:jc w:val="center"/>
            </w:pPr>
            <w:r>
              <w:t> </w:t>
            </w:r>
          </w:p>
          <w:p w:rsidR="00294D4E" w:rsidRDefault="00294D4E" w:rsidP="00294D4E">
            <w:pPr>
              <w:pStyle w:val="a5"/>
              <w:spacing w:before="0" w:beforeAutospacing="0" w:after="0" w:afterAutospacing="0"/>
              <w:jc w:val="center"/>
            </w:pPr>
            <w:r>
              <w:rPr>
                <w:color w:val="000000"/>
                <w:bdr w:val="none" w:sz="0" w:space="0" w:color="auto" w:frame="1"/>
              </w:rPr>
              <w:t>1 404 000,00</w:t>
            </w:r>
          </w:p>
          <w:p w:rsidR="00294D4E" w:rsidRDefault="00294D4E" w:rsidP="00294D4E">
            <w:pPr>
              <w:pStyle w:val="a5"/>
              <w:spacing w:before="0" w:beforeAutospacing="0" w:after="0" w:afterAutospacing="0"/>
              <w:jc w:val="center"/>
            </w:pPr>
            <w:r>
              <w:t> </w:t>
            </w:r>
          </w:p>
          <w:p w:rsidR="00294D4E" w:rsidRDefault="00294D4E" w:rsidP="00294D4E">
            <w:pPr>
              <w:pStyle w:val="a5"/>
              <w:spacing w:before="0" w:beforeAutospacing="0" w:after="0" w:afterAutospacing="0"/>
              <w:jc w:val="center"/>
            </w:pPr>
            <w:r>
              <w:rPr>
                <w:color w:val="000000"/>
                <w:bdr w:val="none" w:sz="0" w:space="0" w:color="auto" w:frame="1"/>
              </w:rPr>
              <w:t>23 608,00</w:t>
            </w:r>
          </w:p>
          <w:p w:rsidR="00294D4E" w:rsidRDefault="00294D4E" w:rsidP="00294D4E">
            <w:pPr>
              <w:pStyle w:val="a5"/>
              <w:spacing w:before="0" w:beforeAutospacing="0" w:after="0" w:afterAutospacing="0"/>
              <w:jc w:val="center"/>
            </w:pPr>
            <w:r>
              <w:t> </w:t>
            </w:r>
          </w:p>
          <w:p w:rsidR="00294D4E" w:rsidRDefault="00294D4E" w:rsidP="00294D4E">
            <w:pPr>
              <w:pStyle w:val="a5"/>
              <w:spacing w:before="0" w:beforeAutospacing="0" w:after="0" w:afterAutospacing="0"/>
              <w:jc w:val="center"/>
            </w:pPr>
            <w:r>
              <w:t> </w:t>
            </w:r>
          </w:p>
        </w:tc>
        <w:tc>
          <w:tcPr>
            <w:tcW w:w="2165"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Default="00294D4E" w:rsidP="00294D4E">
            <w:pPr>
              <w:pStyle w:val="a5"/>
              <w:spacing w:before="0" w:beforeAutospacing="0" w:after="0" w:afterAutospacing="0"/>
              <w:jc w:val="center"/>
            </w:pPr>
            <w:r>
              <w:t> </w:t>
            </w:r>
          </w:p>
          <w:p w:rsidR="00294D4E" w:rsidRDefault="00294D4E" w:rsidP="00294D4E">
            <w:pPr>
              <w:pStyle w:val="a5"/>
              <w:spacing w:before="0" w:beforeAutospacing="0" w:after="0" w:afterAutospacing="0"/>
              <w:jc w:val="center"/>
            </w:pPr>
            <w:r>
              <w:rPr>
                <w:color w:val="000000"/>
                <w:bdr w:val="none" w:sz="0" w:space="0" w:color="auto" w:frame="1"/>
              </w:rPr>
              <w:t>1 404 000,00</w:t>
            </w:r>
          </w:p>
          <w:p w:rsidR="00294D4E" w:rsidRDefault="00294D4E" w:rsidP="00294D4E">
            <w:pPr>
              <w:pStyle w:val="a5"/>
              <w:spacing w:before="0" w:beforeAutospacing="0" w:after="0" w:afterAutospacing="0"/>
              <w:jc w:val="center"/>
            </w:pPr>
            <w:r>
              <w:t> </w:t>
            </w:r>
          </w:p>
          <w:p w:rsidR="00294D4E" w:rsidRDefault="00294D4E" w:rsidP="00294D4E">
            <w:pPr>
              <w:pStyle w:val="a5"/>
              <w:spacing w:before="0" w:beforeAutospacing="0" w:after="0" w:afterAutospacing="0"/>
              <w:jc w:val="center"/>
            </w:pPr>
            <w:r>
              <w:rPr>
                <w:color w:val="000000"/>
                <w:bdr w:val="none" w:sz="0" w:space="0" w:color="auto" w:frame="1"/>
              </w:rPr>
              <w:t>23 608,00</w:t>
            </w:r>
          </w:p>
          <w:p w:rsidR="00294D4E" w:rsidRDefault="00294D4E" w:rsidP="00294D4E">
            <w:pPr>
              <w:pStyle w:val="a5"/>
              <w:spacing w:before="0" w:beforeAutospacing="0" w:after="0" w:afterAutospacing="0"/>
              <w:jc w:val="center"/>
            </w:pPr>
            <w:r>
              <w:t> </w:t>
            </w:r>
          </w:p>
        </w:tc>
        <w:tc>
          <w:tcPr>
            <w:tcW w:w="2126"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Default="00294D4E" w:rsidP="00294D4E">
            <w:pPr>
              <w:pStyle w:val="a5"/>
              <w:spacing w:before="0" w:beforeAutospacing="0" w:after="0" w:afterAutospacing="0"/>
              <w:jc w:val="center"/>
            </w:pPr>
            <w:r>
              <w:t> </w:t>
            </w:r>
          </w:p>
          <w:p w:rsidR="00294D4E" w:rsidRDefault="00294D4E" w:rsidP="00294D4E">
            <w:pPr>
              <w:pStyle w:val="a5"/>
              <w:spacing w:before="0" w:beforeAutospacing="0" w:after="0" w:afterAutospacing="0"/>
              <w:jc w:val="center"/>
            </w:pPr>
            <w:r>
              <w:rPr>
                <w:color w:val="000000"/>
                <w:bdr w:val="none" w:sz="0" w:space="0" w:color="auto" w:frame="1"/>
              </w:rPr>
              <w:t>7 020 000,00</w:t>
            </w:r>
          </w:p>
          <w:p w:rsidR="00294D4E" w:rsidRDefault="00294D4E" w:rsidP="00294D4E">
            <w:pPr>
              <w:pStyle w:val="a5"/>
              <w:spacing w:before="0" w:beforeAutospacing="0" w:after="0" w:afterAutospacing="0"/>
              <w:jc w:val="center"/>
            </w:pPr>
            <w:r>
              <w:t> </w:t>
            </w:r>
          </w:p>
          <w:p w:rsidR="00294D4E" w:rsidRDefault="00294D4E" w:rsidP="00294D4E">
            <w:pPr>
              <w:pStyle w:val="a5"/>
              <w:spacing w:before="0" w:beforeAutospacing="0" w:after="0" w:afterAutospacing="0"/>
              <w:jc w:val="center"/>
            </w:pPr>
            <w:r>
              <w:rPr>
                <w:color w:val="000000"/>
                <w:bdr w:val="none" w:sz="0" w:space="0" w:color="auto" w:frame="1"/>
              </w:rPr>
              <w:t>118 040,00</w:t>
            </w:r>
          </w:p>
          <w:p w:rsidR="00294D4E" w:rsidRDefault="00294D4E" w:rsidP="00294D4E">
            <w:pPr>
              <w:pStyle w:val="a5"/>
              <w:spacing w:before="0" w:beforeAutospacing="0" w:after="0" w:afterAutospacing="0"/>
              <w:jc w:val="center"/>
            </w:pPr>
            <w:r>
              <w:t> </w:t>
            </w:r>
          </w:p>
        </w:tc>
      </w:tr>
      <w:tr w:rsidR="00294D4E" w:rsidRPr="00305288" w:rsidTr="00294D4E">
        <w:trPr>
          <w:gridAfter w:val="1"/>
          <w:wAfter w:w="128" w:type="dxa"/>
        </w:trPr>
        <w:tc>
          <w:tcPr>
            <w:tcW w:w="10062" w:type="dxa"/>
            <w:gridSpan w:val="11"/>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4D4E" w:rsidRDefault="00294D4E" w:rsidP="00294D4E">
            <w:pPr>
              <w:pStyle w:val="a5"/>
              <w:spacing w:before="0" w:beforeAutospacing="0" w:after="0" w:afterAutospacing="0"/>
              <w:jc w:val="center"/>
              <w:rPr>
                <w:color w:val="000000"/>
                <w:bdr w:val="none" w:sz="0" w:space="0" w:color="auto" w:frame="1"/>
              </w:rPr>
            </w:pPr>
            <w:r w:rsidRPr="00305288">
              <w:rPr>
                <w:color w:val="000000"/>
                <w:bdr w:val="none" w:sz="0" w:space="0" w:color="auto" w:frame="1"/>
              </w:rPr>
              <w:t>Оцінка вартості адміністративних процедур суб’єктів малого підприємництва щодо виконання регулювання та звітування</w:t>
            </w:r>
          </w:p>
          <w:p w:rsidR="00294D4E" w:rsidRDefault="00294D4E" w:rsidP="00294D4E">
            <w:pPr>
              <w:pStyle w:val="a5"/>
              <w:spacing w:before="0" w:beforeAutospacing="0" w:after="0" w:afterAutospacing="0"/>
              <w:jc w:val="center"/>
              <w:rPr>
                <w:color w:val="000000"/>
                <w:bdr w:val="none" w:sz="0" w:space="0" w:color="auto" w:frame="1"/>
              </w:rPr>
            </w:pPr>
          </w:p>
          <w:p w:rsidR="00294D4E" w:rsidRPr="00305288" w:rsidRDefault="00294D4E" w:rsidP="00294D4E">
            <w:pPr>
              <w:pStyle w:val="a5"/>
              <w:spacing w:before="0" w:beforeAutospacing="0" w:after="0" w:afterAutospacing="0"/>
              <w:jc w:val="center"/>
            </w:pPr>
          </w:p>
        </w:tc>
      </w:tr>
      <w:tr w:rsidR="00294D4E" w:rsidTr="00294D4E">
        <w:trPr>
          <w:gridAfter w:val="1"/>
          <w:wAfter w:w="128" w:type="dxa"/>
        </w:trPr>
        <w:tc>
          <w:tcPr>
            <w:tcW w:w="15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4D4E" w:rsidRDefault="00294D4E" w:rsidP="00294D4E">
            <w:pPr>
              <w:pStyle w:val="a5"/>
              <w:spacing w:before="0" w:beforeAutospacing="0" w:after="0" w:afterAutospacing="0"/>
              <w:jc w:val="center"/>
            </w:pPr>
            <w:r>
              <w:rPr>
                <w:color w:val="000000"/>
                <w:bdr w:val="none" w:sz="0" w:space="0" w:color="auto" w:frame="1"/>
              </w:rPr>
              <w:t>9</w:t>
            </w:r>
          </w:p>
        </w:tc>
        <w:tc>
          <w:tcPr>
            <w:tcW w:w="22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Default="00294D4E" w:rsidP="00294D4E">
            <w:pPr>
              <w:pStyle w:val="a5"/>
              <w:spacing w:before="0" w:beforeAutospacing="0" w:after="0" w:afterAutospacing="0"/>
              <w:jc w:val="both"/>
            </w:pPr>
            <w:r>
              <w:rPr>
                <w:color w:val="000000"/>
                <w:bdr w:val="none" w:sz="0" w:space="0" w:color="auto" w:frame="1"/>
              </w:rPr>
              <w:t>Процедури отримання первинної інформації про вимоги регулювання</w:t>
            </w:r>
          </w:p>
          <w:p w:rsidR="00294D4E" w:rsidRDefault="00294D4E" w:rsidP="00294D4E">
            <w:pPr>
              <w:pStyle w:val="a5"/>
              <w:spacing w:before="0" w:beforeAutospacing="0" w:after="0" w:afterAutospacing="0"/>
              <w:jc w:val="both"/>
            </w:pPr>
            <w:r>
              <w:rPr>
                <w:color w:val="000000"/>
                <w:bdr w:val="none" w:sz="0" w:space="0" w:color="auto" w:frame="1"/>
              </w:rPr>
              <w:t>(час на пошук нормативно-правового акта в мережі Інтернет та ознайомлення з ним)</w:t>
            </w:r>
          </w:p>
        </w:tc>
        <w:tc>
          <w:tcPr>
            <w:tcW w:w="205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Default="00294D4E" w:rsidP="00294D4E">
            <w:pPr>
              <w:pStyle w:val="a5"/>
              <w:spacing w:before="0" w:beforeAutospacing="0" w:after="0" w:afterAutospacing="0"/>
              <w:jc w:val="center"/>
            </w:pPr>
            <w:r>
              <w:rPr>
                <w:color w:val="000000"/>
                <w:bdr w:val="none" w:sz="0" w:space="0" w:color="auto" w:frame="1"/>
              </w:rPr>
              <w:t>1 год* 36,11=</w:t>
            </w:r>
          </w:p>
          <w:p w:rsidR="00294D4E" w:rsidRDefault="00294D4E" w:rsidP="00294D4E">
            <w:pPr>
              <w:pStyle w:val="a5"/>
              <w:spacing w:before="0" w:beforeAutospacing="0" w:after="0" w:afterAutospacing="0"/>
              <w:jc w:val="center"/>
            </w:pPr>
            <w:r>
              <w:rPr>
                <w:color w:val="000000"/>
                <w:bdr w:val="none" w:sz="0" w:space="0" w:color="auto" w:frame="1"/>
                <w:shd w:val="clear" w:color="auto" w:fill="FFFFFF"/>
              </w:rPr>
              <w:t>36,11 </w:t>
            </w:r>
            <w:r>
              <w:rPr>
                <w:color w:val="000000"/>
                <w:bdr w:val="none" w:sz="0" w:space="0" w:color="auto" w:frame="1"/>
              </w:rPr>
              <w:t>грн</w:t>
            </w:r>
          </w:p>
        </w:tc>
        <w:tc>
          <w:tcPr>
            <w:tcW w:w="211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Default="00294D4E" w:rsidP="00294D4E">
            <w:pPr>
              <w:pStyle w:val="a5"/>
              <w:spacing w:before="0" w:beforeAutospacing="0" w:after="0" w:afterAutospacing="0"/>
              <w:jc w:val="center"/>
            </w:pPr>
            <w:r>
              <w:rPr>
                <w:color w:val="000000"/>
                <w:bdr w:val="none" w:sz="0" w:space="0" w:color="auto" w:frame="1"/>
              </w:rPr>
              <w:t>0,00 грн (відсутні витрати) (припущено, що суб’єкт отримує первинну інформацію про вимоги регулювання в перший рік; за результатами консультацій)</w:t>
            </w:r>
          </w:p>
        </w:tc>
        <w:tc>
          <w:tcPr>
            <w:tcW w:w="2036"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Default="00294D4E" w:rsidP="00294D4E">
            <w:pPr>
              <w:pStyle w:val="a5"/>
              <w:spacing w:before="0" w:beforeAutospacing="0" w:after="0" w:afterAutospacing="0"/>
              <w:jc w:val="center"/>
            </w:pPr>
            <w:r>
              <w:rPr>
                <w:color w:val="000000"/>
                <w:bdr w:val="none" w:sz="0" w:space="0" w:color="auto" w:frame="1"/>
                <w:shd w:val="clear" w:color="auto" w:fill="FFFFFF"/>
              </w:rPr>
              <w:t>36,11 </w:t>
            </w:r>
            <w:r>
              <w:rPr>
                <w:color w:val="000000"/>
                <w:bdr w:val="none" w:sz="0" w:space="0" w:color="auto" w:frame="1"/>
              </w:rPr>
              <w:t>грн</w:t>
            </w:r>
          </w:p>
        </w:tc>
      </w:tr>
      <w:tr w:rsidR="00294D4E" w:rsidTr="00294D4E">
        <w:trPr>
          <w:gridAfter w:val="1"/>
          <w:wAfter w:w="128" w:type="dxa"/>
        </w:trPr>
        <w:tc>
          <w:tcPr>
            <w:tcW w:w="1575"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4D4E" w:rsidRDefault="00294D4E" w:rsidP="00294D4E">
            <w:pPr>
              <w:pStyle w:val="a5"/>
              <w:spacing w:before="0" w:beforeAutospacing="0" w:after="0" w:afterAutospacing="0"/>
              <w:jc w:val="center"/>
            </w:pPr>
            <w:r>
              <w:rPr>
                <w:color w:val="000000"/>
                <w:bdr w:val="none" w:sz="0" w:space="0" w:color="auto" w:frame="1"/>
              </w:rPr>
              <w:t>10</w:t>
            </w:r>
          </w:p>
        </w:tc>
        <w:tc>
          <w:tcPr>
            <w:tcW w:w="8487" w:type="dxa"/>
            <w:gridSpan w:val="10"/>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Default="00294D4E" w:rsidP="00294D4E">
            <w:pPr>
              <w:pStyle w:val="a5"/>
              <w:spacing w:before="0" w:beforeAutospacing="0" w:after="0" w:afterAutospacing="0"/>
            </w:pPr>
            <w:r>
              <w:rPr>
                <w:color w:val="000000"/>
                <w:bdr w:val="none" w:sz="0" w:space="0" w:color="auto" w:frame="1"/>
              </w:rPr>
              <w:t>Процедури організації виконання вимог регулювання:</w:t>
            </w:r>
          </w:p>
        </w:tc>
      </w:tr>
      <w:tr w:rsidR="00294D4E" w:rsidTr="00294D4E">
        <w:trPr>
          <w:gridAfter w:val="1"/>
          <w:wAfter w:w="128" w:type="dxa"/>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294D4E" w:rsidRDefault="00294D4E" w:rsidP="00294D4E"/>
        </w:tc>
        <w:tc>
          <w:tcPr>
            <w:tcW w:w="22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Default="00294D4E" w:rsidP="00294D4E">
            <w:pPr>
              <w:pStyle w:val="a5"/>
              <w:spacing w:before="0" w:beforeAutospacing="0" w:after="0" w:afterAutospacing="0"/>
              <w:jc w:val="both"/>
            </w:pPr>
            <w:r>
              <w:rPr>
                <w:color w:val="000000"/>
                <w:bdr w:val="none" w:sz="0" w:space="0" w:color="auto" w:frame="1"/>
              </w:rPr>
              <w:t xml:space="preserve">витрати часу на розроблення та      впровадження внутрішніх для </w:t>
            </w:r>
            <w:r>
              <w:rPr>
                <w:color w:val="000000"/>
                <w:bdr w:val="none" w:sz="0" w:space="0" w:color="auto" w:frame="1"/>
              </w:rPr>
              <w:lastRenderedPageBreak/>
              <w:t>суб’єкта малого підприємництва процедур на впровадження вимог регулювання</w:t>
            </w:r>
          </w:p>
        </w:tc>
        <w:tc>
          <w:tcPr>
            <w:tcW w:w="205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Default="00294D4E" w:rsidP="00294D4E">
            <w:pPr>
              <w:pStyle w:val="a5"/>
              <w:spacing w:before="0" w:beforeAutospacing="0" w:after="0" w:afterAutospacing="0"/>
              <w:jc w:val="center"/>
            </w:pPr>
            <w:r>
              <w:rPr>
                <w:color w:val="000000"/>
                <w:bdr w:val="none" w:sz="0" w:space="0" w:color="auto" w:frame="1"/>
              </w:rPr>
              <w:lastRenderedPageBreak/>
              <w:t>1 год* 36,11=</w:t>
            </w:r>
          </w:p>
          <w:p w:rsidR="00294D4E" w:rsidRDefault="00294D4E" w:rsidP="00294D4E">
            <w:pPr>
              <w:pStyle w:val="a5"/>
              <w:spacing w:before="0" w:beforeAutospacing="0" w:after="0" w:afterAutospacing="0"/>
              <w:jc w:val="center"/>
            </w:pPr>
            <w:r>
              <w:rPr>
                <w:color w:val="000000"/>
                <w:bdr w:val="none" w:sz="0" w:space="0" w:color="auto" w:frame="1"/>
                <w:shd w:val="clear" w:color="auto" w:fill="FFFFFF"/>
              </w:rPr>
              <w:t>36,11 </w:t>
            </w:r>
            <w:r>
              <w:rPr>
                <w:color w:val="000000"/>
                <w:bdr w:val="none" w:sz="0" w:space="0" w:color="auto" w:frame="1"/>
              </w:rPr>
              <w:t>грн</w:t>
            </w:r>
          </w:p>
        </w:tc>
        <w:tc>
          <w:tcPr>
            <w:tcW w:w="211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Default="00294D4E" w:rsidP="00294D4E">
            <w:pPr>
              <w:pStyle w:val="a5"/>
              <w:spacing w:before="0" w:beforeAutospacing="0" w:after="0" w:afterAutospacing="0"/>
              <w:jc w:val="center"/>
            </w:pPr>
            <w:r>
              <w:t> </w:t>
            </w:r>
          </w:p>
        </w:tc>
        <w:tc>
          <w:tcPr>
            <w:tcW w:w="2036"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Default="00294D4E" w:rsidP="00294D4E">
            <w:pPr>
              <w:pStyle w:val="a5"/>
              <w:spacing w:before="0" w:beforeAutospacing="0" w:after="0" w:afterAutospacing="0"/>
              <w:jc w:val="center"/>
            </w:pPr>
            <w:r>
              <w:t> </w:t>
            </w:r>
          </w:p>
        </w:tc>
      </w:tr>
      <w:tr w:rsidR="00294D4E" w:rsidTr="00294D4E">
        <w:trPr>
          <w:gridAfter w:val="1"/>
          <w:wAfter w:w="128" w:type="dxa"/>
        </w:trPr>
        <w:tc>
          <w:tcPr>
            <w:tcW w:w="15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4D4E" w:rsidRDefault="00294D4E" w:rsidP="00294D4E">
            <w:pPr>
              <w:pStyle w:val="a5"/>
              <w:spacing w:before="0" w:beforeAutospacing="0" w:after="0" w:afterAutospacing="0"/>
              <w:jc w:val="center"/>
            </w:pPr>
            <w:r>
              <w:rPr>
                <w:color w:val="000000"/>
                <w:bdr w:val="none" w:sz="0" w:space="0" w:color="auto" w:frame="1"/>
              </w:rPr>
              <w:lastRenderedPageBreak/>
              <w:t>11</w:t>
            </w:r>
          </w:p>
        </w:tc>
        <w:tc>
          <w:tcPr>
            <w:tcW w:w="22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Default="00294D4E" w:rsidP="00294D4E">
            <w:pPr>
              <w:pStyle w:val="a5"/>
              <w:spacing w:before="0" w:beforeAutospacing="0" w:after="0" w:afterAutospacing="0"/>
            </w:pPr>
            <w:r>
              <w:rPr>
                <w:color w:val="000000"/>
                <w:bdr w:val="none" w:sz="0" w:space="0" w:color="auto" w:frame="1"/>
              </w:rPr>
              <w:t>Процедури офіційного звітування</w:t>
            </w:r>
          </w:p>
        </w:tc>
        <w:tc>
          <w:tcPr>
            <w:tcW w:w="205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Default="00294D4E" w:rsidP="00294D4E">
            <w:pPr>
              <w:pStyle w:val="a5"/>
              <w:spacing w:before="0" w:beforeAutospacing="0" w:after="0" w:afterAutospacing="0"/>
              <w:jc w:val="center"/>
            </w:pPr>
            <w:r>
              <w:rPr>
                <w:color w:val="000000"/>
                <w:bdr w:val="none" w:sz="0" w:space="0" w:color="auto" w:frame="1"/>
              </w:rPr>
              <w:t>0,00</w:t>
            </w:r>
          </w:p>
          <w:p w:rsidR="00294D4E" w:rsidRDefault="00294D4E" w:rsidP="00294D4E">
            <w:pPr>
              <w:pStyle w:val="a5"/>
              <w:spacing w:before="0" w:beforeAutospacing="0" w:after="0" w:afterAutospacing="0"/>
              <w:jc w:val="center"/>
            </w:pPr>
            <w:r>
              <w:rPr>
                <w:color w:val="000000"/>
                <w:bdr w:val="none" w:sz="0" w:space="0" w:color="auto" w:frame="1"/>
              </w:rPr>
              <w:t>(витрати відсутні)</w:t>
            </w:r>
          </w:p>
          <w:p w:rsidR="00294D4E" w:rsidRDefault="00294D4E" w:rsidP="00294D4E">
            <w:pPr>
              <w:pStyle w:val="a5"/>
              <w:spacing w:before="0" w:beforeAutospacing="0" w:after="0" w:afterAutospacing="0"/>
              <w:jc w:val="center"/>
            </w:pPr>
            <w:r>
              <w:t> </w:t>
            </w:r>
          </w:p>
        </w:tc>
        <w:tc>
          <w:tcPr>
            <w:tcW w:w="211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Default="00294D4E" w:rsidP="00294D4E">
            <w:pPr>
              <w:pStyle w:val="a5"/>
              <w:spacing w:before="0" w:beforeAutospacing="0" w:after="0" w:afterAutospacing="0"/>
              <w:jc w:val="center"/>
            </w:pPr>
            <w:r>
              <w:rPr>
                <w:color w:val="000000"/>
                <w:bdr w:val="none" w:sz="0" w:space="0" w:color="auto" w:frame="1"/>
              </w:rPr>
              <w:t>0,00</w:t>
            </w:r>
          </w:p>
          <w:p w:rsidR="00294D4E" w:rsidRDefault="00294D4E" w:rsidP="00294D4E">
            <w:pPr>
              <w:pStyle w:val="a5"/>
              <w:spacing w:before="0" w:beforeAutospacing="0" w:after="0" w:afterAutospacing="0"/>
              <w:jc w:val="center"/>
            </w:pPr>
            <w:r>
              <w:rPr>
                <w:color w:val="000000"/>
                <w:bdr w:val="none" w:sz="0" w:space="0" w:color="auto" w:frame="1"/>
              </w:rPr>
              <w:t>(витрати відсутні)</w:t>
            </w:r>
          </w:p>
        </w:tc>
        <w:tc>
          <w:tcPr>
            <w:tcW w:w="2036"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Default="00294D4E" w:rsidP="00294D4E">
            <w:pPr>
              <w:pStyle w:val="a5"/>
              <w:spacing w:before="0" w:beforeAutospacing="0" w:after="0" w:afterAutospacing="0"/>
              <w:jc w:val="center"/>
            </w:pPr>
            <w:r>
              <w:rPr>
                <w:color w:val="000000"/>
                <w:bdr w:val="none" w:sz="0" w:space="0" w:color="auto" w:frame="1"/>
              </w:rPr>
              <w:t>0,00</w:t>
            </w:r>
          </w:p>
          <w:p w:rsidR="00294D4E" w:rsidRDefault="00294D4E" w:rsidP="00294D4E">
            <w:pPr>
              <w:pStyle w:val="a5"/>
              <w:spacing w:before="0" w:beforeAutospacing="0" w:after="0" w:afterAutospacing="0"/>
              <w:jc w:val="center"/>
            </w:pPr>
            <w:r>
              <w:rPr>
                <w:color w:val="000000"/>
                <w:bdr w:val="none" w:sz="0" w:space="0" w:color="auto" w:frame="1"/>
              </w:rPr>
              <w:t>(витрати відсутні)</w:t>
            </w:r>
          </w:p>
        </w:tc>
      </w:tr>
      <w:tr w:rsidR="00294D4E" w:rsidTr="00294D4E">
        <w:trPr>
          <w:gridAfter w:val="1"/>
          <w:wAfter w:w="128" w:type="dxa"/>
        </w:trPr>
        <w:tc>
          <w:tcPr>
            <w:tcW w:w="15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4D4E" w:rsidRDefault="00294D4E" w:rsidP="00294D4E">
            <w:pPr>
              <w:pStyle w:val="a5"/>
              <w:spacing w:before="0" w:beforeAutospacing="0" w:after="0" w:afterAutospacing="0"/>
              <w:jc w:val="center"/>
            </w:pPr>
            <w:r>
              <w:rPr>
                <w:color w:val="000000"/>
                <w:bdr w:val="none" w:sz="0" w:space="0" w:color="auto" w:frame="1"/>
              </w:rPr>
              <w:t>12</w:t>
            </w:r>
          </w:p>
        </w:tc>
        <w:tc>
          <w:tcPr>
            <w:tcW w:w="22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Default="00294D4E" w:rsidP="00294D4E">
            <w:pPr>
              <w:pStyle w:val="a5"/>
              <w:spacing w:before="0" w:beforeAutospacing="0" w:after="0" w:afterAutospacing="0"/>
            </w:pPr>
            <w:r>
              <w:rPr>
                <w:color w:val="000000"/>
                <w:bdr w:val="none" w:sz="0" w:space="0" w:color="auto" w:frame="1"/>
              </w:rPr>
              <w:t>Процедури щодо забезпечення процесу перевірок</w:t>
            </w:r>
          </w:p>
        </w:tc>
        <w:tc>
          <w:tcPr>
            <w:tcW w:w="205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Default="00294D4E" w:rsidP="00294D4E">
            <w:pPr>
              <w:pStyle w:val="a5"/>
              <w:spacing w:before="0" w:beforeAutospacing="0" w:after="0" w:afterAutospacing="0"/>
              <w:jc w:val="center"/>
            </w:pPr>
            <w:r>
              <w:rPr>
                <w:color w:val="000000"/>
                <w:bdr w:val="none" w:sz="0" w:space="0" w:color="auto" w:frame="1"/>
              </w:rPr>
              <w:t>0,00</w:t>
            </w:r>
          </w:p>
          <w:p w:rsidR="00294D4E" w:rsidRDefault="00294D4E" w:rsidP="00294D4E">
            <w:pPr>
              <w:pStyle w:val="a5"/>
              <w:spacing w:before="0" w:beforeAutospacing="0" w:after="0" w:afterAutospacing="0"/>
              <w:jc w:val="center"/>
            </w:pPr>
            <w:r>
              <w:rPr>
                <w:color w:val="000000"/>
                <w:bdr w:val="none" w:sz="0" w:space="0" w:color="auto" w:frame="1"/>
              </w:rPr>
              <w:t>(витрати відсутні)</w:t>
            </w:r>
          </w:p>
          <w:p w:rsidR="00294D4E" w:rsidRDefault="00294D4E" w:rsidP="00294D4E">
            <w:pPr>
              <w:pStyle w:val="a5"/>
              <w:spacing w:before="0" w:beforeAutospacing="0" w:after="0" w:afterAutospacing="0"/>
              <w:jc w:val="center"/>
            </w:pPr>
            <w:r>
              <w:t> </w:t>
            </w:r>
          </w:p>
        </w:tc>
        <w:tc>
          <w:tcPr>
            <w:tcW w:w="211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Default="00294D4E" w:rsidP="00294D4E">
            <w:pPr>
              <w:pStyle w:val="a5"/>
              <w:spacing w:before="0" w:beforeAutospacing="0" w:after="0" w:afterAutospacing="0"/>
              <w:jc w:val="center"/>
            </w:pPr>
            <w:r>
              <w:rPr>
                <w:color w:val="000000"/>
                <w:bdr w:val="none" w:sz="0" w:space="0" w:color="auto" w:frame="1"/>
              </w:rPr>
              <w:t>0,00</w:t>
            </w:r>
          </w:p>
          <w:p w:rsidR="00294D4E" w:rsidRDefault="00294D4E" w:rsidP="00294D4E">
            <w:pPr>
              <w:pStyle w:val="a5"/>
              <w:spacing w:before="0" w:beforeAutospacing="0" w:after="0" w:afterAutospacing="0"/>
              <w:jc w:val="center"/>
            </w:pPr>
            <w:r>
              <w:rPr>
                <w:color w:val="000000"/>
                <w:bdr w:val="none" w:sz="0" w:space="0" w:color="auto" w:frame="1"/>
              </w:rPr>
              <w:t>(витрати відсутні)</w:t>
            </w:r>
          </w:p>
        </w:tc>
        <w:tc>
          <w:tcPr>
            <w:tcW w:w="2036"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Default="00294D4E" w:rsidP="00294D4E">
            <w:pPr>
              <w:pStyle w:val="a5"/>
              <w:spacing w:before="0" w:beforeAutospacing="0" w:after="0" w:afterAutospacing="0"/>
              <w:jc w:val="center"/>
            </w:pPr>
            <w:r>
              <w:rPr>
                <w:color w:val="000000"/>
                <w:bdr w:val="none" w:sz="0" w:space="0" w:color="auto" w:frame="1"/>
              </w:rPr>
              <w:t>0,00</w:t>
            </w:r>
          </w:p>
          <w:p w:rsidR="00294D4E" w:rsidRDefault="00294D4E" w:rsidP="00294D4E">
            <w:pPr>
              <w:pStyle w:val="a5"/>
              <w:spacing w:before="0" w:beforeAutospacing="0" w:after="0" w:afterAutospacing="0"/>
              <w:jc w:val="center"/>
            </w:pPr>
            <w:r>
              <w:rPr>
                <w:color w:val="000000"/>
                <w:bdr w:val="none" w:sz="0" w:space="0" w:color="auto" w:frame="1"/>
              </w:rPr>
              <w:t>(витрати відсутні)</w:t>
            </w:r>
          </w:p>
        </w:tc>
      </w:tr>
      <w:tr w:rsidR="00294D4E" w:rsidTr="00294D4E">
        <w:trPr>
          <w:gridAfter w:val="1"/>
          <w:wAfter w:w="128" w:type="dxa"/>
        </w:trPr>
        <w:tc>
          <w:tcPr>
            <w:tcW w:w="15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4D4E" w:rsidRDefault="00294D4E" w:rsidP="00294D4E">
            <w:pPr>
              <w:pStyle w:val="a5"/>
              <w:spacing w:before="0" w:beforeAutospacing="0" w:after="0" w:afterAutospacing="0"/>
              <w:jc w:val="center"/>
            </w:pPr>
            <w:r>
              <w:rPr>
                <w:color w:val="000000"/>
                <w:bdr w:val="none" w:sz="0" w:space="0" w:color="auto" w:frame="1"/>
              </w:rPr>
              <w:t>13</w:t>
            </w:r>
          </w:p>
        </w:tc>
        <w:tc>
          <w:tcPr>
            <w:tcW w:w="22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Default="00294D4E" w:rsidP="00294D4E">
            <w:pPr>
              <w:pStyle w:val="a5"/>
              <w:spacing w:before="0" w:beforeAutospacing="0" w:after="0" w:afterAutospacing="0"/>
            </w:pPr>
            <w:r>
              <w:rPr>
                <w:color w:val="000000"/>
                <w:bdr w:val="none" w:sz="0" w:space="0" w:color="auto" w:frame="1"/>
              </w:rPr>
              <w:t>Інші процедури (уточнити)</w:t>
            </w:r>
          </w:p>
        </w:tc>
        <w:tc>
          <w:tcPr>
            <w:tcW w:w="205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Default="00294D4E" w:rsidP="00294D4E">
            <w:pPr>
              <w:pStyle w:val="a5"/>
              <w:spacing w:before="0" w:beforeAutospacing="0" w:after="0" w:afterAutospacing="0"/>
              <w:jc w:val="center"/>
            </w:pPr>
            <w:r>
              <w:rPr>
                <w:color w:val="000000"/>
                <w:bdr w:val="none" w:sz="0" w:space="0" w:color="auto" w:frame="1"/>
              </w:rPr>
              <w:t>0,00</w:t>
            </w:r>
          </w:p>
          <w:p w:rsidR="00294D4E" w:rsidRDefault="00294D4E" w:rsidP="00294D4E">
            <w:pPr>
              <w:pStyle w:val="a5"/>
              <w:spacing w:before="0" w:beforeAutospacing="0" w:after="0" w:afterAutospacing="0"/>
              <w:jc w:val="center"/>
            </w:pPr>
            <w:r>
              <w:rPr>
                <w:color w:val="000000"/>
                <w:bdr w:val="none" w:sz="0" w:space="0" w:color="auto" w:frame="1"/>
              </w:rPr>
              <w:t>(витрати відсутні)</w:t>
            </w:r>
          </w:p>
          <w:p w:rsidR="00294D4E" w:rsidRDefault="00294D4E" w:rsidP="00294D4E">
            <w:pPr>
              <w:pStyle w:val="a5"/>
              <w:spacing w:before="0" w:beforeAutospacing="0" w:after="0" w:afterAutospacing="0"/>
              <w:jc w:val="center"/>
            </w:pPr>
            <w:r>
              <w:t> </w:t>
            </w:r>
          </w:p>
        </w:tc>
        <w:tc>
          <w:tcPr>
            <w:tcW w:w="211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Default="00294D4E" w:rsidP="00294D4E">
            <w:pPr>
              <w:pStyle w:val="a5"/>
              <w:spacing w:before="0" w:beforeAutospacing="0" w:after="0" w:afterAutospacing="0"/>
              <w:jc w:val="center"/>
            </w:pPr>
            <w:r>
              <w:rPr>
                <w:color w:val="000000"/>
                <w:bdr w:val="none" w:sz="0" w:space="0" w:color="auto" w:frame="1"/>
              </w:rPr>
              <w:t>0,00</w:t>
            </w:r>
          </w:p>
          <w:p w:rsidR="00294D4E" w:rsidRDefault="00294D4E" w:rsidP="00294D4E">
            <w:pPr>
              <w:pStyle w:val="a5"/>
              <w:spacing w:before="0" w:beforeAutospacing="0" w:after="0" w:afterAutospacing="0"/>
              <w:jc w:val="center"/>
            </w:pPr>
            <w:r>
              <w:rPr>
                <w:color w:val="000000"/>
                <w:bdr w:val="none" w:sz="0" w:space="0" w:color="auto" w:frame="1"/>
              </w:rPr>
              <w:t>(витрати відсутні)</w:t>
            </w:r>
          </w:p>
        </w:tc>
        <w:tc>
          <w:tcPr>
            <w:tcW w:w="2036"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Default="00294D4E" w:rsidP="00294D4E">
            <w:pPr>
              <w:pStyle w:val="a5"/>
              <w:spacing w:before="0" w:beforeAutospacing="0" w:after="0" w:afterAutospacing="0"/>
              <w:jc w:val="center"/>
            </w:pPr>
            <w:r>
              <w:rPr>
                <w:color w:val="000000"/>
                <w:bdr w:val="none" w:sz="0" w:space="0" w:color="auto" w:frame="1"/>
              </w:rPr>
              <w:t>0,00</w:t>
            </w:r>
          </w:p>
          <w:p w:rsidR="00294D4E" w:rsidRDefault="00294D4E" w:rsidP="00294D4E">
            <w:pPr>
              <w:pStyle w:val="a5"/>
              <w:spacing w:before="0" w:beforeAutospacing="0" w:after="0" w:afterAutospacing="0"/>
              <w:jc w:val="center"/>
            </w:pPr>
            <w:r>
              <w:rPr>
                <w:color w:val="000000"/>
                <w:bdr w:val="none" w:sz="0" w:space="0" w:color="auto" w:frame="1"/>
              </w:rPr>
              <w:t>(витрати відсутні)</w:t>
            </w:r>
          </w:p>
        </w:tc>
      </w:tr>
      <w:tr w:rsidR="00294D4E" w:rsidTr="00294D4E">
        <w:trPr>
          <w:gridAfter w:val="1"/>
          <w:wAfter w:w="128" w:type="dxa"/>
        </w:trPr>
        <w:tc>
          <w:tcPr>
            <w:tcW w:w="15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4D4E" w:rsidRDefault="00294D4E" w:rsidP="00294D4E">
            <w:pPr>
              <w:pStyle w:val="a5"/>
              <w:spacing w:before="0" w:beforeAutospacing="0" w:after="0" w:afterAutospacing="0"/>
              <w:jc w:val="center"/>
            </w:pPr>
            <w:r>
              <w:rPr>
                <w:color w:val="000000"/>
                <w:bdr w:val="none" w:sz="0" w:space="0" w:color="auto" w:frame="1"/>
              </w:rPr>
              <w:t>14</w:t>
            </w:r>
          </w:p>
        </w:tc>
        <w:tc>
          <w:tcPr>
            <w:tcW w:w="22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Default="00294D4E" w:rsidP="00294D4E">
            <w:pPr>
              <w:pStyle w:val="a5"/>
              <w:spacing w:before="0" w:beforeAutospacing="0" w:after="0" w:afterAutospacing="0"/>
            </w:pPr>
            <w:r>
              <w:t> </w:t>
            </w:r>
          </w:p>
          <w:p w:rsidR="00294D4E" w:rsidRPr="00305288" w:rsidRDefault="00294D4E" w:rsidP="00294D4E">
            <w:pPr>
              <w:pStyle w:val="a5"/>
              <w:spacing w:before="0" w:beforeAutospacing="0" w:after="0" w:afterAutospacing="0"/>
            </w:pPr>
            <w:r>
              <w:rPr>
                <w:color w:val="000000"/>
                <w:bdr w:val="none" w:sz="0" w:space="0" w:color="auto" w:frame="1"/>
              </w:rPr>
              <w:t>Разом, грн.</w:t>
            </w:r>
          </w:p>
          <w:p w:rsidR="00294D4E" w:rsidRDefault="00294D4E" w:rsidP="00294D4E">
            <w:pPr>
              <w:pStyle w:val="a5"/>
              <w:spacing w:before="0" w:beforeAutospacing="0" w:after="0" w:afterAutospacing="0"/>
            </w:pPr>
            <w:r>
              <w:t> </w:t>
            </w:r>
          </w:p>
        </w:tc>
        <w:tc>
          <w:tcPr>
            <w:tcW w:w="205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Default="00294D4E" w:rsidP="00294D4E">
            <w:pPr>
              <w:pStyle w:val="a5"/>
              <w:spacing w:before="0" w:beforeAutospacing="0" w:after="0" w:afterAutospacing="0"/>
              <w:jc w:val="center"/>
            </w:pPr>
            <w:r>
              <w:t> </w:t>
            </w:r>
          </w:p>
          <w:p w:rsidR="00294D4E" w:rsidRDefault="00294D4E" w:rsidP="00294D4E">
            <w:pPr>
              <w:pStyle w:val="a5"/>
              <w:spacing w:before="0" w:beforeAutospacing="0" w:after="0" w:afterAutospacing="0"/>
              <w:jc w:val="center"/>
            </w:pPr>
            <w:r>
              <w:rPr>
                <w:color w:val="000000"/>
                <w:bdr w:val="none" w:sz="0" w:space="0" w:color="auto" w:frame="1"/>
              </w:rPr>
              <w:t>72,22</w:t>
            </w:r>
          </w:p>
        </w:tc>
        <w:tc>
          <w:tcPr>
            <w:tcW w:w="211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Default="00294D4E" w:rsidP="00294D4E">
            <w:pPr>
              <w:pStyle w:val="a5"/>
              <w:spacing w:before="0" w:beforeAutospacing="0" w:after="0" w:afterAutospacing="0"/>
              <w:jc w:val="center"/>
            </w:pPr>
            <w:r>
              <w:t> </w:t>
            </w:r>
          </w:p>
          <w:p w:rsidR="00294D4E" w:rsidRDefault="00294D4E" w:rsidP="00294D4E">
            <w:pPr>
              <w:pStyle w:val="a5"/>
              <w:spacing w:before="0" w:beforeAutospacing="0" w:after="0" w:afterAutospacing="0"/>
              <w:jc w:val="center"/>
            </w:pPr>
            <w:r>
              <w:rPr>
                <w:color w:val="000000"/>
                <w:bdr w:val="none" w:sz="0" w:space="0" w:color="auto" w:frame="1"/>
              </w:rPr>
              <w:t>-</w:t>
            </w:r>
          </w:p>
        </w:tc>
        <w:tc>
          <w:tcPr>
            <w:tcW w:w="2036"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Default="00294D4E" w:rsidP="00294D4E">
            <w:pPr>
              <w:pStyle w:val="a5"/>
              <w:spacing w:before="0" w:beforeAutospacing="0" w:after="0" w:afterAutospacing="0"/>
              <w:jc w:val="center"/>
            </w:pPr>
            <w:r>
              <w:t> </w:t>
            </w:r>
          </w:p>
          <w:p w:rsidR="00294D4E" w:rsidRDefault="00294D4E" w:rsidP="00294D4E">
            <w:pPr>
              <w:pStyle w:val="a5"/>
              <w:spacing w:before="0" w:beforeAutospacing="0" w:after="0" w:afterAutospacing="0"/>
              <w:jc w:val="center"/>
            </w:pPr>
            <w:r>
              <w:rPr>
                <w:color w:val="000000"/>
                <w:bdr w:val="none" w:sz="0" w:space="0" w:color="auto" w:frame="1"/>
              </w:rPr>
              <w:t>72,22</w:t>
            </w:r>
          </w:p>
        </w:tc>
      </w:tr>
      <w:tr w:rsidR="00294D4E" w:rsidTr="00294D4E">
        <w:trPr>
          <w:gridAfter w:val="1"/>
          <w:wAfter w:w="128" w:type="dxa"/>
        </w:trPr>
        <w:tc>
          <w:tcPr>
            <w:tcW w:w="15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4D4E" w:rsidRDefault="00294D4E" w:rsidP="00294D4E">
            <w:pPr>
              <w:pStyle w:val="a5"/>
              <w:spacing w:before="0" w:beforeAutospacing="0" w:after="0" w:afterAutospacing="0"/>
              <w:jc w:val="center"/>
            </w:pPr>
            <w:r>
              <w:rPr>
                <w:color w:val="000000"/>
                <w:bdr w:val="none" w:sz="0" w:space="0" w:color="auto" w:frame="1"/>
              </w:rPr>
              <w:t>15</w:t>
            </w:r>
          </w:p>
        </w:tc>
        <w:tc>
          <w:tcPr>
            <w:tcW w:w="22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Default="00294D4E" w:rsidP="00294D4E">
            <w:pPr>
              <w:pStyle w:val="a5"/>
              <w:spacing w:before="0" w:beforeAutospacing="0" w:after="0" w:afterAutospacing="0"/>
            </w:pPr>
            <w:r>
              <w:rPr>
                <w:color w:val="000000"/>
                <w:bdr w:val="none" w:sz="0" w:space="0" w:color="auto" w:frame="1"/>
              </w:rPr>
              <w:t>Кількість суб’єктів малого підприємництва, що повинні виконати вимоги регулювання, одиниць</w:t>
            </w:r>
          </w:p>
          <w:p w:rsidR="00294D4E" w:rsidRDefault="00294D4E" w:rsidP="00294D4E">
            <w:pPr>
              <w:pStyle w:val="a5"/>
              <w:spacing w:before="0" w:beforeAutospacing="0" w:after="0" w:afterAutospacing="0"/>
            </w:pPr>
            <w:r>
              <w:t> </w:t>
            </w:r>
          </w:p>
        </w:tc>
        <w:tc>
          <w:tcPr>
            <w:tcW w:w="205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7345AC" w:rsidRDefault="00294D4E" w:rsidP="00294D4E">
            <w:pPr>
              <w:pStyle w:val="a5"/>
              <w:spacing w:before="0" w:beforeAutospacing="0" w:after="0" w:afterAutospacing="0"/>
              <w:jc w:val="center"/>
            </w:pPr>
            <w:r>
              <w:rPr>
                <w:color w:val="000000"/>
                <w:bdr w:val="none" w:sz="0" w:space="0" w:color="auto" w:frame="1"/>
              </w:rPr>
              <w:t>26</w:t>
            </w:r>
          </w:p>
        </w:tc>
        <w:tc>
          <w:tcPr>
            <w:tcW w:w="211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Default="00294D4E" w:rsidP="00294D4E">
            <w:pPr>
              <w:pStyle w:val="a5"/>
              <w:spacing w:before="0" w:beforeAutospacing="0" w:after="0" w:afterAutospacing="0"/>
              <w:jc w:val="center"/>
            </w:pPr>
            <w:r>
              <w:rPr>
                <w:color w:val="000000"/>
                <w:bdr w:val="none" w:sz="0" w:space="0" w:color="auto" w:frame="1"/>
              </w:rPr>
              <w:t>-</w:t>
            </w:r>
          </w:p>
        </w:tc>
        <w:tc>
          <w:tcPr>
            <w:tcW w:w="2036"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7345AC" w:rsidRDefault="00294D4E" w:rsidP="00294D4E">
            <w:pPr>
              <w:pStyle w:val="a5"/>
              <w:spacing w:before="0" w:beforeAutospacing="0" w:after="0" w:afterAutospacing="0"/>
              <w:jc w:val="center"/>
            </w:pPr>
            <w:r>
              <w:rPr>
                <w:color w:val="000000"/>
                <w:bdr w:val="none" w:sz="0" w:space="0" w:color="auto" w:frame="1"/>
              </w:rPr>
              <w:t>26</w:t>
            </w:r>
          </w:p>
        </w:tc>
      </w:tr>
      <w:tr w:rsidR="00294D4E" w:rsidTr="00294D4E">
        <w:trPr>
          <w:gridAfter w:val="1"/>
          <w:wAfter w:w="128" w:type="dxa"/>
        </w:trPr>
        <w:tc>
          <w:tcPr>
            <w:tcW w:w="15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4D4E" w:rsidRDefault="00294D4E" w:rsidP="00294D4E">
            <w:pPr>
              <w:pStyle w:val="a5"/>
              <w:spacing w:before="0" w:beforeAutospacing="0" w:after="0" w:afterAutospacing="0"/>
              <w:jc w:val="center"/>
            </w:pPr>
            <w:r>
              <w:t> </w:t>
            </w:r>
          </w:p>
          <w:p w:rsidR="00294D4E" w:rsidRDefault="00294D4E" w:rsidP="00294D4E">
            <w:pPr>
              <w:pStyle w:val="a5"/>
              <w:spacing w:before="0" w:beforeAutospacing="0" w:after="0" w:afterAutospacing="0"/>
              <w:jc w:val="center"/>
            </w:pPr>
            <w:r>
              <w:rPr>
                <w:color w:val="000000"/>
                <w:bdr w:val="none" w:sz="0" w:space="0" w:color="auto" w:frame="1"/>
              </w:rPr>
              <w:t>16</w:t>
            </w:r>
          </w:p>
        </w:tc>
        <w:tc>
          <w:tcPr>
            <w:tcW w:w="22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Default="00294D4E" w:rsidP="00294D4E">
            <w:pPr>
              <w:pStyle w:val="a5"/>
              <w:spacing w:before="0" w:beforeAutospacing="0" w:after="0" w:afterAutospacing="0"/>
            </w:pPr>
            <w:r>
              <w:rPr>
                <w:color w:val="000000"/>
                <w:bdr w:val="none" w:sz="0" w:space="0" w:color="auto" w:frame="1"/>
              </w:rPr>
              <w:t>Сумарно, грн.</w:t>
            </w:r>
          </w:p>
          <w:p w:rsidR="00294D4E" w:rsidRDefault="00294D4E" w:rsidP="00294D4E">
            <w:pPr>
              <w:pStyle w:val="a5"/>
              <w:spacing w:before="0" w:beforeAutospacing="0" w:after="0" w:afterAutospacing="0"/>
            </w:pPr>
            <w:r>
              <w:t> </w:t>
            </w:r>
          </w:p>
        </w:tc>
        <w:tc>
          <w:tcPr>
            <w:tcW w:w="205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7345AC" w:rsidRDefault="00294D4E" w:rsidP="00294D4E">
            <w:pPr>
              <w:pStyle w:val="a5"/>
              <w:spacing w:before="0" w:beforeAutospacing="0" w:after="0" w:afterAutospacing="0"/>
              <w:jc w:val="center"/>
            </w:pPr>
            <w:r>
              <w:rPr>
                <w:color w:val="000000"/>
                <w:bdr w:val="none" w:sz="0" w:space="0" w:color="auto" w:frame="1"/>
              </w:rPr>
              <w:t>1 877,72</w:t>
            </w:r>
          </w:p>
          <w:p w:rsidR="00294D4E" w:rsidRDefault="00294D4E" w:rsidP="00294D4E">
            <w:pPr>
              <w:pStyle w:val="a5"/>
              <w:spacing w:before="0" w:beforeAutospacing="0" w:after="0" w:afterAutospacing="0"/>
            </w:pPr>
            <w:r>
              <w:t> </w:t>
            </w:r>
          </w:p>
        </w:tc>
        <w:tc>
          <w:tcPr>
            <w:tcW w:w="211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Default="00294D4E" w:rsidP="00294D4E">
            <w:pPr>
              <w:pStyle w:val="a5"/>
              <w:spacing w:before="0" w:beforeAutospacing="0" w:after="0" w:afterAutospacing="0"/>
              <w:jc w:val="center"/>
            </w:pPr>
            <w:r>
              <w:rPr>
                <w:color w:val="000000"/>
                <w:bdr w:val="none" w:sz="0" w:space="0" w:color="auto" w:frame="1"/>
              </w:rPr>
              <w:t>-</w:t>
            </w:r>
          </w:p>
        </w:tc>
        <w:tc>
          <w:tcPr>
            <w:tcW w:w="2036"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4D4E" w:rsidRPr="007345AC" w:rsidRDefault="00294D4E" w:rsidP="00294D4E">
            <w:pPr>
              <w:pStyle w:val="a5"/>
              <w:spacing w:before="0" w:beforeAutospacing="0" w:after="0" w:afterAutospacing="0"/>
              <w:jc w:val="center"/>
            </w:pPr>
            <w:r>
              <w:rPr>
                <w:color w:val="000000"/>
                <w:bdr w:val="none" w:sz="0" w:space="0" w:color="auto" w:frame="1"/>
              </w:rPr>
              <w:t>1 877,72</w:t>
            </w:r>
          </w:p>
          <w:p w:rsidR="00294D4E" w:rsidRDefault="00294D4E" w:rsidP="00294D4E">
            <w:pPr>
              <w:pStyle w:val="a5"/>
              <w:spacing w:before="0" w:beforeAutospacing="0" w:after="0" w:afterAutospacing="0"/>
            </w:pPr>
            <w:r>
              <w:t> </w:t>
            </w:r>
          </w:p>
        </w:tc>
      </w:tr>
      <w:tr w:rsidR="00294D4E" w:rsidTr="00294D4E">
        <w:tc>
          <w:tcPr>
            <w:tcW w:w="1575" w:type="dxa"/>
            <w:tcBorders>
              <w:top w:val="nil"/>
              <w:left w:val="nil"/>
              <w:bottom w:val="nil"/>
              <w:right w:val="nil"/>
            </w:tcBorders>
            <w:shd w:val="clear" w:color="auto" w:fill="auto"/>
            <w:hideMark/>
          </w:tcPr>
          <w:p w:rsidR="00294D4E" w:rsidRDefault="00294D4E" w:rsidP="00294D4E">
            <w:pPr>
              <w:spacing w:line="0" w:lineRule="atLeast"/>
            </w:pPr>
            <w:r>
              <w:t> </w:t>
            </w:r>
          </w:p>
        </w:tc>
        <w:tc>
          <w:tcPr>
            <w:tcW w:w="2278" w:type="dxa"/>
            <w:tcBorders>
              <w:top w:val="nil"/>
              <w:left w:val="nil"/>
              <w:bottom w:val="nil"/>
              <w:right w:val="nil"/>
            </w:tcBorders>
            <w:shd w:val="clear" w:color="auto" w:fill="auto"/>
            <w:hideMark/>
          </w:tcPr>
          <w:p w:rsidR="00294D4E" w:rsidRDefault="00294D4E" w:rsidP="00294D4E">
            <w:pPr>
              <w:spacing w:line="0" w:lineRule="atLeast"/>
            </w:pPr>
            <w:r>
              <w:t> </w:t>
            </w:r>
          </w:p>
        </w:tc>
        <w:tc>
          <w:tcPr>
            <w:tcW w:w="1918" w:type="dxa"/>
            <w:tcBorders>
              <w:top w:val="nil"/>
              <w:left w:val="nil"/>
              <w:bottom w:val="nil"/>
              <w:right w:val="nil"/>
            </w:tcBorders>
            <w:shd w:val="clear" w:color="auto" w:fill="auto"/>
            <w:hideMark/>
          </w:tcPr>
          <w:p w:rsidR="00294D4E" w:rsidRDefault="00294D4E" w:rsidP="00294D4E">
            <w:pPr>
              <w:spacing w:line="0" w:lineRule="atLeast"/>
            </w:pPr>
            <w:r>
              <w:t> </w:t>
            </w:r>
          </w:p>
        </w:tc>
        <w:tc>
          <w:tcPr>
            <w:tcW w:w="138" w:type="dxa"/>
            <w:tcBorders>
              <w:top w:val="nil"/>
              <w:left w:val="nil"/>
              <w:bottom w:val="nil"/>
              <w:right w:val="nil"/>
            </w:tcBorders>
            <w:shd w:val="clear" w:color="auto" w:fill="auto"/>
            <w:hideMark/>
          </w:tcPr>
          <w:p w:rsidR="00294D4E" w:rsidRDefault="00294D4E" w:rsidP="00294D4E">
            <w:pPr>
              <w:spacing w:line="0" w:lineRule="atLeast"/>
            </w:pPr>
            <w:r>
              <w:t> </w:t>
            </w:r>
          </w:p>
        </w:tc>
        <w:tc>
          <w:tcPr>
            <w:tcW w:w="20" w:type="dxa"/>
            <w:tcBorders>
              <w:top w:val="nil"/>
              <w:left w:val="nil"/>
              <w:bottom w:val="nil"/>
              <w:right w:val="nil"/>
            </w:tcBorders>
            <w:shd w:val="clear" w:color="auto" w:fill="auto"/>
            <w:hideMark/>
          </w:tcPr>
          <w:p w:rsidR="00294D4E" w:rsidRDefault="00294D4E" w:rsidP="00294D4E">
            <w:pPr>
              <w:spacing w:line="0" w:lineRule="atLeast"/>
            </w:pPr>
            <w:r>
              <w:t> </w:t>
            </w:r>
          </w:p>
        </w:tc>
        <w:tc>
          <w:tcPr>
            <w:tcW w:w="2117" w:type="dxa"/>
            <w:gridSpan w:val="3"/>
            <w:tcBorders>
              <w:top w:val="nil"/>
              <w:left w:val="nil"/>
              <w:bottom w:val="nil"/>
              <w:right w:val="nil"/>
            </w:tcBorders>
            <w:shd w:val="clear" w:color="auto" w:fill="auto"/>
            <w:hideMark/>
          </w:tcPr>
          <w:p w:rsidR="00294D4E" w:rsidRDefault="00294D4E" w:rsidP="00294D4E">
            <w:pPr>
              <w:spacing w:line="0" w:lineRule="atLeast"/>
            </w:pPr>
            <w:r>
              <w:t> </w:t>
            </w:r>
          </w:p>
        </w:tc>
        <w:tc>
          <w:tcPr>
            <w:tcW w:w="60" w:type="dxa"/>
            <w:tcBorders>
              <w:top w:val="nil"/>
              <w:left w:val="nil"/>
              <w:bottom w:val="nil"/>
              <w:right w:val="nil"/>
            </w:tcBorders>
            <w:shd w:val="clear" w:color="auto" w:fill="auto"/>
            <w:hideMark/>
          </w:tcPr>
          <w:p w:rsidR="00294D4E" w:rsidRDefault="00294D4E" w:rsidP="00294D4E">
            <w:pPr>
              <w:spacing w:line="0" w:lineRule="atLeast"/>
            </w:pPr>
            <w:r>
              <w:t> </w:t>
            </w:r>
          </w:p>
        </w:tc>
        <w:tc>
          <w:tcPr>
            <w:tcW w:w="90" w:type="dxa"/>
            <w:tcBorders>
              <w:top w:val="nil"/>
              <w:left w:val="nil"/>
              <w:bottom w:val="nil"/>
              <w:right w:val="nil"/>
            </w:tcBorders>
            <w:shd w:val="clear" w:color="auto" w:fill="auto"/>
            <w:hideMark/>
          </w:tcPr>
          <w:p w:rsidR="00294D4E" w:rsidRDefault="00294D4E" w:rsidP="00294D4E">
            <w:pPr>
              <w:spacing w:line="0" w:lineRule="atLeast"/>
            </w:pPr>
            <w:r>
              <w:t> </w:t>
            </w:r>
          </w:p>
        </w:tc>
        <w:tc>
          <w:tcPr>
            <w:tcW w:w="1994" w:type="dxa"/>
            <w:gridSpan w:val="2"/>
            <w:tcBorders>
              <w:top w:val="nil"/>
              <w:left w:val="nil"/>
              <w:bottom w:val="nil"/>
              <w:right w:val="nil"/>
            </w:tcBorders>
            <w:shd w:val="clear" w:color="auto" w:fill="auto"/>
            <w:hideMark/>
          </w:tcPr>
          <w:p w:rsidR="00294D4E" w:rsidRDefault="00294D4E" w:rsidP="00294D4E">
            <w:pPr>
              <w:spacing w:line="0" w:lineRule="atLeast"/>
            </w:pPr>
            <w:r>
              <w:t> </w:t>
            </w:r>
          </w:p>
        </w:tc>
      </w:tr>
    </w:tbl>
    <w:p w:rsidR="00294D4E" w:rsidRPr="00305288" w:rsidRDefault="00294D4E" w:rsidP="00294D4E">
      <w:pPr>
        <w:pStyle w:val="a5"/>
        <w:shd w:val="clear" w:color="auto" w:fill="FFFFFF"/>
        <w:spacing w:before="0" w:beforeAutospacing="0" w:after="0" w:afterAutospacing="0"/>
        <w:jc w:val="both"/>
        <w:rPr>
          <w:rFonts w:ascii="Arial" w:hAnsi="Arial" w:cs="Arial"/>
          <w:color w:val="333333"/>
          <w:sz w:val="21"/>
          <w:szCs w:val="21"/>
          <w:lang w:val="ru-RU"/>
        </w:rPr>
      </w:pPr>
      <w:r>
        <w:rPr>
          <w:rFonts w:ascii="Arial" w:hAnsi="Arial" w:cs="Arial"/>
          <w:color w:val="333333"/>
          <w:sz w:val="21"/>
          <w:szCs w:val="21"/>
        </w:rPr>
        <w:t> </w:t>
      </w:r>
    </w:p>
    <w:p w:rsidR="00294D4E" w:rsidRPr="009E7EF8" w:rsidRDefault="00294D4E" w:rsidP="00294D4E">
      <w:pPr>
        <w:autoSpaceDE w:val="0"/>
        <w:autoSpaceDN w:val="0"/>
        <w:adjustRightInd w:val="0"/>
        <w:jc w:val="center"/>
        <w:rPr>
          <w:sz w:val="28"/>
          <w:szCs w:val="28"/>
        </w:rPr>
      </w:pPr>
      <w:r w:rsidRPr="008B6094">
        <w:rPr>
          <w:szCs w:val="28"/>
        </w:rPr>
        <w:t xml:space="preserve">         </w:t>
      </w:r>
    </w:p>
    <w:p w:rsidR="00294D4E" w:rsidRPr="00AF5093" w:rsidRDefault="00294D4E" w:rsidP="00294D4E">
      <w:pPr>
        <w:pStyle w:val="a5"/>
        <w:rPr>
          <w:b/>
          <w:color w:val="000000"/>
        </w:rPr>
      </w:pPr>
      <w:bookmarkStart w:id="35" w:name="_GoBack"/>
      <w:bookmarkEnd w:id="35"/>
      <w:r w:rsidRPr="00AF5093">
        <w:rPr>
          <w:b/>
          <w:color w:val="000000"/>
        </w:rPr>
        <w:t>Заступник начальника управління економічного розвитку                    Раїса ШКІЛЬ</w:t>
      </w:r>
    </w:p>
    <w:p w:rsidR="00294D4E" w:rsidRPr="00305288" w:rsidRDefault="00294D4E" w:rsidP="00294D4E">
      <w:pPr>
        <w:rPr>
          <w:lang w:val="ru-RU"/>
        </w:rPr>
      </w:pPr>
    </w:p>
    <w:p w:rsidR="00933DBB" w:rsidRPr="00294D4E" w:rsidRDefault="00933DBB" w:rsidP="005A6D4D">
      <w:pPr>
        <w:ind w:firstLine="5812"/>
        <w:jc w:val="both"/>
        <w:rPr>
          <w:sz w:val="24"/>
          <w:szCs w:val="24"/>
          <w:lang w:val="ru-RU"/>
        </w:rPr>
      </w:pPr>
    </w:p>
    <w:sectPr w:rsidR="00933DBB" w:rsidRPr="00294D4E" w:rsidSect="008A32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E5D13"/>
    <w:multiLevelType w:val="multilevel"/>
    <w:tmpl w:val="C294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3A2197"/>
    <w:multiLevelType w:val="multilevel"/>
    <w:tmpl w:val="9DF8CC16"/>
    <w:lvl w:ilvl="0">
      <w:start w:val="1"/>
      <w:numFmt w:val="decimal"/>
      <w:lvlText w:val="%1."/>
      <w:legacy w:legacy="1" w:legacySpace="0" w:legacyIndent="260"/>
      <w:lvlJc w:val="left"/>
      <w:rPr>
        <w:rFonts w:ascii="Times New Roman" w:hAnsi="Times New Roman" w:cs="Times New Roman"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2">
    <w:nsid w:val="178170D6"/>
    <w:multiLevelType w:val="multilevel"/>
    <w:tmpl w:val="04324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F15808"/>
    <w:multiLevelType w:val="hybridMultilevel"/>
    <w:tmpl w:val="B4D01664"/>
    <w:lvl w:ilvl="0" w:tplc="4E1E503E">
      <w:start w:val="7"/>
      <w:numFmt w:val="bullet"/>
      <w:lvlText w:val="-"/>
      <w:lvlJc w:val="left"/>
      <w:pPr>
        <w:ind w:left="664" w:hanging="360"/>
      </w:pPr>
      <w:rPr>
        <w:rFonts w:ascii="Times New Roman" w:eastAsia="Times New Roman" w:hAnsi="Times New Roman" w:cs="Times New Roman" w:hint="default"/>
      </w:rPr>
    </w:lvl>
    <w:lvl w:ilvl="1" w:tplc="04190003" w:tentative="1">
      <w:start w:val="1"/>
      <w:numFmt w:val="bullet"/>
      <w:lvlText w:val="o"/>
      <w:lvlJc w:val="left"/>
      <w:pPr>
        <w:ind w:left="1384" w:hanging="360"/>
      </w:pPr>
      <w:rPr>
        <w:rFonts w:ascii="Courier New" w:hAnsi="Courier New" w:cs="Courier New" w:hint="default"/>
      </w:rPr>
    </w:lvl>
    <w:lvl w:ilvl="2" w:tplc="04190005" w:tentative="1">
      <w:start w:val="1"/>
      <w:numFmt w:val="bullet"/>
      <w:lvlText w:val=""/>
      <w:lvlJc w:val="left"/>
      <w:pPr>
        <w:ind w:left="2104" w:hanging="360"/>
      </w:pPr>
      <w:rPr>
        <w:rFonts w:ascii="Wingdings" w:hAnsi="Wingdings" w:hint="default"/>
      </w:rPr>
    </w:lvl>
    <w:lvl w:ilvl="3" w:tplc="04190001" w:tentative="1">
      <w:start w:val="1"/>
      <w:numFmt w:val="bullet"/>
      <w:lvlText w:val=""/>
      <w:lvlJc w:val="left"/>
      <w:pPr>
        <w:ind w:left="2824" w:hanging="360"/>
      </w:pPr>
      <w:rPr>
        <w:rFonts w:ascii="Symbol" w:hAnsi="Symbol" w:hint="default"/>
      </w:rPr>
    </w:lvl>
    <w:lvl w:ilvl="4" w:tplc="04190003" w:tentative="1">
      <w:start w:val="1"/>
      <w:numFmt w:val="bullet"/>
      <w:lvlText w:val="o"/>
      <w:lvlJc w:val="left"/>
      <w:pPr>
        <w:ind w:left="3544" w:hanging="360"/>
      </w:pPr>
      <w:rPr>
        <w:rFonts w:ascii="Courier New" w:hAnsi="Courier New" w:cs="Courier New" w:hint="default"/>
      </w:rPr>
    </w:lvl>
    <w:lvl w:ilvl="5" w:tplc="04190005" w:tentative="1">
      <w:start w:val="1"/>
      <w:numFmt w:val="bullet"/>
      <w:lvlText w:val=""/>
      <w:lvlJc w:val="left"/>
      <w:pPr>
        <w:ind w:left="4264" w:hanging="360"/>
      </w:pPr>
      <w:rPr>
        <w:rFonts w:ascii="Wingdings" w:hAnsi="Wingdings" w:hint="default"/>
      </w:rPr>
    </w:lvl>
    <w:lvl w:ilvl="6" w:tplc="04190001" w:tentative="1">
      <w:start w:val="1"/>
      <w:numFmt w:val="bullet"/>
      <w:lvlText w:val=""/>
      <w:lvlJc w:val="left"/>
      <w:pPr>
        <w:ind w:left="4984" w:hanging="360"/>
      </w:pPr>
      <w:rPr>
        <w:rFonts w:ascii="Symbol" w:hAnsi="Symbol" w:hint="default"/>
      </w:rPr>
    </w:lvl>
    <w:lvl w:ilvl="7" w:tplc="04190003" w:tentative="1">
      <w:start w:val="1"/>
      <w:numFmt w:val="bullet"/>
      <w:lvlText w:val="o"/>
      <w:lvlJc w:val="left"/>
      <w:pPr>
        <w:ind w:left="5704" w:hanging="360"/>
      </w:pPr>
      <w:rPr>
        <w:rFonts w:ascii="Courier New" w:hAnsi="Courier New" w:cs="Courier New" w:hint="default"/>
      </w:rPr>
    </w:lvl>
    <w:lvl w:ilvl="8" w:tplc="04190005" w:tentative="1">
      <w:start w:val="1"/>
      <w:numFmt w:val="bullet"/>
      <w:lvlText w:val=""/>
      <w:lvlJc w:val="left"/>
      <w:pPr>
        <w:ind w:left="6424" w:hanging="360"/>
      </w:pPr>
      <w:rPr>
        <w:rFonts w:ascii="Wingdings" w:hAnsi="Wingdings" w:hint="default"/>
      </w:rPr>
    </w:lvl>
  </w:abstractNum>
  <w:abstractNum w:abstractNumId="4">
    <w:nsid w:val="25BE1EC6"/>
    <w:multiLevelType w:val="multilevel"/>
    <w:tmpl w:val="A7D049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810469"/>
    <w:multiLevelType w:val="multilevel"/>
    <w:tmpl w:val="D25E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155A2A"/>
    <w:multiLevelType w:val="multilevel"/>
    <w:tmpl w:val="B06E0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2F1D4B"/>
    <w:multiLevelType w:val="multilevel"/>
    <w:tmpl w:val="9DF8CC16"/>
    <w:lvl w:ilvl="0">
      <w:start w:val="1"/>
      <w:numFmt w:val="decimal"/>
      <w:lvlText w:val="%1."/>
      <w:legacy w:legacy="1" w:legacySpace="0" w:legacyIndent="260"/>
      <w:lvlJc w:val="left"/>
      <w:rPr>
        <w:rFonts w:ascii="Times New Roman" w:hAnsi="Times New Roman" w:cs="Times New Roman"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8">
    <w:nsid w:val="585D3CC0"/>
    <w:multiLevelType w:val="multilevel"/>
    <w:tmpl w:val="8140F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2854590"/>
    <w:multiLevelType w:val="multilevel"/>
    <w:tmpl w:val="CB54D704"/>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BE1760"/>
    <w:multiLevelType w:val="hybridMultilevel"/>
    <w:tmpl w:val="FBC67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10"/>
  </w:num>
  <w:num w:numId="4">
    <w:abstractNumId w:val="1"/>
  </w:num>
  <w:num w:numId="5">
    <w:abstractNumId w:val="8"/>
  </w:num>
  <w:num w:numId="6">
    <w:abstractNumId w:val="2"/>
  </w:num>
  <w:num w:numId="7">
    <w:abstractNumId w:val="9"/>
  </w:num>
  <w:num w:numId="8">
    <w:abstractNumId w:val="4"/>
  </w:num>
  <w:num w:numId="9">
    <w:abstractNumId w:val="0"/>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grammar="clean"/>
  <w:defaultTabStop w:val="708"/>
  <w:characterSpacingControl w:val="doNotCompress"/>
  <w:compat/>
  <w:rsids>
    <w:rsidRoot w:val="008842E9"/>
    <w:rsid w:val="00010992"/>
    <w:rsid w:val="00023383"/>
    <w:rsid w:val="00034D3B"/>
    <w:rsid w:val="00076E4B"/>
    <w:rsid w:val="000906D5"/>
    <w:rsid w:val="000B20F7"/>
    <w:rsid w:val="000B7DFE"/>
    <w:rsid w:val="0010336A"/>
    <w:rsid w:val="001144AB"/>
    <w:rsid w:val="00130BF7"/>
    <w:rsid w:val="001528A1"/>
    <w:rsid w:val="00152C92"/>
    <w:rsid w:val="0016102F"/>
    <w:rsid w:val="001A3F74"/>
    <w:rsid w:val="002103EE"/>
    <w:rsid w:val="00223300"/>
    <w:rsid w:val="00236BE3"/>
    <w:rsid w:val="00294D4E"/>
    <w:rsid w:val="002C7F73"/>
    <w:rsid w:val="002E5583"/>
    <w:rsid w:val="0030095C"/>
    <w:rsid w:val="003128A5"/>
    <w:rsid w:val="00313355"/>
    <w:rsid w:val="00343400"/>
    <w:rsid w:val="0041668C"/>
    <w:rsid w:val="004267A2"/>
    <w:rsid w:val="0046129A"/>
    <w:rsid w:val="00465D6C"/>
    <w:rsid w:val="00482810"/>
    <w:rsid w:val="00494554"/>
    <w:rsid w:val="004E24C1"/>
    <w:rsid w:val="0051523D"/>
    <w:rsid w:val="0052127E"/>
    <w:rsid w:val="005601BB"/>
    <w:rsid w:val="00596A8D"/>
    <w:rsid w:val="005A6D4D"/>
    <w:rsid w:val="005C3EB9"/>
    <w:rsid w:val="006863EA"/>
    <w:rsid w:val="006E399F"/>
    <w:rsid w:val="00746F7F"/>
    <w:rsid w:val="00773002"/>
    <w:rsid w:val="00796AB8"/>
    <w:rsid w:val="007A3795"/>
    <w:rsid w:val="007A623B"/>
    <w:rsid w:val="007E7D28"/>
    <w:rsid w:val="00813E1D"/>
    <w:rsid w:val="00823FF6"/>
    <w:rsid w:val="00831337"/>
    <w:rsid w:val="00842509"/>
    <w:rsid w:val="00866D3D"/>
    <w:rsid w:val="00874CEB"/>
    <w:rsid w:val="008842E9"/>
    <w:rsid w:val="008A3235"/>
    <w:rsid w:val="008A729F"/>
    <w:rsid w:val="00933905"/>
    <w:rsid w:val="00933DBB"/>
    <w:rsid w:val="00945476"/>
    <w:rsid w:val="009917E7"/>
    <w:rsid w:val="009B5796"/>
    <w:rsid w:val="00A044AA"/>
    <w:rsid w:val="00A46159"/>
    <w:rsid w:val="00AA5FCC"/>
    <w:rsid w:val="00AE32F9"/>
    <w:rsid w:val="00AE5731"/>
    <w:rsid w:val="00B047E0"/>
    <w:rsid w:val="00B20C86"/>
    <w:rsid w:val="00B45765"/>
    <w:rsid w:val="00B75F3B"/>
    <w:rsid w:val="00B83E99"/>
    <w:rsid w:val="00BB631D"/>
    <w:rsid w:val="00C000D1"/>
    <w:rsid w:val="00C10601"/>
    <w:rsid w:val="00C125BE"/>
    <w:rsid w:val="00C30514"/>
    <w:rsid w:val="00C95CC5"/>
    <w:rsid w:val="00CC008C"/>
    <w:rsid w:val="00CF5B6B"/>
    <w:rsid w:val="00D06DEB"/>
    <w:rsid w:val="00D21572"/>
    <w:rsid w:val="00D45501"/>
    <w:rsid w:val="00D516D5"/>
    <w:rsid w:val="00D73137"/>
    <w:rsid w:val="00D858BA"/>
    <w:rsid w:val="00DE094C"/>
    <w:rsid w:val="00E046A4"/>
    <w:rsid w:val="00E10C19"/>
    <w:rsid w:val="00E327CD"/>
    <w:rsid w:val="00E8047A"/>
    <w:rsid w:val="00EE5445"/>
    <w:rsid w:val="00F354AD"/>
    <w:rsid w:val="00F53B83"/>
    <w:rsid w:val="00F73711"/>
    <w:rsid w:val="00FF38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2E9"/>
    <w:pPr>
      <w:spacing w:after="0" w:line="240" w:lineRule="auto"/>
    </w:pPr>
    <w:rPr>
      <w:rFonts w:ascii="Times New Roman" w:eastAsia="Times New Roman" w:hAnsi="Times New Roman" w:cs="Times New Roman"/>
      <w:sz w:val="20"/>
      <w:szCs w:val="20"/>
      <w:lang w:val="uk-UA" w:eastAsia="ru-RU"/>
    </w:rPr>
  </w:style>
  <w:style w:type="paragraph" w:styleId="3">
    <w:name w:val="heading 3"/>
    <w:basedOn w:val="a"/>
    <w:next w:val="a"/>
    <w:link w:val="30"/>
    <w:uiPriority w:val="9"/>
    <w:semiHidden/>
    <w:unhideWhenUsed/>
    <w:qFormat/>
    <w:rsid w:val="008842E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8842E9"/>
    <w:rPr>
      <w:rFonts w:asciiTheme="majorHAnsi" w:eastAsiaTheme="majorEastAsia" w:hAnsiTheme="majorHAnsi" w:cstheme="majorBidi"/>
      <w:b/>
      <w:bCs/>
      <w:color w:val="4F81BD" w:themeColor="accent1"/>
      <w:sz w:val="20"/>
      <w:szCs w:val="20"/>
      <w:lang w:val="uk-UA" w:eastAsia="ru-RU"/>
    </w:rPr>
  </w:style>
  <w:style w:type="paragraph" w:styleId="2">
    <w:name w:val="Body Text 2"/>
    <w:basedOn w:val="a"/>
    <w:link w:val="20"/>
    <w:uiPriority w:val="99"/>
    <w:unhideWhenUsed/>
    <w:rsid w:val="008842E9"/>
    <w:pPr>
      <w:spacing w:after="120" w:line="480" w:lineRule="auto"/>
    </w:pPr>
    <w:rPr>
      <w:rFonts w:ascii="Calibri" w:hAnsi="Calibri"/>
      <w:sz w:val="22"/>
      <w:szCs w:val="22"/>
      <w:lang w:val="ru-RU"/>
    </w:rPr>
  </w:style>
  <w:style w:type="character" w:customStyle="1" w:styleId="20">
    <w:name w:val="Основной текст 2 Знак"/>
    <w:basedOn w:val="a0"/>
    <w:link w:val="2"/>
    <w:uiPriority w:val="99"/>
    <w:rsid w:val="008842E9"/>
    <w:rPr>
      <w:rFonts w:ascii="Calibri" w:eastAsia="Times New Roman" w:hAnsi="Calibri" w:cs="Times New Roman"/>
      <w:lang w:eastAsia="ru-RU"/>
    </w:rPr>
  </w:style>
  <w:style w:type="paragraph" w:styleId="a3">
    <w:name w:val="No Spacing"/>
    <w:uiPriority w:val="1"/>
    <w:qFormat/>
    <w:rsid w:val="008842E9"/>
    <w:pPr>
      <w:spacing w:after="0" w:line="240" w:lineRule="auto"/>
    </w:pPr>
    <w:rPr>
      <w:rFonts w:ascii="Times New Roman" w:eastAsia="Times New Roman" w:hAnsi="Times New Roman" w:cs="Times New Roman"/>
      <w:sz w:val="20"/>
      <w:szCs w:val="20"/>
      <w:lang w:val="uk-UA" w:eastAsia="ru-RU"/>
    </w:rPr>
  </w:style>
  <w:style w:type="character" w:styleId="a4">
    <w:name w:val="Strong"/>
    <w:uiPriority w:val="22"/>
    <w:qFormat/>
    <w:rsid w:val="00076E4B"/>
    <w:rPr>
      <w:rFonts w:cs="Times New Roman"/>
      <w:b/>
      <w:bCs/>
    </w:rPr>
  </w:style>
  <w:style w:type="paragraph" w:styleId="a5">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w:basedOn w:val="a"/>
    <w:link w:val="1"/>
    <w:uiPriority w:val="99"/>
    <w:rsid w:val="00076E4B"/>
    <w:pPr>
      <w:spacing w:before="100" w:beforeAutospacing="1" w:after="100" w:afterAutospacing="1"/>
    </w:pPr>
    <w:rPr>
      <w:sz w:val="24"/>
      <w:szCs w:val="24"/>
    </w:rPr>
  </w:style>
  <w:style w:type="paragraph" w:styleId="a6">
    <w:name w:val="List Paragraph"/>
    <w:basedOn w:val="a"/>
    <w:uiPriority w:val="34"/>
    <w:qFormat/>
    <w:rsid w:val="00E046A4"/>
    <w:pPr>
      <w:ind w:left="720"/>
      <w:contextualSpacing/>
    </w:pPr>
  </w:style>
  <w:style w:type="character" w:styleId="a7">
    <w:name w:val="Hyperlink"/>
    <w:basedOn w:val="a0"/>
    <w:uiPriority w:val="99"/>
    <w:semiHidden/>
    <w:unhideWhenUsed/>
    <w:rsid w:val="006863EA"/>
    <w:rPr>
      <w:color w:val="0000FF"/>
      <w:u w:val="single"/>
    </w:rPr>
  </w:style>
  <w:style w:type="paragraph" w:customStyle="1" w:styleId="rvps2">
    <w:name w:val="rvps2"/>
    <w:basedOn w:val="a"/>
    <w:rsid w:val="006863EA"/>
    <w:pPr>
      <w:spacing w:before="100" w:beforeAutospacing="1" w:after="100" w:afterAutospacing="1"/>
    </w:pPr>
    <w:rPr>
      <w:sz w:val="24"/>
      <w:szCs w:val="24"/>
      <w:lang w:val="ru-RU"/>
    </w:rPr>
  </w:style>
  <w:style w:type="paragraph" w:customStyle="1" w:styleId="rvps12">
    <w:name w:val="rvps12"/>
    <w:basedOn w:val="a"/>
    <w:rsid w:val="006863EA"/>
    <w:pPr>
      <w:spacing w:before="100" w:beforeAutospacing="1" w:after="100" w:afterAutospacing="1"/>
    </w:pPr>
    <w:rPr>
      <w:sz w:val="24"/>
      <w:szCs w:val="24"/>
      <w:lang w:val="ru-RU"/>
    </w:rPr>
  </w:style>
  <w:style w:type="paragraph" w:customStyle="1" w:styleId="rvps8">
    <w:name w:val="rvps8"/>
    <w:basedOn w:val="a"/>
    <w:rsid w:val="006863EA"/>
    <w:pPr>
      <w:spacing w:before="100" w:beforeAutospacing="1" w:after="100" w:afterAutospacing="1"/>
    </w:pPr>
    <w:rPr>
      <w:sz w:val="24"/>
      <w:szCs w:val="24"/>
      <w:lang w:val="ru-RU"/>
    </w:rPr>
  </w:style>
  <w:style w:type="paragraph" w:styleId="a8">
    <w:name w:val="Balloon Text"/>
    <w:basedOn w:val="a"/>
    <w:link w:val="a9"/>
    <w:uiPriority w:val="99"/>
    <w:semiHidden/>
    <w:unhideWhenUsed/>
    <w:rsid w:val="006863EA"/>
    <w:rPr>
      <w:rFonts w:ascii="Tahoma" w:hAnsi="Tahoma" w:cs="Tahoma"/>
      <w:sz w:val="16"/>
      <w:szCs w:val="16"/>
    </w:rPr>
  </w:style>
  <w:style w:type="character" w:customStyle="1" w:styleId="a9">
    <w:name w:val="Текст выноски Знак"/>
    <w:basedOn w:val="a0"/>
    <w:link w:val="a8"/>
    <w:uiPriority w:val="99"/>
    <w:semiHidden/>
    <w:rsid w:val="006863EA"/>
    <w:rPr>
      <w:rFonts w:ascii="Tahoma" w:eastAsia="Times New Roman" w:hAnsi="Tahoma" w:cs="Tahoma"/>
      <w:sz w:val="16"/>
      <w:szCs w:val="16"/>
      <w:lang w:val="uk-UA" w:eastAsia="ru-RU"/>
    </w:rPr>
  </w:style>
  <w:style w:type="paragraph" w:customStyle="1" w:styleId="rvps14">
    <w:name w:val="rvps14"/>
    <w:basedOn w:val="a"/>
    <w:rsid w:val="00023383"/>
    <w:pPr>
      <w:spacing w:before="100" w:beforeAutospacing="1" w:after="100" w:afterAutospacing="1"/>
    </w:pPr>
    <w:rPr>
      <w:sz w:val="24"/>
      <w:szCs w:val="24"/>
      <w:lang w:val="ru-RU"/>
    </w:rPr>
  </w:style>
  <w:style w:type="paragraph" w:customStyle="1" w:styleId="rvps7">
    <w:name w:val="rvps7"/>
    <w:basedOn w:val="a"/>
    <w:rsid w:val="00152C92"/>
    <w:pPr>
      <w:spacing w:before="100" w:beforeAutospacing="1" w:after="100" w:afterAutospacing="1"/>
    </w:pPr>
    <w:rPr>
      <w:sz w:val="24"/>
      <w:szCs w:val="24"/>
      <w:lang w:val="ru-RU"/>
    </w:rPr>
  </w:style>
  <w:style w:type="character" w:customStyle="1" w:styleId="rvts15">
    <w:name w:val="rvts15"/>
    <w:basedOn w:val="a0"/>
    <w:rsid w:val="00152C92"/>
  </w:style>
  <w:style w:type="paragraph" w:customStyle="1" w:styleId="aa">
    <w:name w:val="Нормальний текст"/>
    <w:basedOn w:val="a"/>
    <w:rsid w:val="00933DBB"/>
    <w:pPr>
      <w:spacing w:before="120"/>
      <w:ind w:firstLine="567"/>
    </w:pPr>
    <w:rPr>
      <w:rFonts w:ascii="Antiqua" w:hAnsi="Antiqua"/>
      <w:sz w:val="26"/>
    </w:rPr>
  </w:style>
  <w:style w:type="paragraph" w:customStyle="1" w:styleId="ab">
    <w:name w:val="Назва документа"/>
    <w:basedOn w:val="a"/>
    <w:next w:val="aa"/>
    <w:rsid w:val="00933DBB"/>
    <w:pPr>
      <w:keepNext/>
      <w:keepLines/>
      <w:spacing w:before="240" w:after="240"/>
      <w:jc w:val="center"/>
    </w:pPr>
    <w:rPr>
      <w:rFonts w:ascii="Antiqua" w:hAnsi="Antiqua"/>
      <w:b/>
      <w:sz w:val="26"/>
    </w:rPr>
  </w:style>
  <w:style w:type="character" w:customStyle="1" w:styleId="1">
    <w:name w:val="Обычный (веб) Знак1"/>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link w:val="a5"/>
    <w:uiPriority w:val="99"/>
    <w:locked/>
    <w:rsid w:val="00294D4E"/>
    <w:rPr>
      <w:rFonts w:ascii="Times New Roman" w:eastAsia="Times New Roman" w:hAnsi="Times New Roman" w:cs="Times New Roman"/>
      <w:sz w:val="24"/>
      <w:szCs w:val="24"/>
      <w:lang w:val="uk-UA" w:eastAsia="ru-RU"/>
    </w:rPr>
  </w:style>
  <w:style w:type="paragraph" w:customStyle="1" w:styleId="textbody">
    <w:name w:val="textbody"/>
    <w:basedOn w:val="a"/>
    <w:rsid w:val="00294D4E"/>
    <w:pPr>
      <w:spacing w:before="100" w:beforeAutospacing="1" w:after="100" w:afterAutospacing="1"/>
    </w:pPr>
    <w:rPr>
      <w:sz w:val="24"/>
      <w:szCs w:val="24"/>
      <w:lang w:val="ru-RU"/>
    </w:rPr>
  </w:style>
  <w:style w:type="paragraph" w:customStyle="1" w:styleId="ac">
    <w:name w:val="a"/>
    <w:basedOn w:val="a"/>
    <w:rsid w:val="00294D4E"/>
    <w:pPr>
      <w:spacing w:before="100" w:beforeAutospacing="1" w:after="100" w:afterAutospacing="1"/>
    </w:pPr>
    <w:rPr>
      <w:sz w:val="24"/>
      <w:szCs w:val="24"/>
      <w:lang w:val="ru-RU"/>
    </w:rPr>
  </w:style>
  <w:style w:type="character" w:customStyle="1" w:styleId="rvts23">
    <w:name w:val="rvts23"/>
    <w:basedOn w:val="a0"/>
    <w:rsid w:val="00294D4E"/>
  </w:style>
</w:styles>
</file>

<file path=word/webSettings.xml><?xml version="1.0" encoding="utf-8"?>
<w:webSettings xmlns:r="http://schemas.openxmlformats.org/officeDocument/2006/relationships" xmlns:w="http://schemas.openxmlformats.org/wordprocessingml/2006/main">
  <w:divs>
    <w:div w:id="2440820">
      <w:bodyDiv w:val="1"/>
      <w:marLeft w:val="0"/>
      <w:marRight w:val="0"/>
      <w:marTop w:val="0"/>
      <w:marBottom w:val="0"/>
      <w:divBdr>
        <w:top w:val="none" w:sz="0" w:space="0" w:color="auto"/>
        <w:left w:val="none" w:sz="0" w:space="0" w:color="auto"/>
        <w:bottom w:val="none" w:sz="0" w:space="0" w:color="auto"/>
        <w:right w:val="none" w:sz="0" w:space="0" w:color="auto"/>
      </w:divBdr>
    </w:div>
    <w:div w:id="27874882">
      <w:bodyDiv w:val="1"/>
      <w:marLeft w:val="0"/>
      <w:marRight w:val="0"/>
      <w:marTop w:val="0"/>
      <w:marBottom w:val="0"/>
      <w:divBdr>
        <w:top w:val="none" w:sz="0" w:space="0" w:color="auto"/>
        <w:left w:val="none" w:sz="0" w:space="0" w:color="auto"/>
        <w:bottom w:val="none" w:sz="0" w:space="0" w:color="auto"/>
        <w:right w:val="none" w:sz="0" w:space="0" w:color="auto"/>
      </w:divBdr>
      <w:divsChild>
        <w:div w:id="1571305409">
          <w:marLeft w:val="0"/>
          <w:marRight w:val="0"/>
          <w:marTop w:val="101"/>
          <w:marBottom w:val="101"/>
          <w:divBdr>
            <w:top w:val="none" w:sz="0" w:space="0" w:color="auto"/>
            <w:left w:val="none" w:sz="0" w:space="0" w:color="auto"/>
            <w:bottom w:val="none" w:sz="0" w:space="0" w:color="auto"/>
            <w:right w:val="none" w:sz="0" w:space="0" w:color="auto"/>
          </w:divBdr>
        </w:div>
      </w:divsChild>
    </w:div>
    <w:div w:id="99104305">
      <w:bodyDiv w:val="1"/>
      <w:marLeft w:val="0"/>
      <w:marRight w:val="0"/>
      <w:marTop w:val="0"/>
      <w:marBottom w:val="0"/>
      <w:divBdr>
        <w:top w:val="none" w:sz="0" w:space="0" w:color="auto"/>
        <w:left w:val="none" w:sz="0" w:space="0" w:color="auto"/>
        <w:bottom w:val="none" w:sz="0" w:space="0" w:color="auto"/>
        <w:right w:val="none" w:sz="0" w:space="0" w:color="auto"/>
      </w:divBdr>
    </w:div>
    <w:div w:id="806095733">
      <w:bodyDiv w:val="1"/>
      <w:marLeft w:val="0"/>
      <w:marRight w:val="0"/>
      <w:marTop w:val="0"/>
      <w:marBottom w:val="0"/>
      <w:divBdr>
        <w:top w:val="none" w:sz="0" w:space="0" w:color="auto"/>
        <w:left w:val="none" w:sz="0" w:space="0" w:color="auto"/>
        <w:bottom w:val="none" w:sz="0" w:space="0" w:color="auto"/>
        <w:right w:val="none" w:sz="0" w:space="0" w:color="auto"/>
      </w:divBdr>
      <w:divsChild>
        <w:div w:id="283078102">
          <w:marLeft w:val="0"/>
          <w:marRight w:val="0"/>
          <w:marTop w:val="0"/>
          <w:marBottom w:val="101"/>
          <w:divBdr>
            <w:top w:val="none" w:sz="0" w:space="0" w:color="auto"/>
            <w:left w:val="none" w:sz="0" w:space="0" w:color="auto"/>
            <w:bottom w:val="none" w:sz="0" w:space="0" w:color="auto"/>
            <w:right w:val="none" w:sz="0" w:space="0" w:color="auto"/>
          </w:divBdr>
        </w:div>
        <w:div w:id="1481115726">
          <w:marLeft w:val="0"/>
          <w:marRight w:val="0"/>
          <w:marTop w:val="101"/>
          <w:marBottom w:val="101"/>
          <w:divBdr>
            <w:top w:val="none" w:sz="0" w:space="0" w:color="auto"/>
            <w:left w:val="none" w:sz="0" w:space="0" w:color="auto"/>
            <w:bottom w:val="none" w:sz="0" w:space="0" w:color="auto"/>
            <w:right w:val="none" w:sz="0" w:space="0" w:color="auto"/>
          </w:divBdr>
        </w:div>
      </w:divsChild>
    </w:div>
    <w:div w:id="930698127">
      <w:bodyDiv w:val="1"/>
      <w:marLeft w:val="0"/>
      <w:marRight w:val="0"/>
      <w:marTop w:val="0"/>
      <w:marBottom w:val="0"/>
      <w:divBdr>
        <w:top w:val="none" w:sz="0" w:space="0" w:color="auto"/>
        <w:left w:val="none" w:sz="0" w:space="0" w:color="auto"/>
        <w:bottom w:val="none" w:sz="0" w:space="0" w:color="auto"/>
        <w:right w:val="none" w:sz="0" w:space="0" w:color="auto"/>
      </w:divBdr>
    </w:div>
    <w:div w:id="1079594482">
      <w:bodyDiv w:val="1"/>
      <w:marLeft w:val="0"/>
      <w:marRight w:val="0"/>
      <w:marTop w:val="0"/>
      <w:marBottom w:val="0"/>
      <w:divBdr>
        <w:top w:val="none" w:sz="0" w:space="0" w:color="auto"/>
        <w:left w:val="none" w:sz="0" w:space="0" w:color="auto"/>
        <w:bottom w:val="none" w:sz="0" w:space="0" w:color="auto"/>
        <w:right w:val="none" w:sz="0" w:space="0" w:color="auto"/>
      </w:divBdr>
      <w:divsChild>
        <w:div w:id="1531147647">
          <w:marLeft w:val="0"/>
          <w:marRight w:val="0"/>
          <w:marTop w:val="101"/>
          <w:marBottom w:val="101"/>
          <w:divBdr>
            <w:top w:val="none" w:sz="0" w:space="0" w:color="auto"/>
            <w:left w:val="none" w:sz="0" w:space="0" w:color="auto"/>
            <w:bottom w:val="none" w:sz="0" w:space="0" w:color="auto"/>
            <w:right w:val="none" w:sz="0" w:space="0" w:color="auto"/>
          </w:divBdr>
        </w:div>
      </w:divsChild>
    </w:div>
    <w:div w:id="1214854570">
      <w:bodyDiv w:val="1"/>
      <w:marLeft w:val="0"/>
      <w:marRight w:val="0"/>
      <w:marTop w:val="0"/>
      <w:marBottom w:val="0"/>
      <w:divBdr>
        <w:top w:val="none" w:sz="0" w:space="0" w:color="auto"/>
        <w:left w:val="none" w:sz="0" w:space="0" w:color="auto"/>
        <w:bottom w:val="none" w:sz="0" w:space="0" w:color="auto"/>
        <w:right w:val="none" w:sz="0" w:space="0" w:color="auto"/>
      </w:divBdr>
      <w:divsChild>
        <w:div w:id="1156334602">
          <w:marLeft w:val="0"/>
          <w:marRight w:val="0"/>
          <w:marTop w:val="101"/>
          <w:marBottom w:val="101"/>
          <w:divBdr>
            <w:top w:val="none" w:sz="0" w:space="0" w:color="auto"/>
            <w:left w:val="none" w:sz="0" w:space="0" w:color="auto"/>
            <w:bottom w:val="none" w:sz="0" w:space="0" w:color="auto"/>
            <w:right w:val="none" w:sz="0" w:space="0" w:color="auto"/>
          </w:divBdr>
        </w:div>
      </w:divsChild>
    </w:div>
    <w:div w:id="1371690591">
      <w:bodyDiv w:val="1"/>
      <w:marLeft w:val="0"/>
      <w:marRight w:val="0"/>
      <w:marTop w:val="0"/>
      <w:marBottom w:val="0"/>
      <w:divBdr>
        <w:top w:val="none" w:sz="0" w:space="0" w:color="auto"/>
        <w:left w:val="none" w:sz="0" w:space="0" w:color="auto"/>
        <w:bottom w:val="none" w:sz="0" w:space="0" w:color="auto"/>
        <w:right w:val="none" w:sz="0" w:space="0" w:color="auto"/>
      </w:divBdr>
    </w:div>
    <w:div w:id="1835952099">
      <w:bodyDiv w:val="1"/>
      <w:marLeft w:val="0"/>
      <w:marRight w:val="0"/>
      <w:marTop w:val="0"/>
      <w:marBottom w:val="0"/>
      <w:divBdr>
        <w:top w:val="none" w:sz="0" w:space="0" w:color="auto"/>
        <w:left w:val="none" w:sz="0" w:space="0" w:color="auto"/>
        <w:bottom w:val="none" w:sz="0" w:space="0" w:color="auto"/>
        <w:right w:val="none" w:sz="0" w:space="0" w:color="auto"/>
      </w:divBdr>
      <w:divsChild>
        <w:div w:id="279654512">
          <w:marLeft w:val="0"/>
          <w:marRight w:val="0"/>
          <w:marTop w:val="101"/>
          <w:marBottom w:val="101"/>
          <w:divBdr>
            <w:top w:val="none" w:sz="0" w:space="0" w:color="auto"/>
            <w:left w:val="none" w:sz="0" w:space="0" w:color="auto"/>
            <w:bottom w:val="none" w:sz="0" w:space="0" w:color="auto"/>
            <w:right w:val="none" w:sz="0" w:space="0" w:color="auto"/>
          </w:divBdr>
        </w:div>
        <w:div w:id="1036780885">
          <w:marLeft w:val="0"/>
          <w:marRight w:val="0"/>
          <w:marTop w:val="101"/>
          <w:marBottom w:val="101"/>
          <w:divBdr>
            <w:top w:val="none" w:sz="0" w:space="0" w:color="auto"/>
            <w:left w:val="none" w:sz="0" w:space="0" w:color="auto"/>
            <w:bottom w:val="none" w:sz="0" w:space="0" w:color="auto"/>
            <w:right w:val="none" w:sz="0" w:space="0" w:color="auto"/>
          </w:divBdr>
        </w:div>
        <w:div w:id="143739436">
          <w:marLeft w:val="0"/>
          <w:marRight w:val="0"/>
          <w:marTop w:val="101"/>
          <w:marBottom w:val="101"/>
          <w:divBdr>
            <w:top w:val="none" w:sz="0" w:space="0" w:color="auto"/>
            <w:left w:val="none" w:sz="0" w:space="0" w:color="auto"/>
            <w:bottom w:val="none" w:sz="0" w:space="0" w:color="auto"/>
            <w:right w:val="none" w:sz="0" w:space="0" w:color="auto"/>
          </w:divBdr>
        </w:div>
        <w:div w:id="625818574">
          <w:marLeft w:val="0"/>
          <w:marRight w:val="0"/>
          <w:marTop w:val="101"/>
          <w:marBottom w:val="101"/>
          <w:divBdr>
            <w:top w:val="none" w:sz="0" w:space="0" w:color="auto"/>
            <w:left w:val="none" w:sz="0" w:space="0" w:color="auto"/>
            <w:bottom w:val="none" w:sz="0" w:space="0" w:color="auto"/>
            <w:right w:val="none" w:sz="0" w:space="0" w:color="auto"/>
          </w:divBdr>
        </w:div>
      </w:divsChild>
    </w:div>
    <w:div w:id="1913271409">
      <w:bodyDiv w:val="1"/>
      <w:marLeft w:val="0"/>
      <w:marRight w:val="0"/>
      <w:marTop w:val="0"/>
      <w:marBottom w:val="0"/>
      <w:divBdr>
        <w:top w:val="none" w:sz="0" w:space="0" w:color="auto"/>
        <w:left w:val="none" w:sz="0" w:space="0" w:color="auto"/>
        <w:bottom w:val="none" w:sz="0" w:space="0" w:color="auto"/>
        <w:right w:val="none" w:sz="0" w:space="0" w:color="auto"/>
      </w:divBdr>
    </w:div>
    <w:div w:id="2040885974">
      <w:bodyDiv w:val="1"/>
      <w:marLeft w:val="0"/>
      <w:marRight w:val="0"/>
      <w:marTop w:val="0"/>
      <w:marBottom w:val="0"/>
      <w:divBdr>
        <w:top w:val="none" w:sz="0" w:space="0" w:color="auto"/>
        <w:left w:val="none" w:sz="0" w:space="0" w:color="auto"/>
        <w:bottom w:val="none" w:sz="0" w:space="0" w:color="auto"/>
        <w:right w:val="none" w:sz="0" w:space="0" w:color="auto"/>
      </w:divBdr>
      <w:divsChild>
        <w:div w:id="1535463336">
          <w:marLeft w:val="0"/>
          <w:marRight w:val="0"/>
          <w:marTop w:val="101"/>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file/imgs/90/p506691n226.bmp" TargetMode="External"/><Relationship Id="rId13" Type="http://schemas.openxmlformats.org/officeDocument/2006/relationships/hyperlink" Target="https://zakon.rada.gov.ua/laws/show/630-2021-%D0%BF" TargetMode="External"/><Relationship Id="rId18" Type="http://schemas.openxmlformats.org/officeDocument/2006/relationships/image" Target="media/image6.gif"/><Relationship Id="rId26" Type="http://schemas.openxmlformats.org/officeDocument/2006/relationships/hyperlink" Target="https://zakon.rada.gov.ua/laws/show/630-2021-%D0%BF" TargetMode="External"/><Relationship Id="rId3" Type="http://schemas.openxmlformats.org/officeDocument/2006/relationships/styles" Target="styles.xml"/><Relationship Id="rId21" Type="http://schemas.openxmlformats.org/officeDocument/2006/relationships/image" Target="media/image9.gif"/><Relationship Id="rId7" Type="http://schemas.openxmlformats.org/officeDocument/2006/relationships/hyperlink" Target="https://zakon.rada.gov.ua/laws/show/630-2021-%D0%BF" TargetMode="External"/><Relationship Id="rId12" Type="http://schemas.openxmlformats.org/officeDocument/2006/relationships/image" Target="media/image4.gif"/><Relationship Id="rId17" Type="http://schemas.openxmlformats.org/officeDocument/2006/relationships/image" Target="media/image5.gif"/><Relationship Id="rId25" Type="http://schemas.openxmlformats.org/officeDocument/2006/relationships/hyperlink" Target="https://zakon.rada.gov.ua/laws/show/630-2021-%D0%BF" TargetMode="External"/><Relationship Id="rId2" Type="http://schemas.openxmlformats.org/officeDocument/2006/relationships/numbering" Target="numbering.xml"/><Relationship Id="rId16" Type="http://schemas.openxmlformats.org/officeDocument/2006/relationships/hyperlink" Target="https://zakon.rada.gov.ua/laws/show/630-2021-%D0%BF" TargetMode="External"/><Relationship Id="rId20" Type="http://schemas.openxmlformats.org/officeDocument/2006/relationships/image" Target="media/image8.gif"/><Relationship Id="rId29" Type="http://schemas.openxmlformats.org/officeDocument/2006/relationships/hyperlink" Target="https://zakon.rada.gov.ua/laws/show/630-2021-%D0%BF" TargetMode="External"/><Relationship Id="rId1" Type="http://schemas.openxmlformats.org/officeDocument/2006/relationships/customXml" Target="../customXml/item1.xml"/><Relationship Id="rId6" Type="http://schemas.openxmlformats.org/officeDocument/2006/relationships/hyperlink" Target="mailto:econ@r&#1086;mny-vk.g&#1086;v.ua" TargetMode="External"/><Relationship Id="rId11" Type="http://schemas.openxmlformats.org/officeDocument/2006/relationships/image" Target="media/image3.gif"/><Relationship Id="rId24" Type="http://schemas.openxmlformats.org/officeDocument/2006/relationships/hyperlink" Target="https://zakon.rada.gov.ua/laws/show/483-2020-%D0%B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on.rada.gov.ua/laws/show/630-2021-%D0%BF" TargetMode="External"/><Relationship Id="rId23" Type="http://schemas.openxmlformats.org/officeDocument/2006/relationships/hyperlink" Target="https://zakon.rada.gov.ua/laws/show/917-19" TargetMode="External"/><Relationship Id="rId28" Type="http://schemas.openxmlformats.org/officeDocument/2006/relationships/hyperlink" Target="https://zakon.rada.gov.ua/laws/show/630-2021-%D0%BF" TargetMode="External"/><Relationship Id="rId10" Type="http://schemas.openxmlformats.org/officeDocument/2006/relationships/image" Target="media/image2.gif"/><Relationship Id="rId19" Type="http://schemas.openxmlformats.org/officeDocument/2006/relationships/image" Target="media/image7.gi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s://zakon.rada.gov.ua/laws/show/157-20" TargetMode="External"/><Relationship Id="rId22" Type="http://schemas.openxmlformats.org/officeDocument/2006/relationships/image" Target="media/image10.gif"/><Relationship Id="rId27" Type="http://schemas.openxmlformats.org/officeDocument/2006/relationships/hyperlink" Target="https://zakon.rada.gov.ua/laws/show/2671-19" TargetMode="External"/><Relationship Id="rId30" Type="http://schemas.openxmlformats.org/officeDocument/2006/relationships/hyperlink" Target="https://zakon.rada.gov.ua/laws/show/630-2021-%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F45DB7-F3F4-4286-9C76-217732500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2328</TotalTime>
  <Pages>1</Pages>
  <Words>14812</Words>
  <Characters>84429</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43</cp:revision>
  <cp:lastPrinted>2021-10-07T06:49:00Z</cp:lastPrinted>
  <dcterms:created xsi:type="dcterms:W3CDTF">2021-08-31T11:37:00Z</dcterms:created>
  <dcterms:modified xsi:type="dcterms:W3CDTF">2021-10-07T06:57:00Z</dcterms:modified>
</cp:coreProperties>
</file>