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="0003467D">
        <w:rPr>
          <w:b/>
          <w:sz w:val="24"/>
          <w:szCs w:val="24"/>
        </w:rPr>
        <w:t>2</w:t>
      </w:r>
      <w:r w:rsidR="009D352A">
        <w:rPr>
          <w:b/>
          <w:sz w:val="24"/>
          <w:szCs w:val="24"/>
        </w:rPr>
        <w:t>2</w:t>
      </w:r>
      <w:r w:rsidRPr="00161FE0">
        <w:rPr>
          <w:b/>
          <w:sz w:val="24"/>
          <w:szCs w:val="24"/>
        </w:rPr>
        <w:t>.</w:t>
      </w:r>
      <w:r w:rsidR="00A117FD">
        <w:rPr>
          <w:b/>
          <w:sz w:val="24"/>
          <w:szCs w:val="24"/>
        </w:rPr>
        <w:t>0</w:t>
      </w:r>
      <w:r w:rsidR="009D352A">
        <w:rPr>
          <w:b/>
          <w:sz w:val="24"/>
          <w:szCs w:val="24"/>
        </w:rPr>
        <w:t>9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03467D" w:rsidRPr="0003467D" w:rsidRDefault="0003467D" w:rsidP="0003467D">
      <w:pPr>
        <w:spacing w:line="276" w:lineRule="auto"/>
        <w:ind w:right="4819"/>
        <w:jc w:val="both"/>
        <w:rPr>
          <w:b/>
          <w:sz w:val="24"/>
          <w:szCs w:val="24"/>
        </w:rPr>
      </w:pPr>
      <w:r w:rsidRPr="0003467D">
        <w:rPr>
          <w:b/>
          <w:sz w:val="24"/>
          <w:szCs w:val="24"/>
        </w:rPr>
        <w:t>Про відмов</w:t>
      </w:r>
      <w:r w:rsidR="008660AB">
        <w:rPr>
          <w:b/>
          <w:sz w:val="24"/>
          <w:szCs w:val="24"/>
        </w:rPr>
        <w:t xml:space="preserve">у у </w:t>
      </w:r>
      <w:r w:rsidR="009D352A">
        <w:rPr>
          <w:b/>
          <w:sz w:val="24"/>
          <w:szCs w:val="24"/>
        </w:rPr>
        <w:t>наданні дозволів на ро</w:t>
      </w:r>
      <w:r w:rsidR="00A3716D">
        <w:rPr>
          <w:b/>
          <w:sz w:val="24"/>
          <w:szCs w:val="24"/>
        </w:rPr>
        <w:t>зро</w:t>
      </w:r>
      <w:r w:rsidR="009D352A">
        <w:rPr>
          <w:b/>
          <w:sz w:val="24"/>
          <w:szCs w:val="24"/>
        </w:rPr>
        <w:t>блення</w:t>
      </w:r>
      <w:r w:rsidRPr="0003467D">
        <w:rPr>
          <w:b/>
          <w:sz w:val="24"/>
          <w:szCs w:val="24"/>
        </w:rPr>
        <w:t xml:space="preserve">   </w:t>
      </w:r>
      <w:proofErr w:type="spellStart"/>
      <w:r w:rsidRPr="0003467D">
        <w:rPr>
          <w:b/>
          <w:sz w:val="24"/>
          <w:szCs w:val="24"/>
        </w:rPr>
        <w:t>проєктів</w:t>
      </w:r>
      <w:proofErr w:type="spellEnd"/>
      <w:r w:rsidRPr="0003467D">
        <w:rPr>
          <w:b/>
          <w:sz w:val="24"/>
          <w:szCs w:val="24"/>
        </w:rPr>
        <w:t xml:space="preserve"> землеустрою щодо відведення земельних ділянок сільськогосподарського призначення </w:t>
      </w:r>
    </w:p>
    <w:p w:rsidR="0003467D" w:rsidRPr="0003467D" w:rsidRDefault="0003467D" w:rsidP="0003467D">
      <w:pPr>
        <w:rPr>
          <w:sz w:val="24"/>
          <w:szCs w:val="24"/>
        </w:rPr>
      </w:pPr>
    </w:p>
    <w:p w:rsidR="00C06E21" w:rsidRDefault="00C06E21" w:rsidP="00C06E21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заяви громадян, щодо надання дозволу на розроблення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C06E21" w:rsidRDefault="00C06E21" w:rsidP="00C06E21">
      <w:pPr>
        <w:pStyle w:val="a4"/>
        <w:jc w:val="both"/>
        <w:rPr>
          <w:sz w:val="24"/>
        </w:rPr>
      </w:pPr>
    </w:p>
    <w:p w:rsidR="00C06E21" w:rsidRDefault="00C06E21" w:rsidP="00C06E21">
      <w:pPr>
        <w:pStyle w:val="a4"/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C06E21" w:rsidRDefault="00C06E21" w:rsidP="00C06E21">
      <w:pPr>
        <w:rPr>
          <w:sz w:val="24"/>
        </w:rPr>
      </w:pPr>
    </w:p>
    <w:p w:rsidR="00C06E21" w:rsidRDefault="00C06E21" w:rsidP="00C06E21">
      <w:pPr>
        <w:pStyle w:val="a3"/>
        <w:numPr>
          <w:ilvl w:val="0"/>
          <w:numId w:val="11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Великобубнівської</w:t>
      </w:r>
      <w:proofErr w:type="spellEnd"/>
      <w:r>
        <w:t xml:space="preserve"> сільської ради Роменського району (Код КОАТУУ 5924183200):</w:t>
      </w:r>
    </w:p>
    <w:p w:rsidR="00C06E21" w:rsidRDefault="00C06E21" w:rsidP="00C06E21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Чирві Андрію Вікторовичу орієнтовною площею 2,0000 га за рахунок земель запасу (земельної ділянки площею 25,0207 га, кадастровий номер: 5924183200:01:002:0178);</w:t>
      </w:r>
    </w:p>
    <w:p w:rsidR="00C06E21" w:rsidRDefault="00C06E21" w:rsidP="00C06E21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Харченко Ніні Андріївні орієнтовною площею 0,3881 га за рахунок земель запасу (земельної ділянки площею 31,2078 га, кадастровий номер: 5924183200:01:001:0555);</w:t>
      </w:r>
    </w:p>
    <w:p w:rsidR="00C06E21" w:rsidRDefault="00C06E21" w:rsidP="00C06E21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Кондратенко Антоніні Анатоліївні орієнтовною площею 2,0000 га за рахунок земель запасу (земельної ділянки площею 3,8724 га, кадастровий номер: 5924183200:04:001:0547).</w:t>
      </w:r>
    </w:p>
    <w:p w:rsidR="00C06E21" w:rsidRDefault="00C06E21" w:rsidP="00C06E21">
      <w:pPr>
        <w:pStyle w:val="a3"/>
        <w:tabs>
          <w:tab w:val="left" w:pos="709"/>
          <w:tab w:val="left" w:pos="851"/>
        </w:tabs>
        <w:spacing w:line="276" w:lineRule="auto"/>
        <w:ind w:left="426" w:firstLine="426"/>
        <w:jc w:val="both"/>
      </w:pPr>
    </w:p>
    <w:p w:rsidR="00C06E21" w:rsidRDefault="00C06E21" w:rsidP="00C06E21">
      <w:pPr>
        <w:pStyle w:val="a3"/>
        <w:numPr>
          <w:ilvl w:val="0"/>
          <w:numId w:val="14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Галківської</w:t>
      </w:r>
      <w:proofErr w:type="spellEnd"/>
      <w:r>
        <w:t xml:space="preserve"> сільської ради Роменського району (Код КОАТУУ 5924184100) гр. Савченко Надії Євменівні орієнтовною площею 2,0000 га за рахунок земель запасу (земельної ділянки площею 12,4430 га, кадастровий номер: 5924184100:01:004:0451).</w:t>
      </w:r>
    </w:p>
    <w:p w:rsidR="00C06E21" w:rsidRDefault="00C06E21" w:rsidP="00C06E21">
      <w:pPr>
        <w:pStyle w:val="a3"/>
        <w:tabs>
          <w:tab w:val="left" w:pos="709"/>
          <w:tab w:val="left" w:pos="851"/>
        </w:tabs>
        <w:spacing w:line="276" w:lineRule="auto"/>
        <w:ind w:left="0" w:firstLine="426"/>
        <w:jc w:val="both"/>
      </w:pPr>
    </w:p>
    <w:p w:rsidR="00C06E21" w:rsidRDefault="00C06E21" w:rsidP="00C06E21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Довгополівської</w:t>
      </w:r>
      <w:proofErr w:type="spellEnd"/>
      <w:r>
        <w:t xml:space="preserve"> сільської ради Роменського району (Код КОАТУУ 5924185800):</w:t>
      </w:r>
    </w:p>
    <w:p w:rsidR="00C06E21" w:rsidRDefault="00C06E21" w:rsidP="00C06E21">
      <w:pPr>
        <w:pStyle w:val="a3"/>
        <w:numPr>
          <w:ilvl w:val="0"/>
          <w:numId w:val="15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Мельник Олені Олександрівні орієнтовною площею 2,0000 га за рахунок земель запасу (земельної ділянки площею 2,2790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5924185800:01:004:0280);</w:t>
      </w:r>
    </w:p>
    <w:p w:rsidR="00C06E21" w:rsidRDefault="00C06E21" w:rsidP="00C06E21">
      <w:pPr>
        <w:pStyle w:val="a3"/>
        <w:numPr>
          <w:ilvl w:val="0"/>
          <w:numId w:val="15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Подтикалу</w:t>
      </w:r>
      <w:proofErr w:type="spellEnd"/>
      <w:r>
        <w:t xml:space="preserve"> Валерію Миколайовичу орієнтовною площею 0,3000 га за рахунок земель запасу (земельної ділянки площею 9,4436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5924185800:01:002:0336).</w:t>
      </w:r>
    </w:p>
    <w:p w:rsidR="00C06E21" w:rsidRDefault="00C06E21" w:rsidP="00C06E2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C06E21" w:rsidRDefault="00C06E21" w:rsidP="00C06E21">
      <w:pPr>
        <w:pStyle w:val="a3"/>
        <w:numPr>
          <w:ilvl w:val="0"/>
          <w:numId w:val="16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Малобубнівської</w:t>
      </w:r>
      <w:proofErr w:type="spellEnd"/>
      <w:r>
        <w:t xml:space="preserve"> сільської ради Роменського району (Код КОАТУУ 5924186100):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Діденко Валентині Миколаївні орієнтовною площею 0,5000 га за рахунок земель запасу (земельної ділянки площею 11,6050 га, кадастровий номер: 5924186100:02:002:0428);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Пилипенку </w:t>
      </w:r>
      <w:proofErr w:type="spellStart"/>
      <w:r>
        <w:t>Ігору</w:t>
      </w:r>
      <w:proofErr w:type="spellEnd"/>
      <w:r>
        <w:t xml:space="preserve"> Володимировичу орієнтовною площею 2,0000 га за рахунок земель запасу (земельної ділянки площею 13,6951 га, кадастровий номер: 5924186100:01:005:0028);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Юрченку Григорію Олексійовичу орієнтовною площею 0,7800 га за рахунок земель запасу (земельної ділянки площею 13,6951 га, кадастровий номер: 5924186100:01:005:0028);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Сердюку Василю Івановичу орієнтовною площею 0,4000 га за рахунок земель запасу (земельної ділянки площею 11,0461 га, кадастровий номер: 5924186100:01:005:0027);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Шишку Сергію Володимировичу орієнтовною площею 1,3000 га за рахунок земель запасу (земельної ділянки площею 11,0461 га, кадастровий номер: 5924186100:01:005:0027);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Туник</w:t>
      </w:r>
      <w:proofErr w:type="spellEnd"/>
      <w:r>
        <w:t xml:space="preserve"> Ірині Сергіївні орієнтовною площею 0,6000 га за рахунок земель запасу (земельної ділянки площею 11,0461 га, кадастровий номер: 5924186100:01:005:0027);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Юркевич Світлані Миколаївні орієнтовною площею 0,3000 га за рахунок земель запасу (земельної ділянки площею 2,2868 га, кадастровий номер: 5924186100:02:002:0426);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Ступак</w:t>
      </w:r>
      <w:proofErr w:type="spellEnd"/>
      <w:r>
        <w:t xml:space="preserve"> Наталії Михайлівні орієнтовною площею 0,8000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Новікову Валерію Анатолійовичу орієнтовною площею 0,5000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Самойленку Дмитру Віталійовичу орієнтовною площею 0,9600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Денисюку</w:t>
      </w:r>
      <w:proofErr w:type="spellEnd"/>
      <w:r>
        <w:t xml:space="preserve"> Олександру Володимировичу орієнтовною площею 1,2000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Бабаку Василю Михайловичу орієнтовною площею 0,7500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Бабак Раїсі Федорівні орієнтовною площею 0,8000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Хоменку Сергію Сергійовичу орієнтовною площею 0,8000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Чижик Юлії Михайлівні орієнтовною площею 1,9000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Довженко Катерині Трохимівні орієнтовною площею 0,8500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Самойленко Аліні Володимирівні орієнтовною площею 1,3000 га за рахунок земель запасу (земельної ділянки площею 14,1879 га, кадастровий номер: 5924186100:02:002:0447);</w:t>
      </w:r>
    </w:p>
    <w:p w:rsidR="00C06E21" w:rsidRDefault="00C06E21" w:rsidP="00C06E21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Райденку</w:t>
      </w:r>
      <w:proofErr w:type="spellEnd"/>
      <w:r>
        <w:t xml:space="preserve"> Валерію Володимировичу орієнтовною площею 0,6000 га за рахунок земель запасу (земельної ділянки площею 14,1879 га, кадастровий номер: 5924186100:02:002:0447).</w:t>
      </w:r>
    </w:p>
    <w:p w:rsidR="00C06E21" w:rsidRDefault="00C06E21" w:rsidP="00C06E2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C06E21" w:rsidRDefault="00C06E21" w:rsidP="00C06E21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</w:t>
      </w:r>
    </w:p>
    <w:p w:rsidR="00C06E21" w:rsidRDefault="00C06E21" w:rsidP="00C06E21">
      <w:pPr>
        <w:pStyle w:val="a3"/>
        <w:numPr>
          <w:ilvl w:val="0"/>
          <w:numId w:val="19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Холоду Євгенію Анатолійовичу орієнтовною площею 0,5000 га за рахунок земель запасу (земельної ділянки площею 4,4204 га, кадастровий номер: 5924186400:01:002:0667); </w:t>
      </w:r>
    </w:p>
    <w:p w:rsidR="00C06E21" w:rsidRDefault="00C06E21" w:rsidP="00C06E21">
      <w:pPr>
        <w:pStyle w:val="a3"/>
        <w:numPr>
          <w:ilvl w:val="0"/>
          <w:numId w:val="19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Каливоду</w:t>
      </w:r>
      <w:proofErr w:type="spellEnd"/>
      <w:r>
        <w:t xml:space="preserve"> Віталію Олексійовичу орієнтовною площею 0,5000 га за рахунок земель запасу (земельної ділянки площею 4,4204 га, кадастровий номер: 5924186400:01:002:0667);</w:t>
      </w:r>
    </w:p>
    <w:p w:rsidR="00C06E21" w:rsidRDefault="00C06E21" w:rsidP="00C06E21">
      <w:pPr>
        <w:pStyle w:val="a3"/>
        <w:numPr>
          <w:ilvl w:val="0"/>
          <w:numId w:val="19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Храпку Івану Володимировичу орієнтовною площею 0,4720 га за рахунок земель запасу (земельної ділянки площею 10,5757 га, кадастровий номер: 5924186400:01:001:0395);</w:t>
      </w:r>
    </w:p>
    <w:p w:rsidR="00C06E21" w:rsidRDefault="00C06E21" w:rsidP="00C06E21">
      <w:pPr>
        <w:pStyle w:val="a3"/>
        <w:numPr>
          <w:ilvl w:val="0"/>
          <w:numId w:val="19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Гаманець Тетяні Юріївні орієнтовною площею 0,2000 га за рахунок земель запасу (земельної ділянки площею 25,0174 га, кадастровий номер: 5924186400:02:004:0252);</w:t>
      </w:r>
    </w:p>
    <w:p w:rsidR="00C06E21" w:rsidRDefault="00C06E21" w:rsidP="00C06E21">
      <w:pPr>
        <w:pStyle w:val="a3"/>
        <w:numPr>
          <w:ilvl w:val="0"/>
          <w:numId w:val="19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Набойченко</w:t>
      </w:r>
      <w:proofErr w:type="spellEnd"/>
      <w:r>
        <w:t xml:space="preserve"> Лілії Юріївні орієнтовною площею 0,2000 га за рахунок земель запасу (земельної ділянки площею 25,0174 га, кадастровий номер: 5924186400:02:004:0252).</w:t>
      </w:r>
    </w:p>
    <w:p w:rsidR="00C06E21" w:rsidRDefault="00C06E21" w:rsidP="00C06E2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C06E21" w:rsidRDefault="00C06E21" w:rsidP="00C06E21">
      <w:pPr>
        <w:pStyle w:val="a3"/>
        <w:numPr>
          <w:ilvl w:val="0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Рогинської</w:t>
      </w:r>
      <w:proofErr w:type="spellEnd"/>
      <w:r>
        <w:t xml:space="preserve"> сільської ради Роменського району (Код КОАТУУ 5924188500): 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Самойленко Оксані Василівні орієнтовною площею 2,0000 га за рахунок земель запасу (земельної ділянки площею 6,9996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5924188500:01:012:0128);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Самойленко Ірині Володимирівні орієнтовною площею 2,0000 га за рахунок земель запасу (земельної ділянки площею 6,9996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5924188500:01:012:0128).</w:t>
      </w:r>
    </w:p>
    <w:p w:rsidR="00C06E21" w:rsidRDefault="00C06E21" w:rsidP="00C06E2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C06E21" w:rsidRDefault="00C06E21" w:rsidP="00C06E21">
      <w:pPr>
        <w:pStyle w:val="a3"/>
        <w:numPr>
          <w:ilvl w:val="0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lastRenderedPageBreak/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Перехрестівської</w:t>
      </w:r>
      <w:proofErr w:type="spellEnd"/>
      <w:r>
        <w:t xml:space="preserve"> сільської ради Роменського району (Код КОАТУУ 5924187100): 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Мартинішиній</w:t>
      </w:r>
      <w:proofErr w:type="spellEnd"/>
      <w:r>
        <w:t xml:space="preserve"> Юлії Юріївні орієнтовною площею 2,0000 га за рахунок земель запасу (земельної ділянки площею 3,8619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5924187100:01:001:0394);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Свірському</w:t>
      </w:r>
      <w:proofErr w:type="spellEnd"/>
      <w:r>
        <w:t xml:space="preserve"> Сергію Вікторовичу орієнтовною площею 2,0000 га за рахунок земель запасу (земельної ділянки площею 3,8619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5924187100:01:001:0394);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Воліку</w:t>
      </w:r>
      <w:proofErr w:type="spellEnd"/>
      <w:r>
        <w:t xml:space="preserve"> Олександру Сергійовичу орієнтовною площею 2,0000 га за рахунок земель запасу (земельної ділянки площею 2,0031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5924187100:02:003:0046);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Ковгану</w:t>
      </w:r>
      <w:proofErr w:type="spellEnd"/>
      <w:r>
        <w:t xml:space="preserve"> Дмитру Станіславовичу орієнтовною площею 2,0000 га за рахунок земель для ведення товарного сільськогосподарського виробництва (земельної ділянки площею 2,9000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5924187100:03:001:0171);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Рогаль Тетяні Сергіївні орієнтовною площею 2,0000 га за рахунок земель запасу (земельної ділянки площею 3,5804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5924187100:03:001:0372);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Свиридовій Ларисі Федорівні орієнтовною площею 2,0000 га за рахунок земель запасу (земельної ділянки площею 3,5804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5924187100:03:001:0372);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Волік Надії Миколаївні орієнтовною площею 2,0000 га за рахунок земель запасу (земельної ділянки площею 2,5983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5924187100:02:003:0044);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Листопадній Наталії Вікторівні орієнтовною площею 2,0000 га за рахунок земель запасу (земельної ділянки площею 2,1539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5924187100:02:002:0073);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Зінченку Віталію Миколайовичу орієнтовною площею 2,0000 га за рахунок земель запасу (земельної ділянки площею 2,1539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5924187100:02:002:0073);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Біленку</w:t>
      </w:r>
      <w:proofErr w:type="spellEnd"/>
      <w:r>
        <w:t xml:space="preserve"> Георгію Володимировичу орієнтовною площею 2,0000 га за рахунок земель запасу (земельної ділянки площею 4,2597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5924187100:03:001:0360);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Савченку Юрію Григоровичу орієнтовною площею 2,0000 га за рахунок земель запасу (земельної ділянки площею 4,2597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5924187100:03:001:0360);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Тимченку Вадиму Сергійовичу орієнтовною площею 2,0000 га за рахунок земель запасу (земельної ділянки площею 6,4142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5924187100:01:002:0492);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Гасинцю</w:t>
      </w:r>
      <w:proofErr w:type="spellEnd"/>
      <w:r>
        <w:t xml:space="preserve"> Петру Петровичу орієнтовною площею 2,0000 га за рахунок земель запасу (земельної ділянки площею 6,4142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5924187100:01:002:0492);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Шевченку Володимиру Михайловичу орієнтовною площею 2,0000 га за рахунок земель запасу (земельної ділянки площею 6,4142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5924187100:01:002:0492);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Кравцю Андрію Петровичу орієнтовною площею 1,0134 га за рахунок земель запасу (земельної ділянки площею 1,0068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5924187100:01:001:0385);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Миценко</w:t>
      </w:r>
      <w:proofErr w:type="spellEnd"/>
      <w:r>
        <w:t xml:space="preserve"> Наталії Вікторівні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Миценку</w:t>
      </w:r>
      <w:proofErr w:type="spellEnd"/>
      <w:r>
        <w:t xml:space="preserve"> Євгенію Михайловичу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 xml:space="preserve">гр. </w:t>
      </w:r>
      <w:proofErr w:type="spellStart"/>
      <w:r>
        <w:t>Зражевському</w:t>
      </w:r>
      <w:proofErr w:type="spellEnd"/>
      <w:r>
        <w:t xml:space="preserve"> Андрію Юрійовичу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Зражевській</w:t>
      </w:r>
      <w:proofErr w:type="spellEnd"/>
      <w:r>
        <w:t xml:space="preserve"> Юлії Вікторівні орієнтовною площею 2,0000 га за рахунок земель запасу (земельної ділянки площею 9,5445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5924187100:01:001:0387).</w:t>
      </w:r>
    </w:p>
    <w:p w:rsidR="00C06E21" w:rsidRDefault="00C06E21" w:rsidP="00C06E2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C06E21" w:rsidRDefault="00C06E21" w:rsidP="00C06E21">
      <w:pPr>
        <w:pStyle w:val="a3"/>
        <w:numPr>
          <w:ilvl w:val="0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Пустовійтівської</w:t>
      </w:r>
      <w:proofErr w:type="spellEnd"/>
      <w:r>
        <w:t xml:space="preserve"> сільської ради Роменського району (Код КОАТУУ 5924187900): 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Булим Аліні Олександрівні орієнтовною площею 2,0000 га за рахунок земель запасу (земельної ділянки площею 9,7167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5924187900:04:001:0229);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Булиму</w:t>
      </w:r>
      <w:proofErr w:type="spellEnd"/>
      <w:r>
        <w:t xml:space="preserve"> Юрію Володимировичу орієнтовною площею 2,0000 га за рахунок земель запасу (земельної ділянки площею 9,7167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5924187900:04:001:0229);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Гуменюк Світлані Миколаївні орієнтовною площею 2,0000 га за рахунок земель запасу (земельної ділянки площею 11,3089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Бабак Наталії Миколаївні орієнтовною площею 2,0000 га за рахунок земель запасу (земельної ділянки площею 11,3089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Булим Людмилі Володимирівні орієнтовною площею 2,0000 га за рахунок земель запасу (земельної ділянки площею 11,3089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Зіборовій</w:t>
      </w:r>
      <w:proofErr w:type="spellEnd"/>
      <w:r>
        <w:t xml:space="preserve"> Кірі Олександрівні в інтересах якої виступає мати </w:t>
      </w:r>
      <w:proofErr w:type="spellStart"/>
      <w:r>
        <w:t>Зіборова</w:t>
      </w:r>
      <w:proofErr w:type="spellEnd"/>
      <w:r>
        <w:t xml:space="preserve"> Юлія Володимирівна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Сергієнко Юлії Вадимівні в інтересах якої виступає мати Сергієнко Ірина Миколаївна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Сергієнко Ірині Миколаївні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Зіборовій</w:t>
      </w:r>
      <w:proofErr w:type="spellEnd"/>
      <w:r>
        <w:t xml:space="preserve"> Юлії Володимирівні орієнтовною площею 2,0000 га за рахунок земель запасу (земельної ділянки площею 50,2801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5924187900:03:001:0114);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Щербині Наталії Володимирівні орієнтовною площею 2,0000 га за рахунок земель запасу (земельної ділянки площею 5,3218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5924187900:04:001:0231).</w:t>
      </w:r>
    </w:p>
    <w:p w:rsidR="00C06E21" w:rsidRDefault="00C06E21" w:rsidP="00C06E21">
      <w:pPr>
        <w:pStyle w:val="a3"/>
        <w:tabs>
          <w:tab w:val="left" w:pos="709"/>
        </w:tabs>
        <w:spacing w:line="276" w:lineRule="auto"/>
        <w:ind w:left="709" w:firstLine="426"/>
        <w:jc w:val="both"/>
      </w:pPr>
    </w:p>
    <w:p w:rsidR="00C06E21" w:rsidRDefault="00C06E21" w:rsidP="00C06E21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Плавинищенської</w:t>
      </w:r>
      <w:proofErr w:type="spellEnd"/>
      <w:r>
        <w:t xml:space="preserve"> сільської ради Роменського району (Код КОАТУУ 5924187300): 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Білик Інні Юріївні орієнтовною площею 2,0000 га за рахунок земель запасу (земельної ділянки площею 7,8298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5924187300:02:001:0524);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Голуб Анастасії Вікторівні орієнтовною площею 2,0000 га за рахунок земель запасу (земельної ділянки площею 2,8382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5924187300:02:001:0522);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Голубу Івану Вікторовичу в інтересах якого виступає батько Голуб Віктор Іванович орієнтовною площею 2,0000 га за рахунок земель запасу (земельної ділянки площею 4,1353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5924187300:02:001:0523);</w:t>
      </w:r>
    </w:p>
    <w:p w:rsidR="00C06E21" w:rsidRDefault="00C06E21" w:rsidP="00C06E21">
      <w:pPr>
        <w:pStyle w:val="a3"/>
        <w:numPr>
          <w:ilvl w:val="6"/>
          <w:numId w:val="20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Голуб Оксані Андріївні орієнтовною площею 2,0000 га за рахунок земель запасу (земельної ділянки площею 4,1353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5924187300:02:001:0523).</w:t>
      </w:r>
    </w:p>
    <w:p w:rsidR="00A235E5" w:rsidRDefault="00A235E5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C06E21" w:rsidRPr="000D0501" w:rsidRDefault="00C06E21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161FE0" w:rsidRPr="000D0501" w:rsidRDefault="00C455C5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Розробник </w:t>
      </w:r>
      <w:proofErr w:type="spellStart"/>
      <w:r w:rsidRPr="000D0501">
        <w:rPr>
          <w:b/>
          <w:bCs/>
          <w:szCs w:val="24"/>
        </w:rPr>
        <w:t>проє</w:t>
      </w:r>
      <w:r w:rsidR="00161FE0" w:rsidRPr="000D0501">
        <w:rPr>
          <w:b/>
          <w:bCs/>
          <w:szCs w:val="24"/>
        </w:rPr>
        <w:t>кту</w:t>
      </w:r>
      <w:proofErr w:type="spellEnd"/>
      <w:r w:rsidR="00161FE0" w:rsidRPr="000D0501">
        <w:rPr>
          <w:b/>
          <w:bCs/>
          <w:szCs w:val="24"/>
        </w:rPr>
        <w:t>:</w:t>
      </w:r>
      <w:r w:rsidR="00161FE0" w:rsidRPr="000D0501">
        <w:rPr>
          <w:bCs/>
          <w:szCs w:val="24"/>
        </w:rPr>
        <w:t xml:space="preserve"> </w:t>
      </w:r>
      <w:proofErr w:type="spellStart"/>
      <w:r w:rsidRPr="000D0501">
        <w:rPr>
          <w:bCs/>
          <w:szCs w:val="24"/>
        </w:rPr>
        <w:t>Палажченко</w:t>
      </w:r>
      <w:proofErr w:type="spellEnd"/>
      <w:r w:rsidRPr="000D0501">
        <w:rPr>
          <w:bCs/>
          <w:szCs w:val="24"/>
        </w:rPr>
        <w:t xml:space="preserve"> Оксана Олександрівна</w:t>
      </w:r>
      <w:r w:rsidR="00161FE0" w:rsidRPr="000D0501">
        <w:rPr>
          <w:bCs/>
          <w:szCs w:val="24"/>
        </w:rPr>
        <w:t xml:space="preserve">,  </w:t>
      </w:r>
      <w:r w:rsidR="00360349">
        <w:rPr>
          <w:bCs/>
          <w:szCs w:val="24"/>
        </w:rPr>
        <w:t xml:space="preserve">начальник </w:t>
      </w:r>
      <w:r w:rsidR="00161FE0" w:rsidRPr="000D0501">
        <w:rPr>
          <w:bCs/>
          <w:szCs w:val="24"/>
        </w:rPr>
        <w:t xml:space="preserve">відділу земельних ресурсів </w:t>
      </w:r>
      <w:r w:rsidR="00FC48C7" w:rsidRPr="000D0501">
        <w:rPr>
          <w:bCs/>
          <w:szCs w:val="24"/>
        </w:rPr>
        <w:t xml:space="preserve">виконавчого комітету </w:t>
      </w:r>
      <w:r w:rsidR="00161FE0" w:rsidRPr="000D0501">
        <w:rPr>
          <w:bCs/>
          <w:szCs w:val="24"/>
        </w:rPr>
        <w:t xml:space="preserve"> Роменської міської ради Сумської області.</w:t>
      </w: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Пропозиції </w:t>
      </w:r>
      <w:r w:rsidRPr="000D0501">
        <w:rPr>
          <w:b/>
          <w:bCs/>
          <w:szCs w:val="24"/>
          <w:lang w:val="ru-RU"/>
        </w:rPr>
        <w:t xml:space="preserve">та </w:t>
      </w:r>
      <w:proofErr w:type="spellStart"/>
      <w:r w:rsidRPr="000D0501">
        <w:rPr>
          <w:b/>
          <w:bCs/>
          <w:szCs w:val="24"/>
          <w:lang w:val="ru-RU"/>
        </w:rPr>
        <w:t>зауваження</w:t>
      </w:r>
      <w:proofErr w:type="spellEnd"/>
      <w:r w:rsidRPr="000D0501">
        <w:rPr>
          <w:b/>
          <w:bCs/>
          <w:szCs w:val="24"/>
          <w:lang w:val="ru-RU"/>
        </w:rPr>
        <w:t xml:space="preserve"> </w:t>
      </w:r>
      <w:r w:rsidR="00C455C5" w:rsidRPr="000D0501">
        <w:rPr>
          <w:bCs/>
          <w:szCs w:val="24"/>
        </w:rPr>
        <w:t xml:space="preserve">до </w:t>
      </w:r>
      <w:proofErr w:type="spellStart"/>
      <w:r w:rsidR="00C455C5" w:rsidRPr="000D0501">
        <w:rPr>
          <w:bCs/>
          <w:szCs w:val="24"/>
        </w:rPr>
        <w:t>проє</w:t>
      </w:r>
      <w:r w:rsidRPr="000D0501">
        <w:rPr>
          <w:bCs/>
          <w:szCs w:val="24"/>
        </w:rPr>
        <w:t>кту</w:t>
      </w:r>
      <w:proofErr w:type="spellEnd"/>
      <w:r w:rsidRPr="000D0501">
        <w:rPr>
          <w:bCs/>
          <w:szCs w:val="24"/>
        </w:rPr>
        <w:t xml:space="preserve"> приймаються до </w:t>
      </w:r>
      <w:r w:rsidR="00630DAC" w:rsidRPr="000D0501">
        <w:rPr>
          <w:bCs/>
          <w:szCs w:val="24"/>
        </w:rPr>
        <w:t>1</w:t>
      </w:r>
      <w:r w:rsidR="00360349">
        <w:rPr>
          <w:bCs/>
          <w:szCs w:val="24"/>
        </w:rPr>
        <w:t>3</w:t>
      </w:r>
      <w:r w:rsidRPr="000D0501">
        <w:rPr>
          <w:bCs/>
          <w:szCs w:val="24"/>
        </w:rPr>
        <w:t>.</w:t>
      </w:r>
      <w:r w:rsidR="00FC48C7" w:rsidRPr="000D0501">
        <w:rPr>
          <w:bCs/>
          <w:szCs w:val="24"/>
        </w:rPr>
        <w:t>0</w:t>
      </w:r>
      <w:r w:rsidR="00C455C5" w:rsidRPr="000D0501">
        <w:rPr>
          <w:bCs/>
          <w:szCs w:val="24"/>
        </w:rPr>
        <w:t>9</w:t>
      </w:r>
      <w:r w:rsidRPr="000D0501">
        <w:rPr>
          <w:bCs/>
          <w:szCs w:val="24"/>
        </w:rPr>
        <w:t>.202</w:t>
      </w:r>
      <w:r w:rsidR="00FC48C7" w:rsidRPr="000D0501">
        <w:rPr>
          <w:bCs/>
          <w:szCs w:val="24"/>
        </w:rPr>
        <w:t>1</w:t>
      </w:r>
      <w:r w:rsidRPr="000D0501">
        <w:rPr>
          <w:bCs/>
          <w:szCs w:val="24"/>
        </w:rPr>
        <w:t xml:space="preserve"> за </w:t>
      </w:r>
      <w:proofErr w:type="spellStart"/>
      <w:r w:rsidRPr="000D0501">
        <w:rPr>
          <w:bCs/>
          <w:szCs w:val="24"/>
        </w:rPr>
        <w:t>тел</w:t>
      </w:r>
      <w:proofErr w:type="spellEnd"/>
      <w:r w:rsidRPr="000D0501">
        <w:rPr>
          <w:bCs/>
          <w:szCs w:val="24"/>
        </w:rPr>
        <w:t xml:space="preserve">. 5 33 03 або у                          </w:t>
      </w:r>
      <w:proofErr w:type="spellStart"/>
      <w:r w:rsidRPr="000D0501">
        <w:rPr>
          <w:bCs/>
          <w:szCs w:val="24"/>
        </w:rPr>
        <w:t>каб</w:t>
      </w:r>
      <w:proofErr w:type="spellEnd"/>
      <w:r w:rsidRPr="000D0501">
        <w:rPr>
          <w:bCs/>
          <w:szCs w:val="24"/>
        </w:rPr>
        <w:t>. № 1</w:t>
      </w:r>
      <w:r w:rsidR="00FC48C7" w:rsidRPr="000D0501">
        <w:rPr>
          <w:bCs/>
          <w:szCs w:val="24"/>
        </w:rPr>
        <w:t>0</w:t>
      </w:r>
      <w:r w:rsidRPr="000D0501">
        <w:rPr>
          <w:bCs/>
          <w:szCs w:val="24"/>
        </w:rPr>
        <w:t xml:space="preserve"> Роменської міської ради.</w:t>
      </w:r>
    </w:p>
    <w:p w:rsidR="008021AA" w:rsidRPr="000D0501" w:rsidRDefault="008021AA" w:rsidP="00161FE0">
      <w:pPr>
        <w:jc w:val="both"/>
        <w:rPr>
          <w:sz w:val="24"/>
          <w:szCs w:val="24"/>
        </w:rPr>
      </w:pPr>
    </w:p>
    <w:sectPr w:rsidR="008021AA" w:rsidRPr="000D0501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9E9"/>
    <w:multiLevelType w:val="hybridMultilevel"/>
    <w:tmpl w:val="52E0D338"/>
    <w:lvl w:ilvl="0" w:tplc="4B428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35B"/>
    <w:multiLevelType w:val="hybridMultilevel"/>
    <w:tmpl w:val="47144320"/>
    <w:lvl w:ilvl="0" w:tplc="FA46D1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B4C"/>
    <w:multiLevelType w:val="hybridMultilevel"/>
    <w:tmpl w:val="087CD14C"/>
    <w:lvl w:ilvl="0" w:tplc="A6CC93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0D0501"/>
    <w:rsid w:val="00161FE0"/>
    <w:rsid w:val="00251CF8"/>
    <w:rsid w:val="00262092"/>
    <w:rsid w:val="00360349"/>
    <w:rsid w:val="00362EDD"/>
    <w:rsid w:val="003E4C40"/>
    <w:rsid w:val="00492369"/>
    <w:rsid w:val="004D3DC0"/>
    <w:rsid w:val="005428E9"/>
    <w:rsid w:val="005C4C6D"/>
    <w:rsid w:val="005F53E7"/>
    <w:rsid w:val="00630DAC"/>
    <w:rsid w:val="0063548C"/>
    <w:rsid w:val="006D7AAE"/>
    <w:rsid w:val="00716074"/>
    <w:rsid w:val="00765528"/>
    <w:rsid w:val="008021AA"/>
    <w:rsid w:val="008660AB"/>
    <w:rsid w:val="00917408"/>
    <w:rsid w:val="00941471"/>
    <w:rsid w:val="009D352A"/>
    <w:rsid w:val="009F420E"/>
    <w:rsid w:val="00A117FD"/>
    <w:rsid w:val="00A228ED"/>
    <w:rsid w:val="00A235E5"/>
    <w:rsid w:val="00A3716D"/>
    <w:rsid w:val="00B227BC"/>
    <w:rsid w:val="00C06E21"/>
    <w:rsid w:val="00C11D48"/>
    <w:rsid w:val="00C455C5"/>
    <w:rsid w:val="00C720CF"/>
    <w:rsid w:val="00C7501A"/>
    <w:rsid w:val="00CC55E6"/>
    <w:rsid w:val="00D07686"/>
    <w:rsid w:val="00DC4B68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686F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32</cp:revision>
  <cp:lastPrinted>2021-01-19T08:38:00Z</cp:lastPrinted>
  <dcterms:created xsi:type="dcterms:W3CDTF">2020-12-21T13:15:00Z</dcterms:created>
  <dcterms:modified xsi:type="dcterms:W3CDTF">2021-09-16T06:06:00Z</dcterms:modified>
</cp:coreProperties>
</file>