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89" w:rsidRPr="005A2A89" w:rsidRDefault="005A2A89" w:rsidP="005A2A89">
      <w:pPr>
        <w:pStyle w:val="21"/>
        <w:tabs>
          <w:tab w:val="left" w:pos="180"/>
        </w:tabs>
        <w:spacing w:line="276" w:lineRule="auto"/>
        <w:jc w:val="center"/>
        <w:rPr>
          <w:b w:val="0"/>
          <w:bCs w:val="0"/>
        </w:rPr>
      </w:pPr>
      <w:r w:rsidRPr="005A2A89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75151931" r:id="rId7"/>
        </w:object>
      </w:r>
    </w:p>
    <w:p w:rsidR="005A2A89" w:rsidRPr="005A2A89" w:rsidRDefault="005A2A89" w:rsidP="005A2A89">
      <w:pPr>
        <w:spacing w:line="276" w:lineRule="auto"/>
        <w:jc w:val="center"/>
        <w:rPr>
          <w:b/>
          <w:sz w:val="24"/>
          <w:szCs w:val="24"/>
        </w:rPr>
      </w:pPr>
      <w:r w:rsidRPr="005A2A89">
        <w:rPr>
          <w:b/>
          <w:sz w:val="24"/>
          <w:szCs w:val="24"/>
        </w:rPr>
        <w:t>РОМЕНСЬКА МІСЬКА РАДА СУМСЬКОЇ ОБЛАСТІ</w:t>
      </w:r>
    </w:p>
    <w:p w:rsidR="005A2A89" w:rsidRPr="005A2A89" w:rsidRDefault="005A2A89" w:rsidP="005A2A89">
      <w:pPr>
        <w:spacing w:line="276" w:lineRule="auto"/>
        <w:jc w:val="center"/>
        <w:rPr>
          <w:b/>
          <w:sz w:val="24"/>
          <w:szCs w:val="24"/>
        </w:rPr>
      </w:pPr>
      <w:r w:rsidRPr="005A2A89">
        <w:rPr>
          <w:b/>
          <w:sz w:val="24"/>
          <w:szCs w:val="24"/>
        </w:rPr>
        <w:t>ВОСЬМЕ  СКЛИКАННЯ</w:t>
      </w:r>
    </w:p>
    <w:p w:rsidR="005A2A89" w:rsidRPr="005A2A89" w:rsidRDefault="005A2A89" w:rsidP="005A2A89">
      <w:pPr>
        <w:pStyle w:val="3"/>
        <w:tabs>
          <w:tab w:val="center" w:pos="4677"/>
          <w:tab w:val="left" w:pos="6960"/>
        </w:tabs>
        <w:spacing w:before="120" w:after="120" w:line="276" w:lineRule="auto"/>
        <w:rPr>
          <w:sz w:val="24"/>
        </w:rPr>
      </w:pPr>
      <w:r w:rsidRPr="005A2A89">
        <w:rPr>
          <w:sz w:val="24"/>
          <w:lang w:val="ru-RU"/>
        </w:rPr>
        <w:t xml:space="preserve">СЬОМА </w:t>
      </w:r>
      <w:r w:rsidRPr="005A2A89">
        <w:rPr>
          <w:sz w:val="24"/>
        </w:rPr>
        <w:t>СЕСІЯ</w:t>
      </w:r>
    </w:p>
    <w:p w:rsidR="005A2A89" w:rsidRPr="005A2A89" w:rsidRDefault="005A2A89" w:rsidP="005A2A89">
      <w:pPr>
        <w:pStyle w:val="1"/>
        <w:spacing w:line="276" w:lineRule="auto"/>
        <w:rPr>
          <w:b/>
          <w:szCs w:val="24"/>
          <w:lang w:val="uk-UA"/>
        </w:rPr>
      </w:pPr>
      <w:r w:rsidRPr="005A2A89">
        <w:rPr>
          <w:b/>
          <w:szCs w:val="24"/>
          <w:lang w:val="uk-UA"/>
        </w:rPr>
        <w:t xml:space="preserve">  РІШЕННЯ</w:t>
      </w:r>
    </w:p>
    <w:p w:rsidR="005A2A89" w:rsidRPr="005A2A89" w:rsidRDefault="005A2A89" w:rsidP="005A2A89">
      <w:pPr>
        <w:spacing w:line="276" w:lineRule="auto"/>
        <w:jc w:val="both"/>
        <w:rPr>
          <w:sz w:val="24"/>
          <w:szCs w:val="24"/>
        </w:rPr>
      </w:pPr>
    </w:p>
    <w:p w:rsidR="005A2A89" w:rsidRPr="005A2A89" w:rsidRDefault="005A2A89" w:rsidP="005A2A89">
      <w:pPr>
        <w:pStyle w:val="a4"/>
        <w:spacing w:line="276" w:lineRule="auto"/>
        <w:rPr>
          <w:b/>
          <w:bCs/>
          <w:sz w:val="24"/>
          <w:szCs w:val="24"/>
        </w:rPr>
      </w:pPr>
      <w:r w:rsidRPr="005A2A89">
        <w:rPr>
          <w:b/>
          <w:bCs/>
          <w:sz w:val="24"/>
          <w:szCs w:val="24"/>
        </w:rPr>
        <w:t>24.02.2021                                                          Ромни</w:t>
      </w:r>
    </w:p>
    <w:p w:rsidR="00A235E5" w:rsidRDefault="00A235E5" w:rsidP="005A2A89">
      <w:pPr>
        <w:spacing w:line="276" w:lineRule="auto"/>
        <w:rPr>
          <w:bCs/>
          <w:sz w:val="16"/>
        </w:rPr>
      </w:pPr>
    </w:p>
    <w:p w:rsidR="00A235E5" w:rsidRPr="00022187" w:rsidRDefault="00A117FD" w:rsidP="005A2A89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022187">
        <w:rPr>
          <w:sz w:val="24"/>
        </w:rPr>
        <w:t xml:space="preserve">Про </w:t>
      </w:r>
      <w:r w:rsidR="00022187" w:rsidRPr="00022187">
        <w:rPr>
          <w:sz w:val="24"/>
        </w:rPr>
        <w:t>затвердження проекту землеустрою</w:t>
      </w:r>
    </w:p>
    <w:p w:rsidR="00022187" w:rsidRPr="00022187" w:rsidRDefault="00022187" w:rsidP="005A2A89">
      <w:pPr>
        <w:spacing w:line="276" w:lineRule="auto"/>
        <w:rPr>
          <w:b/>
          <w:sz w:val="24"/>
          <w:szCs w:val="24"/>
        </w:rPr>
      </w:pPr>
      <w:r w:rsidRPr="00022187">
        <w:rPr>
          <w:b/>
          <w:sz w:val="24"/>
          <w:szCs w:val="24"/>
        </w:rPr>
        <w:t>міського парку культури та відпочинку</w:t>
      </w:r>
    </w:p>
    <w:p w:rsidR="00022187" w:rsidRPr="00022187" w:rsidRDefault="00022187" w:rsidP="005A2A89">
      <w:pPr>
        <w:spacing w:line="276" w:lineRule="auto"/>
        <w:rPr>
          <w:b/>
          <w:sz w:val="24"/>
          <w:szCs w:val="24"/>
        </w:rPr>
      </w:pPr>
      <w:r w:rsidRPr="00022187">
        <w:rPr>
          <w:b/>
          <w:sz w:val="24"/>
          <w:szCs w:val="24"/>
        </w:rPr>
        <w:t>ім. Т.Г. Шевченка</w:t>
      </w:r>
    </w:p>
    <w:p w:rsidR="00A235E5" w:rsidRPr="00416BD3" w:rsidRDefault="00A235E5" w:rsidP="005A2A89">
      <w:pPr>
        <w:pStyle w:val="a6"/>
        <w:spacing w:line="276" w:lineRule="auto"/>
        <w:ind w:firstLine="708"/>
        <w:jc w:val="both"/>
        <w:rPr>
          <w:b/>
          <w:sz w:val="12"/>
          <w:szCs w:val="12"/>
        </w:rPr>
      </w:pPr>
    </w:p>
    <w:p w:rsidR="00251CF8" w:rsidRDefault="00492369" w:rsidP="005A2A8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8E0B7D">
        <w:rPr>
          <w:sz w:val="24"/>
          <w:szCs w:val="24"/>
        </w:rPr>
        <w:t>п</w:t>
      </w:r>
      <w:r w:rsidR="000B10FE">
        <w:rPr>
          <w:sz w:val="24"/>
          <w:szCs w:val="24"/>
        </w:rPr>
        <w:t>ункту 34</w:t>
      </w:r>
      <w:r w:rsidR="008E0B7D">
        <w:rPr>
          <w:sz w:val="24"/>
          <w:szCs w:val="24"/>
        </w:rPr>
        <w:t xml:space="preserve">  ч</w:t>
      </w:r>
      <w:r w:rsidR="000B10FE">
        <w:rPr>
          <w:sz w:val="24"/>
          <w:szCs w:val="24"/>
        </w:rPr>
        <w:t>астини</w:t>
      </w:r>
      <w:r w:rsidR="008E0B7D">
        <w:rPr>
          <w:sz w:val="24"/>
          <w:szCs w:val="24"/>
        </w:rPr>
        <w:t xml:space="preserve"> 1 статті </w:t>
      </w:r>
      <w:r w:rsidR="000B10FE">
        <w:rPr>
          <w:sz w:val="24"/>
          <w:szCs w:val="24"/>
        </w:rPr>
        <w:t xml:space="preserve">26 Закону України «Про місцеве самоврядування в Україні», </w:t>
      </w:r>
      <w:proofErr w:type="spellStart"/>
      <w:r w:rsidR="000B10FE">
        <w:rPr>
          <w:sz w:val="24"/>
          <w:szCs w:val="24"/>
        </w:rPr>
        <w:t>статтей</w:t>
      </w:r>
      <w:proofErr w:type="spellEnd"/>
      <w:r w:rsidR="000B10FE">
        <w:rPr>
          <w:sz w:val="24"/>
          <w:szCs w:val="24"/>
        </w:rPr>
        <w:t xml:space="preserve"> 4, 19, 25, 47 Закону України «Про землеустрій», Закону України «Про державний земельний кадастр», Закону України «Про природно-заповідний фонд України», </w:t>
      </w:r>
      <w:proofErr w:type="spellStart"/>
      <w:r w:rsidR="000B10FE">
        <w:rPr>
          <w:sz w:val="24"/>
          <w:szCs w:val="24"/>
        </w:rPr>
        <w:t>статтей</w:t>
      </w:r>
      <w:proofErr w:type="spellEnd"/>
      <w:r w:rsidR="000B10FE">
        <w:rPr>
          <w:sz w:val="24"/>
          <w:szCs w:val="24"/>
        </w:rPr>
        <w:t xml:space="preserve"> 12, 43-46</w:t>
      </w:r>
      <w:r w:rsidR="00882BA8">
        <w:rPr>
          <w:sz w:val="24"/>
          <w:szCs w:val="24"/>
        </w:rPr>
        <w:t xml:space="preserve">, 83 Земельного кодексу України, рішення Роменської міської ради від 05.04.2005 «Про оголошення об’єктом природно-заповідного фонду міського парку культури і відпочинку ім. Т.Г. Шевченка», рішення </w:t>
      </w:r>
      <w:r w:rsidR="00A5195C">
        <w:rPr>
          <w:sz w:val="24"/>
          <w:szCs w:val="24"/>
        </w:rPr>
        <w:t>Сумської обласної ради від 30.08.2005 «Про зміни в мережі об’єктів природно-заповідного фонду області», розглянувши проект землеустрою щодо організації і встановлення меж території природно-заповідного фонду парку-пам’ятки садово-паркового мистецтва місцевого значення (міський парк культури та відпочинку ім. Т.Г. Шевченка) комунального підприємства «</w:t>
      </w:r>
      <w:proofErr w:type="spellStart"/>
      <w:r w:rsidR="00A5195C">
        <w:rPr>
          <w:sz w:val="24"/>
          <w:szCs w:val="24"/>
        </w:rPr>
        <w:t>Ільїнський</w:t>
      </w:r>
      <w:proofErr w:type="spellEnd"/>
      <w:r w:rsidR="00A5195C">
        <w:rPr>
          <w:sz w:val="24"/>
          <w:szCs w:val="24"/>
        </w:rPr>
        <w:t xml:space="preserve"> ярмарок» Роменської міської ради на території м. Ромни Сумської області, розроблений </w:t>
      </w:r>
      <w:r w:rsidR="00C42296">
        <w:rPr>
          <w:sz w:val="24"/>
          <w:szCs w:val="24"/>
        </w:rPr>
        <w:t>Сумською філією Державного підприємства «Чернігівський науково-дослідний та проектний інститут землеустрою»</w:t>
      </w:r>
    </w:p>
    <w:p w:rsidR="00251CF8" w:rsidRDefault="00251CF8" w:rsidP="005A2A89">
      <w:pPr>
        <w:pStyle w:val="a6"/>
        <w:spacing w:line="276" w:lineRule="auto"/>
        <w:jc w:val="both"/>
        <w:rPr>
          <w:sz w:val="12"/>
          <w:szCs w:val="12"/>
        </w:rPr>
      </w:pPr>
    </w:p>
    <w:p w:rsidR="006D7AAE" w:rsidRPr="005428E9" w:rsidRDefault="00A235E5" w:rsidP="005A2A89">
      <w:pPr>
        <w:pStyle w:val="a6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C48C7" w:rsidRDefault="00C42296" w:rsidP="005A2A8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Затвердити проект землеустрою щодо організації і встановлення меж території природно-заповідного фонду парку-пам’ятки садово-паркового мистецтва місцевого значення (міський парк культури та відпочинку ім. Т.Г. Шевченка) комунального підприємства «</w:t>
      </w:r>
      <w:proofErr w:type="spellStart"/>
      <w:r>
        <w:t>Ільїнський</w:t>
      </w:r>
      <w:proofErr w:type="spellEnd"/>
      <w:r>
        <w:t xml:space="preserve"> ярмарок» Роменської міської ради на території м. Ромни Сумської області без вилучення у землевласників та землекористувачів.</w:t>
      </w:r>
    </w:p>
    <w:p w:rsidR="0021634A" w:rsidRDefault="0021634A" w:rsidP="005A2A8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Встановити межі території природно-заповідного фонду парку-пам’ятки садово-паркового мистецтва місцевого значення (міський парк культури та відпочинку </w:t>
      </w:r>
      <w:r w:rsidR="007E0210">
        <w:t xml:space="preserve">                       </w:t>
      </w:r>
      <w:r>
        <w:t>ім. Т.Г. Шевченка) комунального підприємства «</w:t>
      </w:r>
      <w:proofErr w:type="spellStart"/>
      <w:r>
        <w:t>Ільїнський</w:t>
      </w:r>
      <w:proofErr w:type="spellEnd"/>
      <w:r>
        <w:t xml:space="preserve"> ярмарок» Роменської міської ради площею 11,3518 га на території м. Ромни Сумської області.</w:t>
      </w:r>
    </w:p>
    <w:p w:rsidR="0021634A" w:rsidRPr="00C42296" w:rsidRDefault="0021634A" w:rsidP="005A2A89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Земельну ділянку віднести до земель природно-заповідного фонду та іншого природоохоронного призначення, цільове призначення – для збереження та використання парків-пам’яток садово-паркового мистецтва (код КВЦПЗ – 04.07.).</w:t>
      </w:r>
    </w:p>
    <w:p w:rsidR="00262092" w:rsidRDefault="00262092" w:rsidP="005A2A89">
      <w:pPr>
        <w:spacing w:line="276" w:lineRule="auto"/>
        <w:ind w:firstLine="709"/>
        <w:jc w:val="both"/>
      </w:pPr>
    </w:p>
    <w:p w:rsidR="00F70222" w:rsidRDefault="00F70222" w:rsidP="00F70222">
      <w:pPr>
        <w:pStyle w:val="a3"/>
        <w:ind w:left="360"/>
        <w:jc w:val="both"/>
      </w:pPr>
    </w:p>
    <w:p w:rsidR="005A2A89" w:rsidRPr="005A2A89" w:rsidRDefault="005A2A89" w:rsidP="005A2A89">
      <w:pPr>
        <w:jc w:val="both"/>
        <w:rPr>
          <w:b/>
          <w:sz w:val="24"/>
          <w:szCs w:val="24"/>
        </w:rPr>
      </w:pPr>
      <w:r w:rsidRPr="005A2A89">
        <w:rPr>
          <w:b/>
          <w:sz w:val="24"/>
          <w:szCs w:val="24"/>
        </w:rPr>
        <w:t>Міський голова                                                                                                 Олег СТОГНІЙ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9C5F9A"/>
    <w:multiLevelType w:val="hybridMultilevel"/>
    <w:tmpl w:val="33442D00"/>
    <w:lvl w:ilvl="0" w:tplc="C1985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471"/>
    <w:rsid w:val="00022187"/>
    <w:rsid w:val="00092B26"/>
    <w:rsid w:val="000B10FE"/>
    <w:rsid w:val="00161FE0"/>
    <w:rsid w:val="00191AC8"/>
    <w:rsid w:val="0021634A"/>
    <w:rsid w:val="00251CF8"/>
    <w:rsid w:val="00262092"/>
    <w:rsid w:val="00355239"/>
    <w:rsid w:val="00362EDD"/>
    <w:rsid w:val="00492369"/>
    <w:rsid w:val="004D3DC0"/>
    <w:rsid w:val="005428E9"/>
    <w:rsid w:val="005671D2"/>
    <w:rsid w:val="005A2A89"/>
    <w:rsid w:val="0063548C"/>
    <w:rsid w:val="006D7AAE"/>
    <w:rsid w:val="00722B9D"/>
    <w:rsid w:val="00765528"/>
    <w:rsid w:val="007E0210"/>
    <w:rsid w:val="008021AA"/>
    <w:rsid w:val="00882BA8"/>
    <w:rsid w:val="008E0B7D"/>
    <w:rsid w:val="00941471"/>
    <w:rsid w:val="009B6465"/>
    <w:rsid w:val="009D3646"/>
    <w:rsid w:val="009F420E"/>
    <w:rsid w:val="00A117FD"/>
    <w:rsid w:val="00A235E5"/>
    <w:rsid w:val="00A5195C"/>
    <w:rsid w:val="00AC74AD"/>
    <w:rsid w:val="00C42296"/>
    <w:rsid w:val="00C7501A"/>
    <w:rsid w:val="00CC55E6"/>
    <w:rsid w:val="00DC4B68"/>
    <w:rsid w:val="00E52B0F"/>
    <w:rsid w:val="00EA6B78"/>
    <w:rsid w:val="00F70222"/>
    <w:rsid w:val="00F81AB8"/>
    <w:rsid w:val="00FC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B120-0E67-4030-9A62-895320DA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01--PALAZCHENKO</cp:lastModifiedBy>
  <cp:revision>20</cp:revision>
  <cp:lastPrinted>2021-02-18T08:08:00Z</cp:lastPrinted>
  <dcterms:created xsi:type="dcterms:W3CDTF">2020-12-21T13:15:00Z</dcterms:created>
  <dcterms:modified xsi:type="dcterms:W3CDTF">2021-02-18T09:12:00Z</dcterms:modified>
</cp:coreProperties>
</file>