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E3" w:rsidRPr="003B393F" w:rsidRDefault="00FC13E3" w:rsidP="00C839C5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ПРОЕКТ РІШЕННЯ</w:t>
      </w:r>
    </w:p>
    <w:p w:rsidR="00FC13E3" w:rsidRPr="003B393F" w:rsidRDefault="00FC13E3" w:rsidP="00C839C5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РОМЕНСЬКОЇ МІСЬКОЇ РАДИ</w:t>
      </w:r>
      <w:r w:rsidRPr="003B393F">
        <w:rPr>
          <w:b w:val="0"/>
          <w:sz w:val="28"/>
          <w:szCs w:val="28"/>
        </w:rPr>
        <w:t xml:space="preserve"> </w:t>
      </w:r>
      <w:r w:rsidRPr="003B393F">
        <w:rPr>
          <w:sz w:val="28"/>
          <w:szCs w:val="28"/>
        </w:rPr>
        <w:t>СУМСЬКОЇ ОБЛАСТІ</w:t>
      </w:r>
    </w:p>
    <w:p w:rsidR="008331E0" w:rsidRPr="00965823" w:rsidRDefault="008331E0" w:rsidP="00C839C5">
      <w:pPr>
        <w:pStyle w:val="1"/>
        <w:spacing w:line="276" w:lineRule="auto"/>
      </w:pPr>
    </w:p>
    <w:p w:rsidR="0098452E" w:rsidRPr="00434F50" w:rsidRDefault="009644D3" w:rsidP="00984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23.12</w:t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>.</w:t>
      </w:r>
      <w:r w:rsidR="0098452E">
        <w:rPr>
          <w:rFonts w:ascii="Times New Roman" w:hAnsi="Times New Roman"/>
          <w:b/>
          <w:sz w:val="24"/>
          <w:szCs w:val="24"/>
          <w:lang w:val="uk-UA"/>
        </w:rPr>
        <w:t>2020</w:t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ab/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ab/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</w:t>
      </w:r>
      <w:r w:rsidR="0098452E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98452E" w:rsidRPr="00434F50">
        <w:rPr>
          <w:rFonts w:ascii="Times New Roman" w:hAnsi="Times New Roman"/>
          <w:b/>
          <w:sz w:val="24"/>
          <w:szCs w:val="24"/>
          <w:lang w:val="uk-UA"/>
        </w:rPr>
        <w:t xml:space="preserve"> Ромни</w:t>
      </w:r>
      <w:r w:rsidR="0098452E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8452E" w:rsidRPr="00B96514" w:rsidRDefault="0098452E" w:rsidP="0098452E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4757" w:type="dxa"/>
        <w:tblLook w:val="04A0"/>
      </w:tblPr>
      <w:tblGrid>
        <w:gridCol w:w="4757"/>
      </w:tblGrid>
      <w:tr w:rsidR="00CA0844" w:rsidRPr="00712D81" w:rsidTr="00CA0844">
        <w:tc>
          <w:tcPr>
            <w:tcW w:w="4757" w:type="dxa"/>
          </w:tcPr>
          <w:p w:rsidR="00CA0844" w:rsidRPr="00CA0844" w:rsidRDefault="00CA0844" w:rsidP="00CA0844">
            <w:pPr>
              <w:tabs>
                <w:tab w:val="left" w:pos="9639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8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внесення змін до рішення Роменської міської ради від 25.11.2020 року «Про припинення дії договорів оренди основних засобів та найму нежитлових приміщень комунального майна </w:t>
            </w:r>
            <w:proofErr w:type="spellStart"/>
            <w:r w:rsidRPr="00CA08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водоканалізаційного</w:t>
            </w:r>
            <w:proofErr w:type="spellEnd"/>
            <w:r w:rsidRPr="00CA08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господарства та передачу майна комунальної власності в господарське відання </w:t>
            </w:r>
            <w:proofErr w:type="spellStart"/>
            <w:r w:rsidRPr="00CA08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КП</w:t>
            </w:r>
            <w:proofErr w:type="spellEnd"/>
            <w:r w:rsidRPr="00CA08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«Міськводоканал» РМР»</w:t>
            </w:r>
          </w:p>
        </w:tc>
      </w:tr>
    </w:tbl>
    <w:p w:rsidR="0098452E" w:rsidRPr="006B426E" w:rsidRDefault="0098452E" w:rsidP="0098452E">
      <w:pPr>
        <w:spacing w:after="0"/>
        <w:rPr>
          <w:rFonts w:ascii="Times New Roman" w:hAnsi="Times New Roman"/>
          <w:sz w:val="16"/>
          <w:szCs w:val="16"/>
          <w:lang w:val="uk-UA"/>
        </w:rPr>
      </w:pPr>
      <w:r w:rsidRPr="00D00B06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CA0844" w:rsidRPr="00CA0844" w:rsidRDefault="00CA0844" w:rsidP="00CA0844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084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60, пункту 30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6 Закону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», Закону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майна»,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291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proofErr w:type="gramEnd"/>
    </w:p>
    <w:p w:rsidR="00CA0844" w:rsidRPr="00CA0844" w:rsidRDefault="00CA0844" w:rsidP="00CA084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A0844">
        <w:rPr>
          <w:rFonts w:ascii="Times New Roman" w:hAnsi="Times New Roman" w:cs="Times New Roman"/>
          <w:sz w:val="24"/>
          <w:szCs w:val="24"/>
        </w:rPr>
        <w:t>МІСЬКА РАДА ВИРІШИЛИ:</w:t>
      </w:r>
    </w:p>
    <w:p w:rsidR="00CA0844" w:rsidRPr="00CA0844" w:rsidRDefault="00CA0844" w:rsidP="00CA0844">
      <w:pPr>
        <w:tabs>
          <w:tab w:val="left" w:pos="9639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0844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1 до </w:t>
      </w:r>
      <w:proofErr w:type="spellStart"/>
      <w:proofErr w:type="gramStart"/>
      <w:r w:rsidRPr="00CA08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0844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25.11.2020 «Про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та найму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нежитлових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водоканалізаційного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та передачу майна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господарське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відання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КП «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Міськводоканал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» РМР»,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виклавши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такій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>:</w:t>
      </w:r>
    </w:p>
    <w:p w:rsidR="00CA0844" w:rsidRPr="00CA0844" w:rsidRDefault="00CA0844" w:rsidP="00CA084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844">
        <w:rPr>
          <w:rFonts w:ascii="Times New Roman" w:hAnsi="Times New Roman" w:cs="Times New Roman"/>
          <w:b/>
          <w:sz w:val="24"/>
          <w:szCs w:val="24"/>
        </w:rPr>
        <w:t xml:space="preserve">«Склад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комісії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приймання-передачі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A0844" w:rsidRPr="00CA0844" w:rsidRDefault="00CA0844" w:rsidP="00CA084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844">
        <w:rPr>
          <w:rFonts w:ascii="Times New Roman" w:hAnsi="Times New Roman" w:cs="Times New Roman"/>
          <w:b/>
          <w:sz w:val="24"/>
          <w:szCs w:val="24"/>
        </w:rPr>
        <w:t xml:space="preserve">майна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комунальної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власності</w:t>
      </w:r>
      <w:proofErr w:type="spellEnd"/>
      <w:r w:rsidRPr="00CA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комунальному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A084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A0844">
        <w:rPr>
          <w:rFonts w:ascii="Times New Roman" w:hAnsi="Times New Roman" w:cs="Times New Roman"/>
          <w:b/>
          <w:sz w:val="24"/>
          <w:szCs w:val="24"/>
        </w:rPr>
        <w:t>ідприємству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Міськводоканал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Роменської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 ради ,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перебуває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оренді</w:t>
      </w:r>
      <w:proofErr w:type="spellEnd"/>
    </w:p>
    <w:p w:rsidR="00CA0844" w:rsidRPr="00CA0844" w:rsidRDefault="00CA0844" w:rsidP="00CA084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844">
        <w:rPr>
          <w:rFonts w:ascii="Times New Roman" w:hAnsi="Times New Roman" w:cs="Times New Roman"/>
          <w:b/>
          <w:sz w:val="24"/>
          <w:szCs w:val="24"/>
        </w:rPr>
        <w:t xml:space="preserve"> ДП «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Аква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Сервіс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>» ПП «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Еліпс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>», ДП «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Сток-Сервіс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>» ПП «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Еліпс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>», ДП «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Водо-Сервіс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>» ПП «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</w:rPr>
        <w:t>Еліпс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</w:rPr>
        <w:t>»</w:t>
      </w:r>
    </w:p>
    <w:p w:rsidR="00CA0844" w:rsidRPr="00CA0844" w:rsidRDefault="00CA0844" w:rsidP="00CA084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CA0844" w:rsidRPr="00CA0844" w:rsidTr="007046A5"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Суходольський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CA0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голова </w:t>
            </w:r>
            <w:proofErr w:type="spellStart"/>
            <w:r w:rsidRPr="00CA0844">
              <w:rPr>
                <w:rFonts w:ascii="Times New Roman" w:hAnsi="Times New Roman" w:cs="Times New Roman"/>
                <w:i/>
                <w:sz w:val="24"/>
                <w:szCs w:val="24"/>
              </w:rPr>
              <w:t>комі</w:t>
            </w:r>
            <w:proofErr w:type="gramStart"/>
            <w:r w:rsidRPr="00CA084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CA0844">
              <w:rPr>
                <w:rFonts w:ascii="Times New Roman" w:hAnsi="Times New Roman" w:cs="Times New Roman"/>
                <w:i/>
                <w:sz w:val="24"/>
                <w:szCs w:val="24"/>
              </w:rPr>
              <w:t>ії</w:t>
            </w:r>
            <w:proofErr w:type="spellEnd"/>
          </w:p>
        </w:tc>
      </w:tr>
      <w:tr w:rsidR="00CA0844" w:rsidRPr="00CA0844" w:rsidTr="007046A5"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Петрович-</w:t>
            </w: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РМР, </w:t>
            </w:r>
            <w:r w:rsidRPr="00CA0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заступник </w:t>
            </w:r>
            <w:proofErr w:type="spellStart"/>
            <w:r w:rsidRPr="00CA0844">
              <w:rPr>
                <w:rFonts w:ascii="Times New Roman" w:hAnsi="Times New Roman" w:cs="Times New Roman"/>
                <w:i/>
                <w:sz w:val="24"/>
                <w:szCs w:val="24"/>
              </w:rPr>
              <w:t>голови</w:t>
            </w:r>
            <w:proofErr w:type="spellEnd"/>
            <w:r w:rsidRPr="00CA0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i/>
                <w:sz w:val="24"/>
                <w:szCs w:val="24"/>
              </w:rPr>
              <w:t>комі</w:t>
            </w:r>
            <w:proofErr w:type="gramStart"/>
            <w:r w:rsidRPr="00CA084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CA0844">
              <w:rPr>
                <w:rFonts w:ascii="Times New Roman" w:hAnsi="Times New Roman" w:cs="Times New Roman"/>
                <w:i/>
                <w:sz w:val="24"/>
                <w:szCs w:val="24"/>
              </w:rPr>
              <w:t>ії</w:t>
            </w:r>
            <w:proofErr w:type="spellEnd"/>
          </w:p>
        </w:tc>
      </w:tr>
      <w:tr w:rsidR="00CA0844" w:rsidRPr="00CA0844" w:rsidTr="007046A5">
        <w:tc>
          <w:tcPr>
            <w:tcW w:w="9889" w:type="dxa"/>
            <w:gridSpan w:val="2"/>
            <w:shd w:val="clear" w:color="auto" w:fill="auto"/>
          </w:tcPr>
          <w:p w:rsidR="00CA0844" w:rsidRPr="00CA0844" w:rsidRDefault="00CA0844" w:rsidP="007046A5">
            <w:pPr>
              <w:ind w:left="4536" w:hanging="453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Лук’яненко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начальник сектору </w:t>
            </w:r>
            <w:proofErr w:type="spellStart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юридичної</w:t>
            </w:r>
            <w:proofErr w:type="spellEnd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кадрової</w:t>
            </w:r>
            <w:proofErr w:type="spellEnd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житлово-комунального</w:t>
            </w:r>
            <w:proofErr w:type="spellEnd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CA0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РМР, </w:t>
            </w:r>
            <w:proofErr w:type="spellStart"/>
            <w:r w:rsidRPr="00CA08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секретар</w:t>
            </w:r>
            <w:proofErr w:type="spellEnd"/>
            <w:r w:rsidRPr="00CA08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комі</w:t>
            </w:r>
            <w:proofErr w:type="gramStart"/>
            <w:r w:rsidRPr="00CA08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CA08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ії</w:t>
            </w:r>
            <w:proofErr w:type="spellEnd"/>
          </w:p>
          <w:p w:rsidR="00CA0844" w:rsidRPr="00CA0844" w:rsidRDefault="00CA0844" w:rsidP="007046A5">
            <w:pPr>
              <w:ind w:left="4536" w:hanging="45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Члени </w:t>
            </w:r>
            <w:proofErr w:type="spellStart"/>
            <w:r w:rsidRPr="00CA0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Комісії</w:t>
            </w:r>
            <w:proofErr w:type="spellEnd"/>
            <w:proofErr w:type="gramStart"/>
            <w:r w:rsidRPr="00CA0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A0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844" w:rsidRPr="00CA0844" w:rsidTr="007046A5"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Агаханян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Армен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Арамаїсович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директор ПП «ЕЛІПС»,</w:t>
            </w:r>
          </w:p>
        </w:tc>
      </w:tr>
      <w:tr w:rsidR="00CA0844" w:rsidRPr="00CA0844" w:rsidTr="007046A5"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директор ДП «АКВА-СЕРВІС» ПП «ЕЛІПС»,</w:t>
            </w:r>
          </w:p>
        </w:tc>
      </w:tr>
      <w:tr w:rsidR="00CA0844" w:rsidRPr="00CA0844" w:rsidTr="007046A5"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директор ДП «ВОДО-СЕРВІС» ПП «ЕЛІПС»,</w:t>
            </w:r>
          </w:p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ДП «СТОК </w:t>
            </w:r>
            <w:proofErr w:type="gram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ЕРВІС» ПП «ЕЛІПС»</w:t>
            </w:r>
          </w:p>
        </w:tc>
      </w:tr>
      <w:tr w:rsidR="00CA0844" w:rsidRPr="00CA0844" w:rsidTr="007046A5">
        <w:trPr>
          <w:trHeight w:val="377"/>
        </w:trPr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Магденко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директор КП «МІСЬКВОДОКАНАЛ» РМР»</w:t>
            </w:r>
          </w:p>
        </w:tc>
      </w:tr>
      <w:tr w:rsidR="00CA0844" w:rsidRPr="00CA0844" w:rsidTr="007046A5"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Ковтун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кадрової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РМР</w:t>
            </w:r>
          </w:p>
        </w:tc>
      </w:tr>
      <w:tr w:rsidR="00CA0844" w:rsidRPr="00CA0844" w:rsidTr="007046A5"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майна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РМР</w:t>
            </w:r>
          </w:p>
        </w:tc>
      </w:tr>
      <w:tr w:rsidR="00CA0844" w:rsidRPr="00CA0844" w:rsidTr="007046A5"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Корна </w:t>
            </w:r>
            <w:proofErr w:type="spellStart"/>
            <w:proofErr w:type="gram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бухгалтер  КП «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Міськводоканал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» РМР»</w:t>
            </w:r>
          </w:p>
        </w:tc>
      </w:tr>
      <w:tr w:rsidR="00CA0844" w:rsidRPr="00CA0844" w:rsidTr="007046A5"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РМР</w:t>
            </w:r>
          </w:p>
        </w:tc>
      </w:tr>
      <w:tr w:rsidR="00CA0844" w:rsidRPr="00CA0844" w:rsidTr="007046A5"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Суходольська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Антоні</w:t>
            </w:r>
            <w:proofErr w:type="gram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житлов</w:t>
            </w:r>
            <w:proofErr w:type="gram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CA0844">
              <w:rPr>
                <w:rFonts w:ascii="Times New Roman" w:hAnsi="Times New Roman" w:cs="Times New Roman"/>
                <w:sz w:val="24"/>
                <w:szCs w:val="24"/>
              </w:rPr>
              <w:t xml:space="preserve"> РМР»</w:t>
            </w:r>
          </w:p>
        </w:tc>
      </w:tr>
      <w:tr w:rsidR="00CA0844" w:rsidRPr="00CA0844" w:rsidTr="007046A5">
        <w:tc>
          <w:tcPr>
            <w:tcW w:w="4644" w:type="dxa"/>
            <w:shd w:val="clear" w:color="auto" w:fill="auto"/>
          </w:tcPr>
          <w:p w:rsidR="00CA0844" w:rsidRPr="00CA0844" w:rsidRDefault="00CA0844" w:rsidP="0070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A0844" w:rsidRPr="00CA0844" w:rsidRDefault="00CA0844" w:rsidP="00704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844" w:rsidRPr="00CA0844" w:rsidRDefault="00CA0844" w:rsidP="00CA084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844" w:rsidRPr="00CA0844" w:rsidRDefault="00CA0844" w:rsidP="00CA0844">
      <w:pPr>
        <w:suppressAutoHyphens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  <w:proofErr w:type="spellStart"/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>Секретар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>міської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ради</w:t>
      </w:r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ab/>
        <w:t xml:space="preserve">   </w:t>
      </w:r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ab/>
        <w:t xml:space="preserve">  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>В’ячеслав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ГУБАРЬ</w:t>
      </w:r>
    </w:p>
    <w:p w:rsidR="0098452E" w:rsidRDefault="0098452E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F2DA4" w:rsidRPr="00965823" w:rsidRDefault="009F2DA4" w:rsidP="00C839C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65823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C13E3">
        <w:rPr>
          <w:rFonts w:ascii="Times New Roman" w:hAnsi="Times New Roman"/>
          <w:sz w:val="24"/>
          <w:szCs w:val="24"/>
          <w:lang w:val="uk-UA"/>
        </w:rPr>
        <w:t>Валентина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r w:rsidRPr="00965823">
        <w:rPr>
          <w:rFonts w:ascii="Times New Roman" w:hAnsi="Times New Roman"/>
          <w:sz w:val="24"/>
          <w:szCs w:val="24"/>
          <w:lang w:val="uk-UA"/>
        </w:rPr>
        <w:t>ЯНЕНКО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r w:rsidRPr="00965823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        </w:t>
      </w:r>
    </w:p>
    <w:p w:rsidR="009F2DA4" w:rsidRDefault="009F2DA4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F2DA4" w:rsidRPr="00965823" w:rsidRDefault="009F2DA4" w:rsidP="00C83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823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96582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965823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 w:rsidRPr="009658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5823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965823">
        <w:rPr>
          <w:rFonts w:ascii="Times New Roman" w:hAnsi="Times New Roman" w:cs="Times New Roman"/>
          <w:sz w:val="24"/>
          <w:szCs w:val="24"/>
        </w:rPr>
        <w:t xml:space="preserve"> </w:t>
      </w:r>
      <w:r w:rsidR="009644D3">
        <w:rPr>
          <w:rFonts w:ascii="Times New Roman" w:hAnsi="Times New Roman" w:cs="Times New Roman"/>
          <w:sz w:val="24"/>
          <w:szCs w:val="24"/>
          <w:lang w:val="uk-UA"/>
        </w:rPr>
        <w:t>до 22.12</w:t>
      </w:r>
      <w:r w:rsidR="00FC13E3">
        <w:rPr>
          <w:rFonts w:ascii="Times New Roman" w:hAnsi="Times New Roman" w:cs="Times New Roman"/>
          <w:sz w:val="24"/>
          <w:szCs w:val="24"/>
          <w:lang w:val="uk-UA"/>
        </w:rPr>
        <w:t>.2020</w:t>
      </w:r>
      <w:r w:rsidRPr="009658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5823">
        <w:rPr>
          <w:rFonts w:ascii="Times New Roman" w:hAnsi="Times New Roman" w:cs="Times New Roman"/>
          <w:sz w:val="24"/>
          <w:szCs w:val="24"/>
        </w:rPr>
        <w:t xml:space="preserve">за телефоном </w:t>
      </w:r>
      <w:r w:rsidRPr="00965823">
        <w:rPr>
          <w:rFonts w:ascii="Times New Roman" w:hAnsi="Times New Roman" w:cs="Times New Roman"/>
          <w:sz w:val="24"/>
          <w:szCs w:val="24"/>
          <w:lang w:val="uk-UA"/>
        </w:rPr>
        <w:t>5-42-85</w:t>
      </w:r>
      <w:r w:rsidRPr="0096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2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58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5823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965823">
        <w:rPr>
          <w:rFonts w:ascii="Times New Roman" w:hAnsi="Times New Roman" w:cs="Times New Roman"/>
          <w:sz w:val="24"/>
          <w:szCs w:val="24"/>
        </w:rPr>
        <w:t xml:space="preserve"> адресу</w:t>
      </w:r>
      <w:r w:rsidRPr="0096582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6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23">
        <w:rPr>
          <w:rFonts w:ascii="Times New Roman" w:hAnsi="Times New Roman" w:cs="Times New Roman"/>
          <w:lang w:val="en-US"/>
        </w:rPr>
        <w:t>zhkg</w:t>
      </w:r>
      <w:proofErr w:type="spellEnd"/>
      <w:r w:rsidRPr="00965823">
        <w:rPr>
          <w:rFonts w:ascii="Times New Roman" w:hAnsi="Times New Roman" w:cs="Times New Roman"/>
          <w:lang w:val="uk-UA"/>
        </w:rPr>
        <w:t>@</w:t>
      </w:r>
      <w:proofErr w:type="spellStart"/>
      <w:r w:rsidRPr="00965823">
        <w:rPr>
          <w:rFonts w:ascii="Times New Roman" w:hAnsi="Times New Roman" w:cs="Times New Roman"/>
          <w:lang w:val="en-US"/>
        </w:rPr>
        <w:t>romny</w:t>
      </w:r>
      <w:proofErr w:type="spellEnd"/>
      <w:r w:rsidRPr="00965823">
        <w:rPr>
          <w:rFonts w:ascii="Times New Roman" w:hAnsi="Times New Roman" w:cs="Times New Roman"/>
          <w:lang w:val="uk-UA"/>
        </w:rPr>
        <w:t>-</w:t>
      </w:r>
      <w:proofErr w:type="spellStart"/>
      <w:r w:rsidRPr="00965823">
        <w:rPr>
          <w:rFonts w:ascii="Times New Roman" w:hAnsi="Times New Roman" w:cs="Times New Roman"/>
          <w:lang w:val="uk-UA"/>
        </w:rPr>
        <w:t>vk</w:t>
      </w:r>
      <w:proofErr w:type="spellEnd"/>
      <w:r w:rsidRPr="00965823">
        <w:rPr>
          <w:rFonts w:ascii="Times New Roman" w:hAnsi="Times New Roman" w:cs="Times New Roman"/>
          <w:lang w:val="uk-UA"/>
        </w:rPr>
        <w:t>.</w:t>
      </w:r>
      <w:proofErr w:type="spellStart"/>
      <w:r w:rsidRPr="00965823">
        <w:rPr>
          <w:rFonts w:ascii="Times New Roman" w:hAnsi="Times New Roman" w:cs="Times New Roman"/>
        </w:rPr>
        <w:t>gov.ua</w:t>
      </w:r>
      <w:proofErr w:type="spellEnd"/>
    </w:p>
    <w:p w:rsidR="00FC13E3" w:rsidRDefault="00FC13E3" w:rsidP="00C839C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13E3" w:rsidRDefault="00FC13E3" w:rsidP="00C839C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12D81" w:rsidRPr="000845C4" w:rsidRDefault="00712D81" w:rsidP="00712D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5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712D81" w:rsidRPr="00770B79" w:rsidRDefault="00712D81" w:rsidP="00712D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5C4">
        <w:rPr>
          <w:rFonts w:ascii="Times New Roman" w:eastAsia="Times New Roman" w:hAnsi="Times New Roman" w:cs="Times New Roman"/>
          <w:b/>
          <w:sz w:val="24"/>
          <w:szCs w:val="24"/>
        </w:rPr>
        <w:t xml:space="preserve">до проекту </w:t>
      </w:r>
      <w:proofErr w:type="spellStart"/>
      <w:proofErr w:type="gramStart"/>
      <w:r w:rsidRPr="000845C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845C4">
        <w:rPr>
          <w:rFonts w:ascii="Times New Roman" w:eastAsia="Times New Roman" w:hAnsi="Times New Roman" w:cs="Times New Roman"/>
          <w:b/>
          <w:sz w:val="24"/>
          <w:szCs w:val="24"/>
        </w:rPr>
        <w:t>ішення</w:t>
      </w:r>
      <w:proofErr w:type="spellEnd"/>
      <w:r w:rsidRPr="00084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5C4">
        <w:rPr>
          <w:rFonts w:ascii="Times New Roman" w:eastAsia="Times New Roman" w:hAnsi="Times New Roman" w:cs="Times New Roman"/>
          <w:b/>
          <w:sz w:val="24"/>
          <w:szCs w:val="24"/>
        </w:rPr>
        <w:t>Роменської</w:t>
      </w:r>
      <w:proofErr w:type="spellEnd"/>
      <w:r w:rsidRPr="00084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5C4">
        <w:rPr>
          <w:rFonts w:ascii="Times New Roman" w:eastAsia="Times New Roman" w:hAnsi="Times New Roman" w:cs="Times New Roman"/>
          <w:b/>
          <w:sz w:val="24"/>
          <w:szCs w:val="24"/>
        </w:rPr>
        <w:t>міської</w:t>
      </w:r>
      <w:proofErr w:type="spellEnd"/>
      <w:r w:rsidRPr="000845C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</w:t>
      </w:r>
    </w:p>
    <w:p w:rsidR="00712D81" w:rsidRPr="00712D81" w:rsidRDefault="00712D81" w:rsidP="00712D8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0B7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A08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внесення змін до </w:t>
      </w:r>
      <w:proofErr w:type="gramStart"/>
      <w:r w:rsidRPr="00CA0844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gramEnd"/>
      <w:r w:rsidRPr="00CA08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Роменської міської ради від 25.11.2020 року «Про припинення дії договорів оренди основних засобів та найму нежитлових приміщень комунального майна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  <w:lang w:val="uk-UA"/>
        </w:rPr>
        <w:t>водоканалізаційного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господарства та передачу майна комунальної власності в господарське відання </w:t>
      </w:r>
      <w:proofErr w:type="spellStart"/>
      <w:r w:rsidRPr="00CA0844"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 w:rsidRPr="00CA08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«Міськводоканал» РМР»</w:t>
      </w:r>
    </w:p>
    <w:p w:rsidR="00712D81" w:rsidRDefault="00712D81" w:rsidP="00712D81">
      <w:pPr>
        <w:pStyle w:val="NormalWeb1"/>
        <w:widowControl w:val="0"/>
        <w:tabs>
          <w:tab w:val="left" w:pos="9214"/>
        </w:tabs>
        <w:spacing w:before="0" w:after="0"/>
        <w:ind w:right="284"/>
        <w:rPr>
          <w:b/>
          <w:szCs w:val="24"/>
        </w:rPr>
      </w:pPr>
    </w:p>
    <w:p w:rsidR="00712D81" w:rsidRDefault="00712D81" w:rsidP="00712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45C4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 рішення підготовлено і вноситься на розгляд міської ради пізніше терміну, визначеного відповідно до пункту 2 статті 34 розділу 1 Регламенту роботи Роменської міської ради, затвердженого рішенням міської ради сьомого скликання від 24.11.2015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845C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даний час в м. Ромни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надавачем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 з водопостачання та водовідведення є Дочірні підприємства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Аква-сервіс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Сток-сервіс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Приватного підприємства «Еліпс».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ідповідно до пункту 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розділу I мирової угоди від 10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.07.2013 року укладеної між Головним управлінням міського господарства Роменської міської ради (з 01.01.2015 року перейменовано в Управління житлово-комунального господарства Ромен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ської міської ради) та Дочірніми підприємствами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Аква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-сервіс</w:t>
      </w:r>
      <w:proofErr w:type="spellEnd"/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Приватного підприєм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ства «Еліпс»,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Сток-сервіс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Pr="000163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Приватного підприєм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ства «Еліпс» та «Водо-сервіс» 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Приватного підприєм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ства «Еліпс», затвердженої ухвалою Господарського суду Сумської області від 20.08.2013 року - строк дії договору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нди основних засобів, укладених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17 серпня 2006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оку та додаткових угод до них закінчився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31 грудня 2018 року.</w:t>
      </w:r>
    </w:p>
    <w:p w:rsidR="00712D81" w:rsidRDefault="00712D81" w:rsidP="00712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31.12.2020 року закінчується  строк дії договорів  оренди нерухомого майна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Дочірніми підприємствами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Аква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-сервіс</w:t>
      </w:r>
      <w:proofErr w:type="spellEnd"/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Приватного підприєм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ства «Еліпс»,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Сток-сервіс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Pr="000163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Приватного підприєм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ства «Еліпс» та «Водо-сервіс» 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Приватного підприєм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ства «Еліпс»</w:t>
      </w:r>
      <w:r w:rsidRPr="00C90C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12D81" w:rsidRPr="00770B79" w:rsidRDefault="00712D81" w:rsidP="00712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01.01.2021 року виконавцем послуг з водопостачання та водовідведення визнане Комунальне підприємство «Міськводоканал» Роменської міської ради. Щоб підприємство запрацювала з 01.01.2021 року необхідно внести зміни до складу комісії з приймання-передачі майна для подальшої передачі майна комунальної власності в господарське відання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«Міськводоканал».</w:t>
      </w:r>
      <w:r w:rsidRPr="00770B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стабільної роботи комунального підприємства «Міськводоканал» Роменської міської ради </w:t>
      </w:r>
      <w:r w:rsidRPr="00770B7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проект рішення необхідно розглянути на сесії міської ради, яка відбудеться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3.12</w:t>
      </w:r>
      <w:r w:rsidRPr="00770B7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</w:t>
      </w:r>
      <w:r w:rsidRPr="00770B7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року.</w:t>
      </w:r>
    </w:p>
    <w:p w:rsidR="00712D81" w:rsidRPr="004A258A" w:rsidRDefault="00712D81" w:rsidP="00712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58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4A25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A258A">
        <w:rPr>
          <w:rFonts w:ascii="Times New Roman" w:eastAsia="Times New Roman" w:hAnsi="Times New Roman" w:cs="Times New Roman"/>
          <w:sz w:val="24"/>
          <w:szCs w:val="24"/>
        </w:rPr>
        <w:t>ідставі</w:t>
      </w:r>
      <w:proofErr w:type="spellEnd"/>
      <w:r w:rsidRPr="004A2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58A">
        <w:rPr>
          <w:rFonts w:ascii="Times New Roman" w:eastAsia="Times New Roman" w:hAnsi="Times New Roman" w:cs="Times New Roman"/>
          <w:sz w:val="24"/>
          <w:szCs w:val="24"/>
        </w:rPr>
        <w:t>вищевикладеного</w:t>
      </w:r>
      <w:proofErr w:type="spellEnd"/>
      <w:r w:rsidRPr="004A258A">
        <w:rPr>
          <w:rFonts w:ascii="Times New Roman" w:eastAsia="Times New Roman" w:hAnsi="Times New Roman" w:cs="Times New Roman"/>
          <w:sz w:val="24"/>
          <w:szCs w:val="24"/>
        </w:rPr>
        <w:t xml:space="preserve"> просимо </w:t>
      </w:r>
      <w:proofErr w:type="spellStart"/>
      <w:r w:rsidRPr="004A258A">
        <w:rPr>
          <w:rFonts w:ascii="Times New Roman" w:eastAsia="Times New Roman" w:hAnsi="Times New Roman" w:cs="Times New Roman"/>
          <w:sz w:val="24"/>
          <w:szCs w:val="24"/>
        </w:rPr>
        <w:t>розмістити</w:t>
      </w:r>
      <w:proofErr w:type="spellEnd"/>
      <w:r w:rsidRPr="004A258A">
        <w:rPr>
          <w:rFonts w:ascii="Times New Roman" w:eastAsia="Times New Roman" w:hAnsi="Times New Roman" w:cs="Times New Roman"/>
          <w:sz w:val="24"/>
          <w:szCs w:val="24"/>
        </w:rPr>
        <w:t xml:space="preserve"> проект </w:t>
      </w:r>
      <w:proofErr w:type="spellStart"/>
      <w:r w:rsidRPr="004A258A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Pr="004A258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4A258A">
        <w:rPr>
          <w:rFonts w:ascii="Times New Roman" w:eastAsia="Times New Roman" w:hAnsi="Times New Roman" w:cs="Times New Roman"/>
          <w:sz w:val="24"/>
          <w:szCs w:val="24"/>
        </w:rPr>
        <w:t>офіційному</w:t>
      </w:r>
      <w:proofErr w:type="spellEnd"/>
      <w:r w:rsidRPr="004A2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58A">
        <w:rPr>
          <w:rFonts w:ascii="Times New Roman" w:eastAsia="Times New Roman" w:hAnsi="Times New Roman" w:cs="Times New Roman"/>
          <w:sz w:val="24"/>
          <w:szCs w:val="24"/>
        </w:rPr>
        <w:t>веб-сайті</w:t>
      </w:r>
      <w:proofErr w:type="spellEnd"/>
      <w:r w:rsidRPr="004A2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58A"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 w:rsidRPr="004A25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2D81" w:rsidRPr="004A258A" w:rsidRDefault="00712D81" w:rsidP="00712D81">
      <w:pPr>
        <w:pStyle w:val="NormalWeb1"/>
        <w:widowControl w:val="0"/>
        <w:tabs>
          <w:tab w:val="left" w:pos="9214"/>
        </w:tabs>
        <w:spacing w:before="0" w:after="0"/>
        <w:ind w:right="284"/>
        <w:jc w:val="both"/>
        <w:rPr>
          <w:b/>
          <w:szCs w:val="24"/>
        </w:rPr>
      </w:pPr>
    </w:p>
    <w:p w:rsidR="00712D81" w:rsidRPr="004A258A" w:rsidRDefault="00712D81" w:rsidP="0071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 </w:t>
      </w:r>
      <w:proofErr w:type="spellStart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>управління</w:t>
      </w:r>
      <w:proofErr w:type="spellEnd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2D81" w:rsidRPr="004A258A" w:rsidRDefault="00712D81" w:rsidP="0071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>житлово</w:t>
      </w:r>
      <w:proofErr w:type="spellEnd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>комунального</w:t>
      </w:r>
      <w:proofErr w:type="spellEnd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2D81" w:rsidRPr="001A607D" w:rsidRDefault="00712D81" w:rsidP="0071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Олександр ШЕВЧЕНКО</w:t>
      </w:r>
    </w:p>
    <w:p w:rsidR="00712D81" w:rsidRPr="004A258A" w:rsidRDefault="00712D81" w:rsidP="00712D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D81" w:rsidRPr="004A258A" w:rsidRDefault="00712D81" w:rsidP="00712D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D81" w:rsidRDefault="00712D81" w:rsidP="0071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>Погоджено</w:t>
      </w:r>
      <w:proofErr w:type="spellEnd"/>
    </w:p>
    <w:p w:rsidR="00712D81" w:rsidRPr="00414D80" w:rsidRDefault="00712D81" w:rsidP="0071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12D81" w:rsidRPr="00712D81" w:rsidRDefault="00712D81" w:rsidP="0071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>іського</w:t>
      </w:r>
      <w:proofErr w:type="spellEnd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>голови</w:t>
      </w:r>
      <w:proofErr w:type="spellEnd"/>
      <w:r w:rsidRPr="004A25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712D81" w:rsidRPr="009F3CE2" w:rsidRDefault="00712D81" w:rsidP="00712D81">
      <w:pPr>
        <w:rPr>
          <w:rFonts w:ascii="Calibri" w:eastAsia="Times New Roman" w:hAnsi="Calibri" w:cs="Times New Roman"/>
          <w:lang w:val="uk-UA"/>
        </w:rPr>
      </w:pPr>
    </w:p>
    <w:p w:rsidR="006C23D0" w:rsidRDefault="006C23D0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77D" w:rsidRDefault="0095077D" w:rsidP="00C839C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6D2B" w:rsidRPr="008331E0" w:rsidRDefault="00506D2B" w:rsidP="00C839C5">
      <w:pPr>
        <w:spacing w:after="0"/>
        <w:rPr>
          <w:lang w:val="uk-UA"/>
        </w:rPr>
      </w:pPr>
    </w:p>
    <w:sectPr w:rsidR="00506D2B" w:rsidRPr="008331E0" w:rsidSect="007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1E0"/>
    <w:rsid w:val="0017730A"/>
    <w:rsid w:val="002C4279"/>
    <w:rsid w:val="00373C14"/>
    <w:rsid w:val="003A4466"/>
    <w:rsid w:val="00506D2B"/>
    <w:rsid w:val="0052221C"/>
    <w:rsid w:val="00584A4B"/>
    <w:rsid w:val="006C23D0"/>
    <w:rsid w:val="00712D81"/>
    <w:rsid w:val="007D6BB4"/>
    <w:rsid w:val="008331E0"/>
    <w:rsid w:val="008672CE"/>
    <w:rsid w:val="008905B3"/>
    <w:rsid w:val="008C3C77"/>
    <w:rsid w:val="00910076"/>
    <w:rsid w:val="00910BB1"/>
    <w:rsid w:val="00914908"/>
    <w:rsid w:val="00942794"/>
    <w:rsid w:val="0095077D"/>
    <w:rsid w:val="009644D3"/>
    <w:rsid w:val="00965823"/>
    <w:rsid w:val="0098452E"/>
    <w:rsid w:val="009F2DA4"/>
    <w:rsid w:val="00BE7754"/>
    <w:rsid w:val="00C839C5"/>
    <w:rsid w:val="00CA0844"/>
    <w:rsid w:val="00D707F1"/>
    <w:rsid w:val="00F16745"/>
    <w:rsid w:val="00F226FD"/>
    <w:rsid w:val="00F27D7C"/>
    <w:rsid w:val="00FC13E3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B4"/>
  </w:style>
  <w:style w:type="paragraph" w:styleId="1">
    <w:name w:val="heading 1"/>
    <w:basedOn w:val="a"/>
    <w:next w:val="a"/>
    <w:link w:val="10"/>
    <w:qFormat/>
    <w:rsid w:val="008331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1E0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83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58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65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582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rsid w:val="009658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Web1">
    <w:name w:val="Normal (Web)1"/>
    <w:basedOn w:val="a"/>
    <w:rsid w:val="00712D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2019-09-16T12:30:00Z</dcterms:created>
  <dcterms:modified xsi:type="dcterms:W3CDTF">2020-12-21T09:14:00Z</dcterms:modified>
</cp:coreProperties>
</file>