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D" w:rsidRDefault="0066506D" w:rsidP="0066506D">
      <w:pPr>
        <w:widowControl w:val="0"/>
        <w:spacing w:after="120"/>
        <w:ind w:right="411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66506D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66506D" w:rsidRPr="0066506D" w:rsidRDefault="0066506D" w:rsidP="0066506D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66506D" w:rsidRPr="0066506D" w:rsidRDefault="0066506D" w:rsidP="0066506D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66506D" w:rsidRPr="0066506D" w:rsidRDefault="0066506D" w:rsidP="0066506D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66506D" w:rsidRPr="0066506D" w:rsidTr="007A61FC">
        <w:tc>
          <w:tcPr>
            <w:tcW w:w="4361" w:type="dxa"/>
          </w:tcPr>
          <w:p w:rsidR="0066506D" w:rsidRPr="0066506D" w:rsidRDefault="0066506D" w:rsidP="0066506D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506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14.12.2020</w:t>
            </w:r>
          </w:p>
        </w:tc>
        <w:tc>
          <w:tcPr>
            <w:tcW w:w="5140" w:type="dxa"/>
          </w:tcPr>
          <w:p w:rsidR="0066506D" w:rsidRPr="0066506D" w:rsidRDefault="0066506D" w:rsidP="0066506D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506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66506D" w:rsidRDefault="0066506D" w:rsidP="0066506D">
      <w:pPr>
        <w:widowControl w:val="0"/>
        <w:spacing w:after="120"/>
        <w:ind w:right="4111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66506D" w:rsidRPr="0066506D" w:rsidRDefault="0066506D" w:rsidP="0066506D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66506D">
        <w:rPr>
          <w:rFonts w:ascii="Times New Roman" w:hAnsi="Times New Roman"/>
          <w:b/>
          <w:sz w:val="24"/>
          <w:szCs w:val="24"/>
          <w:lang w:val="uk-UA"/>
        </w:rPr>
        <w:t>Про затвердження тимчасових структур сільських рад</w:t>
      </w:r>
    </w:p>
    <w:p w:rsidR="0066506D" w:rsidRPr="0066506D" w:rsidRDefault="0066506D" w:rsidP="0066506D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Cs/>
          <w:sz w:val="24"/>
          <w:szCs w:val="24"/>
          <w:lang w:val="uk-UA" w:eastAsia="ru-RU"/>
        </w:rPr>
        <w:t xml:space="preserve">Керуючись ст. 26 Закону України «Про місцеве самоврядування в Україні», відповідно до Закону України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адміністрацій», </w:t>
      </w:r>
    </w:p>
    <w:p w:rsidR="0066506D" w:rsidRPr="0066506D" w:rsidRDefault="0066506D" w:rsidP="0066506D">
      <w:pPr>
        <w:rPr>
          <w:lang w:val="uk-UA"/>
        </w:rPr>
      </w:pPr>
    </w:p>
    <w:p w:rsidR="0066506D" w:rsidRPr="0066506D" w:rsidRDefault="0066506D" w:rsidP="0066506D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66506D" w:rsidRPr="0066506D" w:rsidRDefault="0066506D" w:rsidP="006650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1. Затвердити тимчасові структури Біловодської,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Бобрицької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Великобубнівської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Галківської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Гришинської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Довгополівської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Зарудянської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Коржівської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Малобубнівської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Миколаївської,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Перехрестівської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Плавинищенської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Пустовійтівської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Ріпчанської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Рогинської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сільських рад терміном дії з 14.12.2020 року по 14.03.2020 року згідно з додатками  до цього рішення (додатки додаються).</w:t>
      </w:r>
    </w:p>
    <w:p w:rsidR="0066506D" w:rsidRPr="0066506D" w:rsidRDefault="0066506D" w:rsidP="006650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2. Оплату праці працівників сільських рад, зазначених в п. 1 цього рішення, проводити згідно до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та наказу Міністерства праці України від 02.10.1996 року № 77 «Про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органів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прокуратури, судів та інших органів».</w:t>
      </w:r>
    </w:p>
    <w:p w:rsidR="0066506D" w:rsidRPr="0066506D" w:rsidRDefault="0066506D" w:rsidP="0066506D">
      <w:pPr>
        <w:spacing w:after="0"/>
        <w:rPr>
          <w:lang w:val="uk-UA"/>
        </w:rPr>
      </w:pPr>
    </w:p>
    <w:p w:rsidR="0066506D" w:rsidRPr="0066506D" w:rsidRDefault="0066506D" w:rsidP="0066506D">
      <w:pPr>
        <w:widowControl w:val="0"/>
        <w:tabs>
          <w:tab w:val="left" w:pos="721"/>
        </w:tabs>
        <w:spacing w:after="0" w:line="322" w:lineRule="exact"/>
        <w:ind w:firstLine="440"/>
        <w:jc w:val="both"/>
        <w:rPr>
          <w:rFonts w:ascii="Times New Roman" w:eastAsiaTheme="minorHAnsi" w:hAnsi="Times New Roman"/>
          <w:spacing w:val="2"/>
          <w:sz w:val="24"/>
          <w:szCs w:val="24"/>
          <w:lang w:val="uk-UA"/>
        </w:rPr>
      </w:pPr>
      <w:r w:rsidRPr="0066506D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3.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66506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665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66506D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66506D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організацію його виконання доручити </w:t>
      </w:r>
      <w:r w:rsidRPr="0066506D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заступнику міського голови </w:t>
      </w:r>
      <w:proofErr w:type="spellStart"/>
      <w:r w:rsidRPr="0066506D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Оврамцю</w:t>
      </w:r>
      <w:proofErr w:type="spellEnd"/>
      <w:r w:rsidRPr="0066506D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 В. Л., керуючого справами виконавчого комітету Москаленко Н.В.</w:t>
      </w:r>
    </w:p>
    <w:p w:rsidR="0066506D" w:rsidRPr="0066506D" w:rsidRDefault="0066506D" w:rsidP="0066506D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Theme="minorHAnsi" w:eastAsiaTheme="minorHAnsi" w:hAnsiTheme="minorHAnsi" w:cstheme="minorBidi"/>
          <w:color w:val="000000"/>
          <w:spacing w:val="2"/>
          <w:lang w:val="uk-UA"/>
        </w:rPr>
      </w:pPr>
    </w:p>
    <w:p w:rsidR="0066506D" w:rsidRPr="0066506D" w:rsidRDefault="0066506D" w:rsidP="0066506D">
      <w:pPr>
        <w:rPr>
          <w:lang w:val="uk-UA"/>
        </w:rPr>
      </w:pPr>
    </w:p>
    <w:p w:rsidR="0066506D" w:rsidRP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Pr="0066506D" w:rsidRDefault="0066506D" w:rsidP="0066506D">
      <w:pPr>
        <w:rPr>
          <w:lang w:val="uk-UA"/>
        </w:rPr>
      </w:pPr>
    </w:p>
    <w:p w:rsidR="0066506D" w:rsidRDefault="0066506D" w:rsidP="0066506D">
      <w:pPr>
        <w:rPr>
          <w:lang w:val="uk-UA"/>
        </w:rPr>
      </w:pPr>
    </w:p>
    <w:p w:rsidR="0066506D" w:rsidRPr="0066506D" w:rsidRDefault="0066506D" w:rsidP="0066506D">
      <w:pPr>
        <w:rPr>
          <w:lang w:val="uk-U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БІЛОВОДСЬКОЇ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>- головний бухгалтер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 xml:space="preserve"> - 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категорії (землевпорядник)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 xml:space="preserve">- 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категорії (бухгалтер)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 xml:space="preserve">- 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категорії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електрик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оператор модульної топкової (сезонний працівник)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слюср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модульної топкової (сезонний працівник)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відповідальний за газове господарство (сумісник)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Theme="minorHAnsi" w:hAnsi="Times New Roman"/>
          <w:b/>
          <w:spacing w:val="2"/>
          <w:sz w:val="24"/>
          <w:szCs w:val="24"/>
          <w:u w:val="single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2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БОБРИЦЬКОЇ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  <w:r w:rsidRPr="0066506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архіваріус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Службовці 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-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касир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- секретар-друкарка, діловод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 відповідальний за електрогосподарство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опалювач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зберігач фонду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4. Місцева пожежна команда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3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ВЕЛИКОБУБНІВСЬКОЇ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спеціаліст</w:t>
      </w:r>
      <w:r w:rsidRPr="00665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2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Службовці 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-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діловод 0.5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4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ГАЛКІВСЬКОЇ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водій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5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ГРИШИНСЬКОЇ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66506D" w:rsidRPr="0066506D" w:rsidRDefault="0066506D" w:rsidP="0066506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-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касир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водій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6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ДОВГОПОЛІВСЬКОЇ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II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категорії 2</w:t>
      </w:r>
    </w:p>
    <w:p w:rsidR="0066506D" w:rsidRPr="0066506D" w:rsidRDefault="0066506D" w:rsidP="0066506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- сторож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- водій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7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ЗАРУДЯНСЬКОЇЇ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8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КОРЖІВСЬКОЇЇ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( спеціаліст з надання субсидій)</w:t>
      </w:r>
    </w:p>
    <w:p w:rsidR="0066506D" w:rsidRPr="0066506D" w:rsidRDefault="0066506D" w:rsidP="0066506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- 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діловод-паспортист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охорона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9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МАЛОБУБНІВСЬКОЇЇ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МИКОЛАЇВСЬКОЇЇ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0,5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архіваріус 0,25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0,25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11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ПЕРЕХРЕСТІВСЬКОЇ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- касир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 xml:space="preserve">- завідувач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військово-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облікового бюро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0,5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кочегар (машиніст) котельні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12 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ПЛАВИНИЩЕНСЬКОЇ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 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 0,5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- касир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13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ПУСТОВІЙТІВСЬКОЇ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 1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 0,5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завідувач </w:t>
      </w:r>
      <w:proofErr w:type="spellStart"/>
      <w:r w:rsidRPr="0066506D">
        <w:rPr>
          <w:rFonts w:ascii="Times New Roman" w:hAnsi="Times New Roman"/>
          <w:sz w:val="24"/>
          <w:szCs w:val="24"/>
          <w:lang w:val="uk-UA" w:eastAsia="ru-RU"/>
        </w:rPr>
        <w:t>військово-</w:t>
      </w:r>
      <w:proofErr w:type="spellEnd"/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облікового бюро 0,5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юрист 0,5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- касир 1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>- діловод 0,5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- паспортист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- спеціаліст по господарській роботі 1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- відповідальний по газу 0,25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4. Місцева пожежна команда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14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РІПЧАНСЬКОЇ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  1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>- архіваріус 0,5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0,5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опалювач 1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6506D" w:rsidRPr="0066506D" w:rsidTr="007A61FC">
        <w:tc>
          <w:tcPr>
            <w:tcW w:w="4076" w:type="dxa"/>
            <w:shd w:val="clear" w:color="auto" w:fill="auto"/>
          </w:tcPr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Додаток 15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06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ради від 14.12.2020</w:t>
            </w:r>
          </w:p>
          <w:p w:rsidR="0066506D" w:rsidRPr="0066506D" w:rsidRDefault="0066506D" w:rsidP="00665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66506D" w:rsidRPr="0066506D" w:rsidRDefault="0066506D" w:rsidP="00665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РОГИНСЬКА СІЛЬСЬКОЇ РАДИ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66506D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66506D" w:rsidRPr="0066506D" w:rsidRDefault="0066506D" w:rsidP="006650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66506D" w:rsidRPr="0066506D" w:rsidRDefault="0066506D" w:rsidP="0066506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- архіваріус </w:t>
      </w:r>
    </w:p>
    <w:p w:rsidR="0066506D" w:rsidRPr="0066506D" w:rsidRDefault="0066506D" w:rsidP="006650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- касир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ab/>
        <w:t>- діловод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0,5</w:t>
      </w:r>
    </w:p>
    <w:p w:rsidR="0066506D" w:rsidRPr="0066506D" w:rsidRDefault="0066506D" w:rsidP="006650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506D">
        <w:rPr>
          <w:rFonts w:ascii="Times New Roman" w:hAnsi="Times New Roman"/>
          <w:sz w:val="24"/>
          <w:szCs w:val="24"/>
          <w:lang w:val="uk-UA" w:eastAsia="ru-RU"/>
        </w:rPr>
        <w:t xml:space="preserve">   - відповідальний за газ 0,25</w:t>
      </w: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506D" w:rsidRPr="0066506D" w:rsidRDefault="0066506D" w:rsidP="0066506D">
      <w:pPr>
        <w:rPr>
          <w:lang w:val="uk-UA"/>
        </w:rPr>
      </w:pPr>
    </w:p>
    <w:p w:rsidR="0066506D" w:rsidRDefault="0066506D" w:rsidP="0066506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</w:p>
    <w:p w:rsidR="0066506D" w:rsidRDefault="0066506D" w:rsidP="0066506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</w:p>
    <w:p w:rsidR="0066506D" w:rsidRPr="001178F4" w:rsidRDefault="0066506D" w:rsidP="0066506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юридичної та кадрової роботи.</w:t>
      </w:r>
    </w:p>
    <w:p w:rsidR="0066506D" w:rsidRPr="001178F4" w:rsidRDefault="0066506D" w:rsidP="0066506D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Зауваження та пропозиції до проекту рішення приймаються відділом юридичної та кадрової роботи за адресою: м. Ромни, бульвар Шевченка, 2, за телефоном 5 29 01, електронною поштою:</w:t>
      </w:r>
      <w:r w:rsidRPr="001178F4">
        <w:rPr>
          <w:rFonts w:ascii="Times New Roman" w:hAnsi="Times New Roman"/>
          <w:sz w:val="24"/>
        </w:rPr>
        <w:t xml:space="preserve"> </w:t>
      </w:r>
      <w:r w:rsidRPr="001178F4">
        <w:rPr>
          <w:rFonts w:ascii="Times New Roman" w:hAnsi="Times New Roman"/>
          <w:sz w:val="24"/>
          <w:lang w:val="uk-UA"/>
        </w:rPr>
        <w:t>yurist@romny-vk.gov.ua</w:t>
      </w:r>
    </w:p>
    <w:p w:rsidR="001B55B4" w:rsidRPr="0066506D" w:rsidRDefault="001B55B4">
      <w:pPr>
        <w:rPr>
          <w:lang w:val="uk-UA"/>
        </w:rPr>
      </w:pPr>
    </w:p>
    <w:sectPr w:rsidR="001B55B4" w:rsidRPr="0066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172"/>
    <w:multiLevelType w:val="hybridMultilevel"/>
    <w:tmpl w:val="303E068C"/>
    <w:lvl w:ilvl="0" w:tplc="6786E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6D"/>
    <w:rsid w:val="001B55B4"/>
    <w:rsid w:val="006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2020-12-16T09:55:00Z</dcterms:created>
  <dcterms:modified xsi:type="dcterms:W3CDTF">2020-12-16T10:00:00Z</dcterms:modified>
</cp:coreProperties>
</file>