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7E063A" w:rsidRPr="007E063A" w:rsidTr="004D0E7F">
        <w:tc>
          <w:tcPr>
            <w:tcW w:w="3510" w:type="dxa"/>
          </w:tcPr>
          <w:p w:rsidR="0071243E" w:rsidRPr="00CB5042" w:rsidRDefault="00EA32F0" w:rsidP="00F9654A">
            <w:pPr>
              <w:spacing w:line="276" w:lineRule="auto"/>
              <w:jc w:val="both"/>
              <w:rPr>
                <w:b/>
                <w:lang w:val="ru-RU" w:eastAsia="uk-UA"/>
              </w:rPr>
            </w:pPr>
            <w:r w:rsidRPr="00CB5042">
              <w:rPr>
                <w:b/>
                <w:lang w:eastAsia="uk-UA"/>
              </w:rPr>
              <w:t xml:space="preserve"> </w:t>
            </w:r>
            <w:r w:rsidR="00F9654A" w:rsidRPr="00CB5042">
              <w:rPr>
                <w:b/>
                <w:lang w:eastAsia="uk-UA"/>
              </w:rPr>
              <w:t>30.11</w:t>
            </w:r>
            <w:r w:rsidR="0071243E" w:rsidRPr="00CB5042">
              <w:rPr>
                <w:b/>
                <w:lang w:eastAsia="uk-UA"/>
              </w:rPr>
              <w:t>.20</w:t>
            </w:r>
            <w:r w:rsidR="008175FC" w:rsidRPr="00CB5042">
              <w:rPr>
                <w:b/>
                <w:lang w:eastAsia="uk-UA"/>
              </w:rPr>
              <w:t>20</w:t>
            </w:r>
          </w:p>
        </w:tc>
        <w:tc>
          <w:tcPr>
            <w:tcW w:w="2552" w:type="dxa"/>
          </w:tcPr>
          <w:p w:rsidR="0071243E" w:rsidRPr="00CB5042" w:rsidRDefault="0071243E" w:rsidP="004D0E7F">
            <w:pPr>
              <w:spacing w:line="276" w:lineRule="auto"/>
              <w:jc w:val="center"/>
              <w:rPr>
                <w:b/>
                <w:lang w:eastAsia="uk-UA"/>
              </w:rPr>
            </w:pPr>
            <w:r w:rsidRPr="00CB5042">
              <w:rPr>
                <w:b/>
                <w:lang w:eastAsia="uk-UA"/>
              </w:rPr>
              <w:t>Ромни</w:t>
            </w:r>
          </w:p>
        </w:tc>
        <w:tc>
          <w:tcPr>
            <w:tcW w:w="3827" w:type="dxa"/>
          </w:tcPr>
          <w:p w:rsidR="0071243E" w:rsidRPr="00CB5042" w:rsidRDefault="0071243E" w:rsidP="00F9654A">
            <w:pPr>
              <w:spacing w:line="276" w:lineRule="auto"/>
              <w:jc w:val="right"/>
              <w:rPr>
                <w:b/>
                <w:lang w:eastAsia="uk-UA"/>
              </w:rPr>
            </w:pPr>
            <w:r w:rsidRPr="00CB5042">
              <w:rPr>
                <w:b/>
                <w:lang w:eastAsia="uk-UA"/>
              </w:rPr>
              <w:t>№</w:t>
            </w:r>
            <w:r w:rsidR="00030F6E" w:rsidRPr="00CB5042">
              <w:rPr>
                <w:b/>
                <w:lang w:eastAsia="uk-UA"/>
              </w:rPr>
              <w:t xml:space="preserve"> </w:t>
            </w:r>
            <w:r w:rsidR="00F9654A" w:rsidRPr="00CB5042">
              <w:rPr>
                <w:b/>
                <w:lang w:eastAsia="uk-UA"/>
              </w:rPr>
              <w:t>148</w:t>
            </w:r>
            <w:r w:rsidRPr="00CB5042">
              <w:rPr>
                <w:b/>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345"/>
        <w:gridCol w:w="3509"/>
      </w:tblGrid>
      <w:tr w:rsidR="0071243E" w:rsidRPr="00FD2B9F" w:rsidTr="004D0E7F">
        <w:tc>
          <w:tcPr>
            <w:tcW w:w="6345" w:type="dxa"/>
          </w:tcPr>
          <w:p w:rsidR="0071243E" w:rsidRPr="00FD2B9F" w:rsidRDefault="0071243E" w:rsidP="009841C8">
            <w:pPr>
              <w:spacing w:line="276" w:lineRule="auto"/>
              <w:ind w:left="34"/>
              <w:jc w:val="both"/>
              <w:rPr>
                <w:b/>
                <w:color w:val="000000" w:themeColor="text1"/>
              </w:rPr>
            </w:pPr>
            <w:r w:rsidRPr="00FD2B9F">
              <w:rPr>
                <w:b/>
                <w:color w:val="000000" w:themeColor="text1"/>
              </w:rPr>
              <w:t>Про затвердження</w:t>
            </w:r>
            <w:r w:rsidR="00D643C9">
              <w:rPr>
                <w:b/>
                <w:color w:val="000000" w:themeColor="text1"/>
              </w:rPr>
              <w:t xml:space="preserve"> </w:t>
            </w:r>
            <w:r w:rsidRPr="00FD2B9F">
              <w:rPr>
                <w:b/>
                <w:color w:val="000000" w:themeColor="text1"/>
              </w:rPr>
              <w:t>паспорт</w:t>
            </w:r>
            <w:r w:rsidR="0009710C">
              <w:rPr>
                <w:b/>
                <w:color w:val="000000" w:themeColor="text1"/>
              </w:rPr>
              <w:t>а</w:t>
            </w:r>
            <w:r w:rsidR="00EA32F0">
              <w:rPr>
                <w:b/>
                <w:color w:val="000000" w:themeColor="text1"/>
              </w:rPr>
              <w:t xml:space="preserve"> </w:t>
            </w:r>
            <w:r w:rsidRPr="00FD2B9F">
              <w:rPr>
                <w:b/>
                <w:color w:val="000000" w:themeColor="text1"/>
              </w:rPr>
              <w:t>бюджетн</w:t>
            </w:r>
            <w:r w:rsidR="00EA32F0">
              <w:rPr>
                <w:b/>
                <w:color w:val="000000" w:themeColor="text1"/>
              </w:rPr>
              <w:t>ої</w:t>
            </w:r>
            <w:r w:rsidRPr="00FD2B9F">
              <w:rPr>
                <w:b/>
                <w:color w:val="000000" w:themeColor="text1"/>
              </w:rPr>
              <w:t xml:space="preserve"> програм</w:t>
            </w:r>
            <w:r w:rsidR="00EA32F0">
              <w:rPr>
                <w:b/>
                <w:color w:val="000000" w:themeColor="text1"/>
              </w:rPr>
              <w:t>и</w:t>
            </w:r>
            <w:r w:rsidRPr="00FD2B9F">
              <w:rPr>
                <w:b/>
                <w:color w:val="000000" w:themeColor="text1"/>
              </w:rPr>
              <w:t xml:space="preserve"> Виконавчого комітету Роменської міської ради на 20</w:t>
            </w:r>
            <w:r w:rsidR="008175FC" w:rsidRPr="00FD2B9F">
              <w:rPr>
                <w:b/>
                <w:color w:val="000000" w:themeColor="text1"/>
              </w:rPr>
              <w:t>20</w:t>
            </w:r>
            <w:r w:rsidRPr="00FD2B9F">
              <w:rPr>
                <w:b/>
                <w:color w:val="000000" w:themeColor="text1"/>
              </w:rPr>
              <w:t xml:space="preserve"> рік за КПКВК 021</w:t>
            </w:r>
            <w:r w:rsidR="009841C8">
              <w:rPr>
                <w:b/>
                <w:color w:val="000000" w:themeColor="text1"/>
              </w:rPr>
              <w:t>7322</w:t>
            </w:r>
          </w:p>
        </w:tc>
        <w:tc>
          <w:tcPr>
            <w:tcW w:w="3509" w:type="dxa"/>
          </w:tcPr>
          <w:p w:rsidR="0071243E" w:rsidRPr="00FD2B9F" w:rsidRDefault="0071243E" w:rsidP="004D0E7F">
            <w:pPr>
              <w:spacing w:line="276" w:lineRule="auto"/>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EA32F0" w:rsidRDefault="0071243E" w:rsidP="0071243E">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00CA27C3">
        <w:t>рішен</w:t>
      </w:r>
      <w:r w:rsidR="00B30BD6">
        <w:t>ня</w:t>
      </w:r>
      <w:r w:rsidR="00CA27C3">
        <w:t xml:space="preserve"> </w:t>
      </w:r>
      <w:r w:rsidR="00F06D07">
        <w:t xml:space="preserve">Роменської </w:t>
      </w:r>
      <w:r w:rsidR="00CA27C3">
        <w:t xml:space="preserve">міської ради </w:t>
      </w:r>
      <w:r w:rsidR="00F06D07" w:rsidRPr="00A57421">
        <w:rPr>
          <w:bCs/>
          <w:color w:val="000000"/>
        </w:rPr>
        <w:t>від</w:t>
      </w:r>
      <w:r w:rsidR="00F06D07">
        <w:rPr>
          <w:bCs/>
          <w:color w:val="000000"/>
        </w:rPr>
        <w:t xml:space="preserve"> </w:t>
      </w:r>
      <w:r w:rsidR="001B391E">
        <w:rPr>
          <w:bCs/>
          <w:color w:val="000000"/>
        </w:rPr>
        <w:t>25.11</w:t>
      </w:r>
      <w:r w:rsidR="00F06D07">
        <w:t>.20</w:t>
      </w:r>
      <w:r w:rsidR="00B30BD6">
        <w:t>20</w:t>
      </w:r>
      <w:r w:rsidR="00F06D07" w:rsidRPr="00A57421">
        <w:t xml:space="preserve"> «Про </w:t>
      </w:r>
      <w:r w:rsidR="00B30BD6">
        <w:t xml:space="preserve">внесення змін до рішення міської ради сьомого скликання від 17.12.2019 «Про </w:t>
      </w:r>
      <w:r w:rsidR="00F06D07" w:rsidRPr="00A57421">
        <w:t xml:space="preserve">бюджет міста </w:t>
      </w:r>
      <w:r w:rsidR="00F06D07">
        <w:t xml:space="preserve">Ромен </w:t>
      </w:r>
      <w:r w:rsidR="00F06D07" w:rsidRPr="00A57421">
        <w:t>на 20</w:t>
      </w:r>
      <w:r w:rsidR="00F06D07">
        <w:t>20 рік»</w:t>
      </w:r>
      <w:r w:rsidRPr="00EA32F0">
        <w:rPr>
          <w:color w:val="000000"/>
        </w:rPr>
        <w:t>:</w:t>
      </w:r>
    </w:p>
    <w:p w:rsidR="0071243E" w:rsidRPr="00E40FF4" w:rsidRDefault="0071243E" w:rsidP="0071243E">
      <w:pPr>
        <w:spacing w:line="276" w:lineRule="auto"/>
        <w:rPr>
          <w:color w:val="000000"/>
          <w:sz w:val="16"/>
          <w:szCs w:val="16"/>
        </w:rPr>
      </w:pPr>
    </w:p>
    <w:p w:rsidR="0071243E" w:rsidRPr="00B12900" w:rsidRDefault="0071243E" w:rsidP="00B12900">
      <w:pPr>
        <w:spacing w:line="276" w:lineRule="auto"/>
        <w:ind w:firstLine="426"/>
        <w:jc w:val="both"/>
        <w:rPr>
          <w:color w:val="000000"/>
          <w:sz w:val="16"/>
          <w:szCs w:val="16"/>
        </w:rPr>
      </w:pPr>
      <w:r w:rsidRPr="00A57421">
        <w:rPr>
          <w:color w:val="000000"/>
        </w:rPr>
        <w:t xml:space="preserve">Затвердити </w:t>
      </w:r>
      <w:r w:rsidR="00B12900">
        <w:rPr>
          <w:color w:val="000000"/>
        </w:rPr>
        <w:t>паспорт бюджетної</w:t>
      </w:r>
      <w:r w:rsidRPr="00A57421">
        <w:rPr>
          <w:color w:val="000000"/>
        </w:rPr>
        <w:t xml:space="preserve"> програм</w:t>
      </w:r>
      <w:r w:rsidR="00B12900">
        <w:rPr>
          <w:color w:val="000000"/>
        </w:rPr>
        <w:t>и</w:t>
      </w:r>
      <w:r w:rsidRPr="00A57421">
        <w:rPr>
          <w:color w:val="000000"/>
        </w:rPr>
        <w:t xml:space="preserve"> </w:t>
      </w:r>
      <w:r>
        <w:rPr>
          <w:color w:val="000000"/>
        </w:rPr>
        <w:t>В</w:t>
      </w:r>
      <w:r w:rsidRPr="00A57421">
        <w:rPr>
          <w:color w:val="000000"/>
        </w:rPr>
        <w:t>иконавчого комітету Роменської міської ради на 20</w:t>
      </w:r>
      <w:r w:rsidR="008175FC">
        <w:rPr>
          <w:color w:val="000000"/>
        </w:rPr>
        <w:t>20</w:t>
      </w:r>
      <w:r w:rsidRPr="00A57421">
        <w:rPr>
          <w:color w:val="000000"/>
        </w:rPr>
        <w:t xml:space="preserve"> рік</w:t>
      </w:r>
      <w:r>
        <w:rPr>
          <w:color w:val="000000"/>
        </w:rPr>
        <w:t xml:space="preserve"> за </w:t>
      </w:r>
      <w:r w:rsidRPr="002D6D7E">
        <w:rPr>
          <w:color w:val="000000"/>
        </w:rPr>
        <w:t>КПКВК</w:t>
      </w:r>
      <w:r w:rsidR="00B12900">
        <w:rPr>
          <w:color w:val="000000"/>
          <w:sz w:val="16"/>
          <w:szCs w:val="16"/>
        </w:rPr>
        <w:t xml:space="preserve"> </w:t>
      </w:r>
      <w:r w:rsidRPr="00B4515A">
        <w:t>0</w:t>
      </w:r>
      <w:r>
        <w:t>2</w:t>
      </w:r>
      <w:r w:rsidRPr="00B4515A">
        <w:t>1</w:t>
      </w:r>
      <w:r w:rsidR="009841C8">
        <w:t>7322</w:t>
      </w:r>
      <w:r>
        <w:t xml:space="preserve"> «</w:t>
      </w:r>
      <w:r w:rsidR="009841C8" w:rsidRPr="009841C8">
        <w:t>Будівництво медичних установ та закладів</w:t>
      </w:r>
      <w:r>
        <w:t>»</w:t>
      </w:r>
      <w:r w:rsidR="00030F6E">
        <w:t xml:space="preserve"> </w:t>
      </w:r>
      <w:r w:rsidR="00C378FC">
        <w:t>(додаток)</w:t>
      </w:r>
      <w:r w:rsidR="0009710C">
        <w:t>.</w:t>
      </w:r>
      <w:r>
        <w:t xml:space="preserve"> </w:t>
      </w:r>
    </w:p>
    <w:p w:rsidR="0071243E" w:rsidRDefault="0071243E" w:rsidP="0071243E">
      <w:pPr>
        <w:pStyle w:val="ad"/>
        <w:spacing w:line="276" w:lineRule="auto"/>
        <w:ind w:left="786"/>
        <w:jc w:val="both"/>
      </w:pPr>
    </w:p>
    <w:p w:rsidR="0019616E" w:rsidRDefault="0019616E" w:rsidP="00CA27C3">
      <w:pPr>
        <w:spacing w:line="276" w:lineRule="auto"/>
        <w:jc w:val="both"/>
        <w:rPr>
          <w:b/>
          <w:bCs/>
          <w:color w:val="FF0000"/>
        </w:rPr>
      </w:pPr>
    </w:p>
    <w:p w:rsidR="00F84715" w:rsidRPr="0019616E" w:rsidRDefault="0019616E" w:rsidP="00CA27C3">
      <w:pPr>
        <w:spacing w:line="276" w:lineRule="auto"/>
        <w:jc w:val="both"/>
        <w:rPr>
          <w:b/>
        </w:rPr>
      </w:pPr>
      <w:r w:rsidRPr="0019616E">
        <w:rPr>
          <w:b/>
          <w:bCs/>
        </w:rPr>
        <w:t>Міський голова</w:t>
      </w:r>
      <w:r w:rsidRPr="0019616E">
        <w:rPr>
          <w:b/>
          <w:bCs/>
        </w:rPr>
        <w:tab/>
      </w:r>
      <w:r w:rsidRPr="0019616E">
        <w:rPr>
          <w:b/>
          <w:bCs/>
        </w:rPr>
        <w:tab/>
      </w:r>
      <w:r w:rsidRPr="0019616E">
        <w:rPr>
          <w:b/>
          <w:bCs/>
        </w:rPr>
        <w:tab/>
      </w:r>
      <w:r w:rsidRPr="0019616E">
        <w:rPr>
          <w:b/>
          <w:bCs/>
        </w:rPr>
        <w:tab/>
      </w:r>
      <w:r w:rsidRPr="0019616E">
        <w:rPr>
          <w:b/>
          <w:bCs/>
        </w:rPr>
        <w:tab/>
      </w:r>
      <w:r w:rsidRPr="0019616E">
        <w:rPr>
          <w:b/>
          <w:bCs/>
        </w:rPr>
        <w:tab/>
      </w:r>
      <w:r w:rsidRPr="0019616E">
        <w:rPr>
          <w:b/>
          <w:bCs/>
        </w:rPr>
        <w:tab/>
        <w:t xml:space="preserve"> Сергій САЛАТУН</w:t>
      </w: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401823" w:rsidRPr="00BC4143" w:rsidRDefault="00401823" w:rsidP="00401823">
      <w:pPr>
        <w:spacing w:line="276" w:lineRule="auto"/>
        <w:ind w:left="10490"/>
        <w:rPr>
          <w:b/>
        </w:rPr>
      </w:pPr>
      <w:r w:rsidRPr="00BC4143">
        <w:rPr>
          <w:b/>
        </w:rPr>
        <w:lastRenderedPageBreak/>
        <w:t xml:space="preserve">Додаток </w:t>
      </w:r>
    </w:p>
    <w:p w:rsidR="00401823" w:rsidRPr="00BC4143" w:rsidRDefault="00401823" w:rsidP="00401823">
      <w:pPr>
        <w:spacing w:line="276" w:lineRule="auto"/>
        <w:ind w:left="10490"/>
        <w:rPr>
          <w:b/>
        </w:rPr>
      </w:pPr>
      <w:r>
        <w:rPr>
          <w:b/>
        </w:rPr>
        <w:t>д</w:t>
      </w:r>
      <w:r w:rsidRPr="00BC4143">
        <w:rPr>
          <w:b/>
        </w:rPr>
        <w:t>о розпорядження міського голови</w:t>
      </w:r>
    </w:p>
    <w:p w:rsidR="00401823" w:rsidRPr="004A2F86" w:rsidRDefault="004A2F86" w:rsidP="00401823">
      <w:pPr>
        <w:spacing w:line="276" w:lineRule="auto"/>
        <w:ind w:left="10490"/>
        <w:rPr>
          <w:b/>
        </w:rPr>
      </w:pPr>
      <w:r w:rsidRPr="004A2F86">
        <w:rPr>
          <w:b/>
        </w:rPr>
        <w:t>30.11</w:t>
      </w:r>
      <w:r w:rsidR="00401823" w:rsidRPr="004A2F86">
        <w:rPr>
          <w:b/>
        </w:rPr>
        <w:t xml:space="preserve">.2020 № </w:t>
      </w:r>
      <w:r w:rsidRPr="004A2F86">
        <w:rPr>
          <w:b/>
        </w:rPr>
        <w:t>148</w:t>
      </w:r>
      <w:r w:rsidR="00401823" w:rsidRPr="004A2F86">
        <w:rPr>
          <w:b/>
        </w:rPr>
        <w:t>-ОД</w:t>
      </w:r>
    </w:p>
    <w:p w:rsidR="00401823" w:rsidRDefault="00401823" w:rsidP="00401823">
      <w:pPr>
        <w:spacing w:line="276" w:lineRule="auto"/>
        <w:jc w:val="center"/>
        <w:rPr>
          <w:b/>
        </w:rPr>
      </w:pPr>
      <w:r>
        <w:rPr>
          <w:b/>
        </w:rPr>
        <w:t>ПАСПОРТ</w:t>
      </w:r>
    </w:p>
    <w:p w:rsidR="00401823" w:rsidRDefault="00401823" w:rsidP="0040182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401823" w:rsidRPr="0009710C" w:rsidRDefault="00401823" w:rsidP="00401823">
      <w:pPr>
        <w:spacing w:line="276" w:lineRule="auto"/>
        <w:jc w:val="center"/>
        <w:rPr>
          <w:b/>
          <w:bCs/>
          <w:color w:val="000000" w:themeColor="text1"/>
          <w:sz w:val="16"/>
          <w:szCs w:val="1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709"/>
        <w:gridCol w:w="2268"/>
        <w:gridCol w:w="4966"/>
      </w:tblGrid>
      <w:tr w:rsidR="00401823" w:rsidRPr="00FD2B9F" w:rsidTr="001B391E">
        <w:tc>
          <w:tcPr>
            <w:tcW w:w="562" w:type="dxa"/>
          </w:tcPr>
          <w:p w:rsidR="00401823" w:rsidRPr="00FD2B9F" w:rsidRDefault="00401823" w:rsidP="001B391E">
            <w:pPr>
              <w:spacing w:line="276" w:lineRule="auto"/>
              <w:rPr>
                <w:bCs/>
                <w:color w:val="000000" w:themeColor="text1"/>
              </w:rPr>
            </w:pPr>
            <w:r w:rsidRPr="00FD2B9F">
              <w:rPr>
                <w:bCs/>
                <w:color w:val="000000" w:themeColor="text1"/>
              </w:rPr>
              <w:t>1.</w:t>
            </w:r>
          </w:p>
        </w:tc>
        <w:tc>
          <w:tcPr>
            <w:tcW w:w="6663" w:type="dxa"/>
            <w:gridSpan w:val="3"/>
          </w:tcPr>
          <w:p w:rsidR="00401823" w:rsidRPr="00FD2B9F" w:rsidRDefault="00401823" w:rsidP="001B391E">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401823" w:rsidRPr="00FD2B9F" w:rsidRDefault="00401823" w:rsidP="001B391E">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401823" w:rsidRPr="00FD2B9F" w:rsidRDefault="00401823" w:rsidP="001B391E">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FD2B9F">
              <w:rPr>
                <w:bCs/>
                <w:color w:val="000000" w:themeColor="text1"/>
                <w:sz w:val="22"/>
                <w:szCs w:val="22"/>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sidRPr="00FD2B9F">
              <w:rPr>
                <w:rStyle w:val="st82"/>
                <w:color w:val="000000" w:themeColor="text1"/>
                <w:sz w:val="22"/>
                <w:szCs w:val="22"/>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401823" w:rsidRPr="00FD2B9F" w:rsidTr="001B391E">
        <w:tc>
          <w:tcPr>
            <w:tcW w:w="562" w:type="dxa"/>
          </w:tcPr>
          <w:p w:rsidR="00401823" w:rsidRPr="00FD2B9F" w:rsidRDefault="00401823" w:rsidP="001B391E">
            <w:pPr>
              <w:spacing w:line="276" w:lineRule="auto"/>
              <w:rPr>
                <w:bCs/>
                <w:color w:val="000000" w:themeColor="text1"/>
              </w:rPr>
            </w:pPr>
            <w:r w:rsidRPr="00FD2B9F">
              <w:rPr>
                <w:bCs/>
                <w:color w:val="000000" w:themeColor="text1"/>
              </w:rPr>
              <w:t xml:space="preserve">2. </w:t>
            </w:r>
          </w:p>
        </w:tc>
        <w:tc>
          <w:tcPr>
            <w:tcW w:w="6663" w:type="dxa"/>
            <w:gridSpan w:val="3"/>
          </w:tcPr>
          <w:p w:rsidR="00401823" w:rsidRPr="00FD2B9F" w:rsidRDefault="00401823" w:rsidP="001B391E">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401823" w:rsidRPr="00FD2B9F" w:rsidRDefault="00401823" w:rsidP="001B391E">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gridSpan w:val="2"/>
          </w:tcPr>
          <w:p w:rsidR="00401823" w:rsidRPr="006214D1" w:rsidRDefault="00401823" w:rsidP="001B391E">
            <w:pPr>
              <w:spacing w:line="276" w:lineRule="auto"/>
              <w:rPr>
                <w:bCs/>
                <w:color w:val="000000" w:themeColor="text1"/>
                <w:u w:val="single"/>
              </w:rPr>
            </w:pPr>
            <w:r w:rsidRPr="00FD2B9F">
              <w:rPr>
                <w:bCs/>
                <w:color w:val="000000" w:themeColor="text1"/>
                <w:u w:val="single"/>
              </w:rPr>
              <w:t>Виконавчий комітет Роменської міської ради</w:t>
            </w:r>
            <w:r w:rsidRPr="00F53CF9">
              <w:rPr>
                <w:bCs/>
                <w:color w:val="000000" w:themeColor="text1"/>
                <w:sz w:val="22"/>
                <w:szCs w:val="22"/>
                <w:u w:val="single"/>
              </w:rPr>
              <w:t xml:space="preserve"> </w:t>
            </w:r>
            <w:r>
              <w:rPr>
                <w:bCs/>
                <w:color w:val="000000" w:themeColor="text1"/>
                <w:sz w:val="22"/>
                <w:szCs w:val="22"/>
                <w:u w:val="single"/>
              </w:rPr>
              <w:t xml:space="preserve">              </w:t>
            </w:r>
            <w:r w:rsidRPr="00FD2B9F">
              <w:rPr>
                <w:bCs/>
                <w:color w:val="000000" w:themeColor="text1"/>
                <w:sz w:val="22"/>
                <w:szCs w:val="22"/>
                <w:u w:val="single"/>
              </w:rPr>
              <w:t>04057988</w:t>
            </w:r>
          </w:p>
          <w:p w:rsidR="00401823" w:rsidRPr="00FD2B9F" w:rsidRDefault="00401823" w:rsidP="001B391E">
            <w:pPr>
              <w:spacing w:line="276" w:lineRule="auto"/>
              <w:rPr>
                <w:bCs/>
                <w:color w:val="000000" w:themeColor="text1"/>
                <w:u w:val="single"/>
              </w:rPr>
            </w:pPr>
            <w:r w:rsidRPr="00FD2B9F">
              <w:rPr>
                <w:rStyle w:val="st82"/>
                <w:color w:val="000000" w:themeColor="text1"/>
              </w:rPr>
              <w:t>(найменування відповідального виконавця)</w:t>
            </w:r>
            <w:r w:rsidRPr="006214D1">
              <w:rPr>
                <w:rStyle w:val="st82"/>
                <w:color w:val="000000" w:themeColor="text1"/>
              </w:rPr>
              <w:t xml:space="preserve">                               </w:t>
            </w:r>
            <w:r w:rsidRPr="00FD2B9F">
              <w:rPr>
                <w:rStyle w:val="st82"/>
                <w:color w:val="000000" w:themeColor="text1"/>
                <w:sz w:val="22"/>
                <w:szCs w:val="22"/>
              </w:rPr>
              <w:t>(код за ЄДРПОУ)</w:t>
            </w:r>
            <w:r w:rsidRPr="006214D1">
              <w:rPr>
                <w:bCs/>
                <w:color w:val="000000" w:themeColor="text1"/>
                <w:u w:val="single"/>
              </w:rPr>
              <w:t xml:space="preserve">   </w:t>
            </w:r>
            <w:r w:rsidRPr="00FD2B9F">
              <w:rPr>
                <w:rStyle w:val="st82"/>
                <w:color w:val="000000" w:themeColor="text1"/>
              </w:rPr>
              <w:br/>
            </w:r>
          </w:p>
        </w:tc>
      </w:tr>
      <w:tr w:rsidR="00401823" w:rsidRPr="00FD2B9F" w:rsidTr="001B391E">
        <w:tc>
          <w:tcPr>
            <w:tcW w:w="562" w:type="dxa"/>
          </w:tcPr>
          <w:p w:rsidR="00401823" w:rsidRPr="00FD2B9F" w:rsidRDefault="00401823" w:rsidP="001B391E">
            <w:pPr>
              <w:spacing w:line="276" w:lineRule="auto"/>
              <w:jc w:val="both"/>
              <w:rPr>
                <w:color w:val="000000" w:themeColor="text1"/>
              </w:rPr>
            </w:pPr>
            <w:r w:rsidRPr="00FD2B9F">
              <w:rPr>
                <w:color w:val="000000" w:themeColor="text1"/>
              </w:rPr>
              <w:t>3.</w:t>
            </w:r>
          </w:p>
        </w:tc>
        <w:tc>
          <w:tcPr>
            <w:tcW w:w="2977" w:type="dxa"/>
          </w:tcPr>
          <w:p w:rsidR="00401823" w:rsidRPr="00FD2B9F" w:rsidRDefault="00401823" w:rsidP="001B391E">
            <w:pPr>
              <w:spacing w:line="276" w:lineRule="auto"/>
              <w:jc w:val="center"/>
              <w:rPr>
                <w:color w:val="000000" w:themeColor="text1"/>
                <w:u w:val="single"/>
              </w:rPr>
            </w:pPr>
            <w:r w:rsidRPr="00FD2B9F">
              <w:rPr>
                <w:color w:val="000000" w:themeColor="text1"/>
                <w:u w:val="single"/>
              </w:rPr>
              <w:t>021</w:t>
            </w:r>
            <w:r w:rsidR="009841C8">
              <w:rPr>
                <w:color w:val="000000" w:themeColor="text1"/>
                <w:u w:val="single"/>
              </w:rPr>
              <w:t>7322</w:t>
            </w:r>
          </w:p>
          <w:p w:rsidR="00401823" w:rsidRPr="00FD2B9F" w:rsidRDefault="00401823" w:rsidP="001B391E">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977" w:type="dxa"/>
          </w:tcPr>
          <w:p w:rsidR="00401823" w:rsidRPr="00FD2B9F" w:rsidRDefault="007C6384" w:rsidP="001B391E">
            <w:pPr>
              <w:spacing w:line="276" w:lineRule="auto"/>
              <w:jc w:val="center"/>
              <w:rPr>
                <w:color w:val="000000" w:themeColor="text1"/>
                <w:u w:val="single"/>
              </w:rPr>
            </w:pPr>
            <w:r>
              <w:rPr>
                <w:color w:val="000000" w:themeColor="text1"/>
                <w:u w:val="single"/>
              </w:rPr>
              <w:t>7322</w:t>
            </w:r>
          </w:p>
          <w:p w:rsidR="00401823" w:rsidRPr="00FD2B9F" w:rsidRDefault="00401823" w:rsidP="001B391E">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977" w:type="dxa"/>
            <w:gridSpan w:val="2"/>
          </w:tcPr>
          <w:p w:rsidR="00401823" w:rsidRPr="00FD2B9F" w:rsidRDefault="007C6384" w:rsidP="001B391E">
            <w:pPr>
              <w:spacing w:line="276" w:lineRule="auto"/>
              <w:jc w:val="center"/>
              <w:rPr>
                <w:color w:val="000000" w:themeColor="text1"/>
                <w:u w:val="single"/>
              </w:rPr>
            </w:pPr>
            <w:r>
              <w:rPr>
                <w:color w:val="000000" w:themeColor="text1"/>
                <w:u w:val="single"/>
              </w:rPr>
              <w:t>0443</w:t>
            </w:r>
          </w:p>
          <w:p w:rsidR="00401823" w:rsidRPr="00FD2B9F" w:rsidRDefault="00401823" w:rsidP="001B391E">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4966" w:type="dxa"/>
          </w:tcPr>
          <w:p w:rsidR="00401823" w:rsidRPr="009C3573" w:rsidRDefault="007C6384" w:rsidP="001B391E">
            <w:pPr>
              <w:spacing w:line="276" w:lineRule="auto"/>
              <w:rPr>
                <w:color w:val="000000" w:themeColor="text1"/>
                <w:sz w:val="22"/>
                <w:szCs w:val="22"/>
                <w:u w:val="single"/>
              </w:rPr>
            </w:pPr>
            <w:r>
              <w:rPr>
                <w:color w:val="000000" w:themeColor="text1"/>
                <w:u w:val="single"/>
              </w:rPr>
              <w:t xml:space="preserve">Будівництво </w:t>
            </w:r>
            <w:r w:rsidR="003A3FAA">
              <w:rPr>
                <w:color w:val="000000" w:themeColor="text1"/>
                <w:u w:val="single"/>
              </w:rPr>
              <w:t xml:space="preserve">медичних             </w:t>
            </w:r>
            <w:r w:rsidR="00401823" w:rsidRPr="003847AF">
              <w:rPr>
                <w:color w:val="000000" w:themeColor="text1"/>
                <w:sz w:val="22"/>
                <w:szCs w:val="22"/>
                <w:u w:val="single"/>
              </w:rPr>
              <w:t>1820610000</w:t>
            </w:r>
            <w:r w:rsidR="00401823" w:rsidRPr="009C3573">
              <w:rPr>
                <w:color w:val="000000" w:themeColor="text1"/>
                <w:sz w:val="22"/>
                <w:szCs w:val="22"/>
                <w:u w:val="single"/>
              </w:rPr>
              <w:t>0</w:t>
            </w:r>
          </w:p>
          <w:p w:rsidR="00401823" w:rsidRPr="00FD2B9F" w:rsidRDefault="00401823" w:rsidP="003A3FAA">
            <w:pPr>
              <w:spacing w:line="276" w:lineRule="auto"/>
              <w:rPr>
                <w:color w:val="000000" w:themeColor="text1"/>
                <w:sz w:val="20"/>
                <w:szCs w:val="20"/>
              </w:rPr>
            </w:pPr>
            <w:r w:rsidRPr="003847AF">
              <w:rPr>
                <w:color w:val="000000" w:themeColor="text1"/>
                <w:u w:val="single"/>
              </w:rPr>
              <w:t xml:space="preserve"> </w:t>
            </w:r>
            <w:r w:rsidR="003A3FAA">
              <w:rPr>
                <w:color w:val="000000" w:themeColor="text1"/>
                <w:u w:val="single"/>
              </w:rPr>
              <w:t xml:space="preserve">установ та </w:t>
            </w:r>
            <w:r w:rsidR="0081166A">
              <w:rPr>
                <w:color w:val="000000" w:themeColor="text1"/>
                <w:u w:val="single"/>
              </w:rPr>
              <w:t xml:space="preserve">  </w:t>
            </w:r>
            <w:r w:rsidR="003A3FAA">
              <w:rPr>
                <w:color w:val="000000" w:themeColor="text1"/>
                <w:u w:val="single"/>
              </w:rPr>
              <w:t>закладів</w:t>
            </w:r>
            <w:r w:rsidR="0081166A">
              <w:rPr>
                <w:color w:val="000000" w:themeColor="text1"/>
                <w:u w:val="single"/>
              </w:rPr>
              <w:t xml:space="preserve">         </w:t>
            </w:r>
            <w:r w:rsidR="003A3FAA">
              <w:rPr>
                <w:color w:val="000000" w:themeColor="text1"/>
                <w:u w:val="single"/>
              </w:rPr>
              <w:t xml:space="preserve">      </w:t>
            </w:r>
            <w:r w:rsidR="0081166A">
              <w:rPr>
                <w:color w:val="000000" w:themeColor="text1"/>
                <w:u w:val="single"/>
              </w:rPr>
              <w:t xml:space="preserve"> </w:t>
            </w:r>
            <w:r w:rsidRPr="003847AF">
              <w:rPr>
                <w:color w:val="000000" w:themeColor="text1"/>
                <w:sz w:val="22"/>
                <w:szCs w:val="22"/>
                <w:u w:val="single"/>
              </w:rPr>
              <w:t>(код бюджету)</w:t>
            </w:r>
            <w:r w:rsidRPr="003847AF">
              <w:rPr>
                <w:color w:val="000000" w:themeColor="text1"/>
                <w:u w:val="single"/>
              </w:rPr>
              <w:t xml:space="preserve">    </w:t>
            </w:r>
            <w:r w:rsidRPr="00FD2B9F">
              <w:rPr>
                <w:color w:val="000000" w:themeColor="text1"/>
                <w:sz w:val="20"/>
                <w:szCs w:val="20"/>
              </w:rPr>
              <w:t>(найменування бюджетної програми згідно з Типовою програмною класифікацією видатків кредитування та місцевого бюджету)</w:t>
            </w:r>
          </w:p>
        </w:tc>
      </w:tr>
    </w:tbl>
    <w:p w:rsidR="00401823" w:rsidRDefault="00401823" w:rsidP="00401823">
      <w:pPr>
        <w:spacing w:line="276" w:lineRule="auto"/>
        <w:jc w:val="both"/>
        <w:rPr>
          <w:color w:val="000000"/>
        </w:rPr>
      </w:pPr>
      <w:r>
        <w:t xml:space="preserve">4. </w:t>
      </w:r>
      <w:r w:rsidRPr="00BC4143">
        <w:rPr>
          <w:color w:val="000000"/>
        </w:rPr>
        <w:t xml:space="preserve">Обсяг бюджетних призначень / бюджетних асигнувань – </w:t>
      </w:r>
      <w:r w:rsidR="007C6384">
        <w:rPr>
          <w:color w:val="000000"/>
        </w:rPr>
        <w:t>144 971,00</w:t>
      </w:r>
      <w:r>
        <w:rPr>
          <w:color w:val="000000"/>
        </w:rPr>
        <w:t xml:space="preserve"> </w:t>
      </w:r>
      <w:r w:rsidRPr="00BC4143">
        <w:rPr>
          <w:color w:val="000000"/>
        </w:rPr>
        <w:t>гривень, у тому числі загального фонду –</w:t>
      </w:r>
      <w:r w:rsidR="00A656F3">
        <w:rPr>
          <w:color w:val="000000"/>
        </w:rPr>
        <w:t xml:space="preserve">  </w:t>
      </w:r>
      <w:r w:rsidRPr="00BC4143">
        <w:rPr>
          <w:color w:val="000000"/>
        </w:rPr>
        <w:t xml:space="preserve">гривень та спеціального фонду – </w:t>
      </w:r>
      <w:r w:rsidR="007C6384">
        <w:rPr>
          <w:color w:val="000000"/>
        </w:rPr>
        <w:t>144 971,00</w:t>
      </w:r>
      <w:r>
        <w:rPr>
          <w:color w:val="000000"/>
        </w:rPr>
        <w:t xml:space="preserve"> гривень</w:t>
      </w:r>
    </w:p>
    <w:p w:rsidR="00401823" w:rsidRDefault="00401823" w:rsidP="00401823">
      <w:pPr>
        <w:spacing w:before="120" w:line="276" w:lineRule="auto"/>
        <w:jc w:val="both"/>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 Конституція України; Бюджетний кодекс України від 08.07.2010 № 2456-</w:t>
      </w:r>
      <w:r w:rsidRPr="00FD2B9F">
        <w:rPr>
          <w:color w:val="000000" w:themeColor="text1"/>
          <w:lang w:val="en-US"/>
        </w:rPr>
        <w:t>VI</w:t>
      </w:r>
      <w:r w:rsidRPr="00FD2B9F">
        <w:rPr>
          <w:color w:val="000000" w:themeColor="text1"/>
        </w:rPr>
        <w:t xml:space="preserve">; Закон України «Про Державний бюджет України» на 2020 рік; наказ МФУ та МОЗ України «Про затвердження Типового переліку бюджетних програм та результативних показників їх виконання для </w:t>
      </w:r>
      <w:r w:rsidRPr="00BC4143">
        <w:t>місцевих бюджетів у галузі «Охорона здоров</w:t>
      </w:r>
      <w:r>
        <w:t xml:space="preserve">’я» (зі змінами) від 26.05.2010 </w:t>
      </w:r>
      <w:r w:rsidRPr="00BC4143">
        <w:t>№ 2 83/437; наказ МФУ «Про деякі питання запровадження програмно-цільового методу складання та виконання місцевих бюджетів» від 26.08.2014 № 836</w:t>
      </w:r>
      <w:r>
        <w:t xml:space="preserve"> зі</w:t>
      </w:r>
      <w:r w:rsidRPr="00BC4143">
        <w:t xml:space="preserve"> змінами</w:t>
      </w:r>
      <w:r>
        <w:t>,</w:t>
      </w:r>
      <w:r w:rsidRPr="00BC4143">
        <w:t xml:space="preserve"> внесеними згідно з наказом Міністерства фінансів України від 07.08.2019 №</w:t>
      </w:r>
      <w:r>
        <w:t xml:space="preserve"> </w:t>
      </w:r>
      <w:r w:rsidRPr="00BC4143">
        <w:t>336</w:t>
      </w:r>
      <w:r w:rsidR="007C6384">
        <w:t>; наказ МФУ «Про за</w:t>
      </w:r>
      <w:r w:rsidR="00814D3A">
        <w:t>твердження Порядку  державного фінансування капітального будівництва (зі змінами) від 27.07.2011 №</w:t>
      </w:r>
      <w:r w:rsidR="004A2F86">
        <w:t xml:space="preserve"> </w:t>
      </w:r>
      <w:bookmarkStart w:id="0" w:name="_GoBack"/>
      <w:bookmarkEnd w:id="0"/>
      <w:r w:rsidR="00814D3A">
        <w:t>945;</w:t>
      </w:r>
      <w:r>
        <w:t xml:space="preserve"> рішення міської ради: від 26.02.2020 «Про створення Комунального некомерційного підприємства «Стоматологічна поліклініка» Роменської міської ради, </w:t>
      </w:r>
      <w:r w:rsidRPr="008632CA">
        <w:t xml:space="preserve">від </w:t>
      </w:r>
      <w:r w:rsidR="009841C8">
        <w:t>25.11</w:t>
      </w:r>
      <w:r w:rsidRPr="008632CA">
        <w:t>.2020 «</w:t>
      </w:r>
      <w:r w:rsidRPr="008632CA">
        <w:rPr>
          <w:color w:val="000000"/>
        </w:rPr>
        <w:t>Про внесення змін до міської Програми фінансової підтримки Комунального некомерційного підприємства «Стоматологічна поліклініка»</w:t>
      </w:r>
      <w:r>
        <w:rPr>
          <w:color w:val="000000"/>
        </w:rPr>
        <w:t xml:space="preserve"> </w:t>
      </w:r>
      <w:r w:rsidRPr="008632CA">
        <w:rPr>
          <w:color w:val="000000"/>
        </w:rPr>
        <w:t>Роменської міської ради на 2020-2022 роки»</w:t>
      </w:r>
      <w:r>
        <w:rPr>
          <w:color w:val="000000"/>
        </w:rPr>
        <w:t xml:space="preserve">, </w:t>
      </w:r>
      <w:r w:rsidR="007C6384">
        <w:t>від 25.11</w:t>
      </w:r>
      <w:r>
        <w:t xml:space="preserve">.2020 «Про внесення змін до рішення </w:t>
      </w:r>
      <w:r w:rsidRPr="00BC4143">
        <w:t xml:space="preserve">міської ради </w:t>
      </w:r>
      <w:r>
        <w:t xml:space="preserve">сьомого скликання </w:t>
      </w:r>
      <w:r w:rsidRPr="00BC4143">
        <w:rPr>
          <w:color w:val="000000"/>
        </w:rPr>
        <w:t>від 17</w:t>
      </w:r>
      <w:r w:rsidRPr="00BC4143">
        <w:rPr>
          <w:bCs/>
        </w:rPr>
        <w:t xml:space="preserve">.12.2019 «Про </w:t>
      </w:r>
      <w:r w:rsidRPr="00BC4143">
        <w:t>бюджет міста Ромен на 2020 рік»</w:t>
      </w:r>
      <w:r w:rsidRPr="008632CA">
        <w:t>.</w:t>
      </w:r>
    </w:p>
    <w:p w:rsidR="00814D3A" w:rsidRPr="008632CA" w:rsidRDefault="00814D3A" w:rsidP="00401823">
      <w:pPr>
        <w:spacing w:before="120" w:line="276" w:lineRule="auto"/>
        <w:jc w:val="both"/>
      </w:pPr>
    </w:p>
    <w:p w:rsidR="00401823" w:rsidRPr="00BB6584" w:rsidRDefault="00401823" w:rsidP="00401823">
      <w:pPr>
        <w:spacing w:before="120" w:line="276" w:lineRule="auto"/>
        <w:jc w:val="right"/>
        <w:rPr>
          <w:b/>
        </w:rPr>
      </w:pPr>
      <w:r w:rsidRPr="00BB6584">
        <w:rPr>
          <w:b/>
        </w:rPr>
        <w:lastRenderedPageBreak/>
        <w:t xml:space="preserve">Продовження додатка </w:t>
      </w:r>
    </w:p>
    <w:p w:rsidR="00401823" w:rsidRPr="00BB1B27" w:rsidRDefault="00401823" w:rsidP="00401823">
      <w:pPr>
        <w:spacing w:before="120" w:line="276" w:lineRule="auto"/>
        <w:rPr>
          <w:color w:val="000000"/>
          <w:sz w:val="16"/>
          <w:szCs w:val="16"/>
        </w:rPr>
      </w:pPr>
      <w:r>
        <w:t xml:space="preserve">6. </w:t>
      </w:r>
      <w:r w:rsidRPr="00BC4143">
        <w:rPr>
          <w:color w:val="000000"/>
        </w:rPr>
        <w:t>Цілі державної політики, на досягнення яких спрямована реалізація бюджетної програми</w:t>
      </w:r>
      <w:r>
        <w:rPr>
          <w:color w:val="000000"/>
        </w:rPr>
        <w:t>:</w:t>
      </w:r>
    </w:p>
    <w:tbl>
      <w:tblPr>
        <w:tblStyle w:val="ab"/>
        <w:tblW w:w="0" w:type="auto"/>
        <w:tblInd w:w="108" w:type="dxa"/>
        <w:tblLook w:val="04A0" w:firstRow="1" w:lastRow="0" w:firstColumn="1" w:lastColumn="0" w:noHBand="0" w:noVBand="1"/>
      </w:tblPr>
      <w:tblGrid>
        <w:gridCol w:w="880"/>
        <w:gridCol w:w="13572"/>
      </w:tblGrid>
      <w:tr w:rsidR="00401823" w:rsidTr="001B391E">
        <w:tc>
          <w:tcPr>
            <w:tcW w:w="880" w:type="dxa"/>
          </w:tcPr>
          <w:p w:rsidR="00401823" w:rsidRDefault="00401823" w:rsidP="001B391E">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401823" w:rsidRDefault="00401823" w:rsidP="001B391E">
            <w:pPr>
              <w:spacing w:line="276" w:lineRule="auto"/>
              <w:jc w:val="center"/>
              <w:rPr>
                <w:color w:val="000000"/>
              </w:rPr>
            </w:pPr>
            <w:r w:rsidRPr="00BC4143">
              <w:rPr>
                <w:color w:val="000000"/>
              </w:rPr>
              <w:t>Ціль державної політики</w:t>
            </w:r>
          </w:p>
        </w:tc>
      </w:tr>
      <w:tr w:rsidR="00401823" w:rsidTr="001B391E">
        <w:tc>
          <w:tcPr>
            <w:tcW w:w="880" w:type="dxa"/>
          </w:tcPr>
          <w:p w:rsidR="00401823" w:rsidRDefault="00401823" w:rsidP="001B391E">
            <w:pPr>
              <w:spacing w:line="276" w:lineRule="auto"/>
              <w:jc w:val="center"/>
              <w:rPr>
                <w:color w:val="000000"/>
              </w:rPr>
            </w:pPr>
            <w:r>
              <w:rPr>
                <w:color w:val="000000"/>
              </w:rPr>
              <w:t>1.</w:t>
            </w:r>
          </w:p>
        </w:tc>
        <w:tc>
          <w:tcPr>
            <w:tcW w:w="13572" w:type="dxa"/>
          </w:tcPr>
          <w:p w:rsidR="00401823" w:rsidRDefault="00316FAB" w:rsidP="00316FAB">
            <w:pPr>
              <w:spacing w:line="276" w:lineRule="auto"/>
              <w:jc w:val="both"/>
              <w:rPr>
                <w:color w:val="000000"/>
              </w:rPr>
            </w:pPr>
            <w:r>
              <w:rPr>
                <w:shd w:val="clear" w:color="auto" w:fill="FFFFFF"/>
              </w:rPr>
              <w:t>Надання</w:t>
            </w:r>
            <w:r w:rsidRPr="005A35B1">
              <w:rPr>
                <w:shd w:val="clear" w:color="auto" w:fill="FFFFFF"/>
              </w:rPr>
              <w:t xml:space="preserve"> без</w:t>
            </w:r>
            <w:r>
              <w:rPr>
                <w:shd w:val="clear" w:color="auto" w:fill="FFFFFF"/>
              </w:rPr>
              <w:t xml:space="preserve">перешкодного доступу людям </w:t>
            </w:r>
            <w:r w:rsidRPr="005A35B1">
              <w:rPr>
                <w:shd w:val="clear" w:color="auto" w:fill="FFFFFF"/>
              </w:rPr>
              <w:t xml:space="preserve"> з обмеженими фізичними можливостями для отримання стоматологічної допомоги</w:t>
            </w:r>
            <w:r>
              <w:rPr>
                <w:shd w:val="clear" w:color="auto" w:fill="FFFFFF"/>
              </w:rPr>
              <w:t>.</w:t>
            </w:r>
          </w:p>
        </w:tc>
      </w:tr>
    </w:tbl>
    <w:p w:rsidR="00401823" w:rsidRDefault="00401823" w:rsidP="00401823">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401823" w:rsidRPr="00BB1B27" w:rsidRDefault="00401823" w:rsidP="00401823">
      <w:pPr>
        <w:spacing w:before="120" w:line="276" w:lineRule="auto"/>
        <w:rPr>
          <w:color w:val="000000"/>
          <w:sz w:val="16"/>
          <w:szCs w:val="16"/>
        </w:rPr>
      </w:pPr>
      <w:r>
        <w:t xml:space="preserve">8. </w:t>
      </w:r>
      <w:r w:rsidRPr="00BC4143">
        <w:rPr>
          <w:color w:val="000000"/>
        </w:rPr>
        <w:t>Завдання бюджетної програми</w:t>
      </w:r>
      <w:r>
        <w:rPr>
          <w:color w:val="000000"/>
        </w:rPr>
        <w:t>:</w:t>
      </w:r>
    </w:p>
    <w:tbl>
      <w:tblPr>
        <w:tblStyle w:val="ab"/>
        <w:tblW w:w="0" w:type="auto"/>
        <w:tblInd w:w="108" w:type="dxa"/>
        <w:tblLook w:val="04A0" w:firstRow="1" w:lastRow="0" w:firstColumn="1" w:lastColumn="0" w:noHBand="0" w:noVBand="1"/>
      </w:tblPr>
      <w:tblGrid>
        <w:gridCol w:w="880"/>
        <w:gridCol w:w="13572"/>
      </w:tblGrid>
      <w:tr w:rsidR="00401823" w:rsidTr="001B391E">
        <w:tc>
          <w:tcPr>
            <w:tcW w:w="880" w:type="dxa"/>
          </w:tcPr>
          <w:p w:rsidR="00401823" w:rsidRDefault="00401823" w:rsidP="001B391E">
            <w:pPr>
              <w:spacing w:line="276" w:lineRule="auto"/>
              <w:jc w:val="center"/>
              <w:rPr>
                <w:color w:val="000000"/>
              </w:rPr>
            </w:pPr>
            <w:r>
              <w:rPr>
                <w:color w:val="000000"/>
              </w:rPr>
              <w:t xml:space="preserve">№ </w:t>
            </w:r>
            <w:proofErr w:type="spellStart"/>
            <w:r>
              <w:rPr>
                <w:color w:val="000000"/>
              </w:rPr>
              <w:t>зп</w:t>
            </w:r>
            <w:proofErr w:type="spellEnd"/>
          </w:p>
        </w:tc>
        <w:tc>
          <w:tcPr>
            <w:tcW w:w="13572" w:type="dxa"/>
          </w:tcPr>
          <w:p w:rsidR="00401823" w:rsidRDefault="00401823" w:rsidP="001B391E">
            <w:pPr>
              <w:spacing w:line="276" w:lineRule="auto"/>
              <w:jc w:val="center"/>
              <w:rPr>
                <w:color w:val="000000"/>
              </w:rPr>
            </w:pPr>
            <w:r w:rsidRPr="00BC4143">
              <w:rPr>
                <w:color w:val="000000"/>
              </w:rPr>
              <w:t>Завдання</w:t>
            </w:r>
          </w:p>
        </w:tc>
      </w:tr>
      <w:tr w:rsidR="00401823" w:rsidTr="001B391E">
        <w:tc>
          <w:tcPr>
            <w:tcW w:w="880" w:type="dxa"/>
          </w:tcPr>
          <w:p w:rsidR="00401823" w:rsidRDefault="00401823" w:rsidP="001B391E">
            <w:pPr>
              <w:spacing w:line="276" w:lineRule="auto"/>
              <w:jc w:val="center"/>
              <w:rPr>
                <w:color w:val="000000"/>
              </w:rPr>
            </w:pPr>
            <w:r>
              <w:rPr>
                <w:color w:val="000000"/>
              </w:rPr>
              <w:t>1.</w:t>
            </w:r>
          </w:p>
        </w:tc>
        <w:tc>
          <w:tcPr>
            <w:tcW w:w="13572" w:type="dxa"/>
          </w:tcPr>
          <w:p w:rsidR="00401823" w:rsidRDefault="000663C4" w:rsidP="00396CC0">
            <w:pPr>
              <w:spacing w:line="276" w:lineRule="auto"/>
              <w:jc w:val="both"/>
              <w:rPr>
                <w:color w:val="000000"/>
              </w:rPr>
            </w:pPr>
            <w:r>
              <w:rPr>
                <w:shd w:val="clear" w:color="auto" w:fill="FFFFFF"/>
              </w:rPr>
              <w:t>Б</w:t>
            </w:r>
            <w:r w:rsidR="004A2F86">
              <w:rPr>
                <w:shd w:val="clear" w:color="auto" w:fill="FFFFFF"/>
              </w:rPr>
              <w:t>удівництво пандуса</w:t>
            </w:r>
            <w:r w:rsidR="009841C8" w:rsidRPr="009841C8">
              <w:rPr>
                <w:shd w:val="clear" w:color="auto" w:fill="FFFFFF"/>
              </w:rPr>
              <w:t xml:space="preserve"> до приміщення лікувального відділення  КНП «</w:t>
            </w:r>
            <w:proofErr w:type="spellStart"/>
            <w:r w:rsidR="009841C8" w:rsidRPr="009841C8">
              <w:rPr>
                <w:shd w:val="clear" w:color="auto" w:fill="FFFFFF"/>
              </w:rPr>
              <w:t>Стоматполіклініка</w:t>
            </w:r>
            <w:proofErr w:type="spellEnd"/>
            <w:r w:rsidR="009841C8" w:rsidRPr="009841C8">
              <w:rPr>
                <w:shd w:val="clear" w:color="auto" w:fill="FFFFFF"/>
              </w:rPr>
              <w:t xml:space="preserve">» РМР за </w:t>
            </w:r>
            <w:proofErr w:type="spellStart"/>
            <w:r w:rsidR="009841C8" w:rsidRPr="009841C8">
              <w:rPr>
                <w:shd w:val="clear" w:color="auto" w:fill="FFFFFF"/>
              </w:rPr>
              <w:t>адресою</w:t>
            </w:r>
            <w:proofErr w:type="spellEnd"/>
            <w:r w:rsidR="004A2F86">
              <w:rPr>
                <w:shd w:val="clear" w:color="auto" w:fill="FFFFFF"/>
              </w:rPr>
              <w:t>:</w:t>
            </w:r>
            <w:r w:rsidR="009841C8" w:rsidRPr="009841C8">
              <w:rPr>
                <w:shd w:val="clear" w:color="auto" w:fill="FFFFFF"/>
              </w:rPr>
              <w:t xml:space="preserve"> вул.</w:t>
            </w:r>
            <w:r w:rsidR="004A2F86">
              <w:rPr>
                <w:shd w:val="clear" w:color="auto" w:fill="FFFFFF"/>
              </w:rPr>
              <w:t xml:space="preserve"> Аптекарська, 17</w:t>
            </w:r>
            <w:r w:rsidR="009841C8" w:rsidRPr="009841C8">
              <w:rPr>
                <w:shd w:val="clear" w:color="auto" w:fill="FFFFFF"/>
              </w:rPr>
              <w:t xml:space="preserve"> у м. Ромни Сумської області</w:t>
            </w:r>
          </w:p>
        </w:tc>
      </w:tr>
    </w:tbl>
    <w:p w:rsidR="00401823" w:rsidRDefault="00401823" w:rsidP="00401823">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401823" w:rsidRDefault="00401823" w:rsidP="00401823">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381"/>
      </w:tblGrid>
      <w:tr w:rsidR="00401823" w:rsidTr="009841C8">
        <w:tc>
          <w:tcPr>
            <w:tcW w:w="880" w:type="dxa"/>
          </w:tcPr>
          <w:p w:rsidR="00401823" w:rsidRDefault="00401823" w:rsidP="001B391E">
            <w:pPr>
              <w:spacing w:line="276" w:lineRule="auto"/>
              <w:jc w:val="center"/>
            </w:pPr>
            <w:r>
              <w:rPr>
                <w:color w:val="000000"/>
              </w:rPr>
              <w:t xml:space="preserve">№ </w:t>
            </w:r>
            <w:proofErr w:type="spellStart"/>
            <w:r>
              <w:rPr>
                <w:color w:val="000000"/>
              </w:rPr>
              <w:t>зп</w:t>
            </w:r>
            <w:proofErr w:type="spellEnd"/>
          </w:p>
        </w:tc>
        <w:tc>
          <w:tcPr>
            <w:tcW w:w="6662" w:type="dxa"/>
          </w:tcPr>
          <w:p w:rsidR="00401823" w:rsidRPr="00BC4143" w:rsidRDefault="00401823" w:rsidP="001B391E">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268" w:type="dxa"/>
          </w:tcPr>
          <w:p w:rsidR="00401823" w:rsidRPr="00BC4143" w:rsidRDefault="00401823" w:rsidP="001B391E">
            <w:pPr>
              <w:spacing w:line="276" w:lineRule="auto"/>
              <w:jc w:val="center"/>
              <w:rPr>
                <w:color w:val="000000"/>
              </w:rPr>
            </w:pPr>
            <w:r w:rsidRPr="00BC4143">
              <w:rPr>
                <w:color w:val="000000"/>
              </w:rPr>
              <w:t>Загальний фонд</w:t>
            </w:r>
          </w:p>
        </w:tc>
        <w:tc>
          <w:tcPr>
            <w:tcW w:w="2410" w:type="dxa"/>
          </w:tcPr>
          <w:p w:rsidR="00401823" w:rsidRPr="00BC4143" w:rsidRDefault="00401823" w:rsidP="001B391E">
            <w:pPr>
              <w:spacing w:line="276" w:lineRule="auto"/>
              <w:jc w:val="center"/>
              <w:rPr>
                <w:color w:val="000000"/>
              </w:rPr>
            </w:pPr>
            <w:r w:rsidRPr="00BC4143">
              <w:rPr>
                <w:color w:val="000000"/>
              </w:rPr>
              <w:t>Спеціальний фонд</w:t>
            </w:r>
          </w:p>
        </w:tc>
        <w:tc>
          <w:tcPr>
            <w:tcW w:w="2381" w:type="dxa"/>
          </w:tcPr>
          <w:p w:rsidR="00401823" w:rsidRPr="00BC4143" w:rsidRDefault="00401823" w:rsidP="001B391E">
            <w:pPr>
              <w:spacing w:line="276" w:lineRule="auto"/>
              <w:jc w:val="center"/>
              <w:rPr>
                <w:color w:val="000000"/>
              </w:rPr>
            </w:pPr>
            <w:r w:rsidRPr="00BC4143">
              <w:rPr>
                <w:color w:val="000000"/>
              </w:rPr>
              <w:t>Усього</w:t>
            </w:r>
          </w:p>
        </w:tc>
      </w:tr>
      <w:tr w:rsidR="00401823" w:rsidTr="009841C8">
        <w:tc>
          <w:tcPr>
            <w:tcW w:w="880" w:type="dxa"/>
          </w:tcPr>
          <w:p w:rsidR="00401823" w:rsidRDefault="00401823" w:rsidP="001B391E">
            <w:pPr>
              <w:spacing w:line="276" w:lineRule="auto"/>
              <w:jc w:val="center"/>
              <w:rPr>
                <w:color w:val="000000"/>
              </w:rPr>
            </w:pPr>
            <w:r>
              <w:rPr>
                <w:color w:val="000000"/>
              </w:rPr>
              <w:t>1</w:t>
            </w:r>
          </w:p>
        </w:tc>
        <w:tc>
          <w:tcPr>
            <w:tcW w:w="6662" w:type="dxa"/>
          </w:tcPr>
          <w:p w:rsidR="00401823" w:rsidRPr="00BC4143" w:rsidRDefault="00401823" w:rsidP="001B391E">
            <w:pPr>
              <w:spacing w:line="276" w:lineRule="auto"/>
              <w:jc w:val="center"/>
              <w:rPr>
                <w:color w:val="000000"/>
              </w:rPr>
            </w:pPr>
            <w:r>
              <w:rPr>
                <w:color w:val="000000"/>
              </w:rPr>
              <w:t>2</w:t>
            </w:r>
          </w:p>
        </w:tc>
        <w:tc>
          <w:tcPr>
            <w:tcW w:w="2268" w:type="dxa"/>
          </w:tcPr>
          <w:p w:rsidR="00401823" w:rsidRPr="00BC4143" w:rsidRDefault="00401823" w:rsidP="001B391E">
            <w:pPr>
              <w:spacing w:line="276" w:lineRule="auto"/>
              <w:jc w:val="center"/>
              <w:rPr>
                <w:color w:val="000000"/>
              </w:rPr>
            </w:pPr>
            <w:r>
              <w:rPr>
                <w:color w:val="000000"/>
              </w:rPr>
              <w:t>3</w:t>
            </w:r>
          </w:p>
        </w:tc>
        <w:tc>
          <w:tcPr>
            <w:tcW w:w="2410" w:type="dxa"/>
          </w:tcPr>
          <w:p w:rsidR="00401823" w:rsidRPr="00BC4143" w:rsidRDefault="00401823" w:rsidP="001B391E">
            <w:pPr>
              <w:spacing w:line="276" w:lineRule="auto"/>
              <w:jc w:val="center"/>
              <w:rPr>
                <w:color w:val="000000"/>
              </w:rPr>
            </w:pPr>
            <w:r>
              <w:rPr>
                <w:color w:val="000000"/>
              </w:rPr>
              <w:t>4</w:t>
            </w:r>
          </w:p>
        </w:tc>
        <w:tc>
          <w:tcPr>
            <w:tcW w:w="2381" w:type="dxa"/>
          </w:tcPr>
          <w:p w:rsidR="00401823" w:rsidRPr="00BC4143" w:rsidRDefault="00401823" w:rsidP="001B391E">
            <w:pPr>
              <w:spacing w:line="276" w:lineRule="auto"/>
              <w:jc w:val="center"/>
              <w:rPr>
                <w:color w:val="000000"/>
              </w:rPr>
            </w:pPr>
            <w:r>
              <w:rPr>
                <w:color w:val="000000"/>
              </w:rPr>
              <w:t>5</w:t>
            </w:r>
          </w:p>
        </w:tc>
      </w:tr>
      <w:tr w:rsidR="00316FAB" w:rsidTr="009841C8">
        <w:tc>
          <w:tcPr>
            <w:tcW w:w="880" w:type="dxa"/>
          </w:tcPr>
          <w:p w:rsidR="00316FAB" w:rsidRDefault="00316FAB" w:rsidP="001B391E">
            <w:pPr>
              <w:spacing w:line="276" w:lineRule="auto"/>
              <w:jc w:val="center"/>
            </w:pPr>
            <w:r>
              <w:t>1.</w:t>
            </w:r>
          </w:p>
        </w:tc>
        <w:tc>
          <w:tcPr>
            <w:tcW w:w="6662" w:type="dxa"/>
            <w:vAlign w:val="center"/>
          </w:tcPr>
          <w:p w:rsidR="00316FAB" w:rsidRPr="006C391F" w:rsidRDefault="00316FAB" w:rsidP="001B391E">
            <w:pPr>
              <w:spacing w:line="276" w:lineRule="auto"/>
              <w:jc w:val="both"/>
              <w:rPr>
                <w:color w:val="000000"/>
              </w:rPr>
            </w:pPr>
            <w:r>
              <w:rPr>
                <w:shd w:val="clear" w:color="auto" w:fill="FFFFFF"/>
              </w:rPr>
              <w:t>З</w:t>
            </w:r>
            <w:r w:rsidRPr="005A35B1">
              <w:rPr>
                <w:shd w:val="clear" w:color="auto" w:fill="FFFFFF"/>
              </w:rPr>
              <w:t>абезпечення безперешкодного доступу людей з обмеженими фізичними можливостями до КНП «</w:t>
            </w:r>
            <w:proofErr w:type="spellStart"/>
            <w:r w:rsidRPr="005A35B1">
              <w:rPr>
                <w:shd w:val="clear" w:color="auto" w:fill="FFFFFF"/>
              </w:rPr>
              <w:t>Стоматполіклініка</w:t>
            </w:r>
            <w:proofErr w:type="spellEnd"/>
            <w:r w:rsidRPr="005A35B1">
              <w:rPr>
                <w:shd w:val="clear" w:color="auto" w:fill="FFFFFF"/>
              </w:rPr>
              <w:t>» РМР для отримання стоматологічної допомоги</w:t>
            </w:r>
            <w:r>
              <w:rPr>
                <w:shd w:val="clear" w:color="auto" w:fill="FFFFFF"/>
              </w:rPr>
              <w:t>.</w:t>
            </w:r>
          </w:p>
        </w:tc>
        <w:tc>
          <w:tcPr>
            <w:tcW w:w="2268" w:type="dxa"/>
          </w:tcPr>
          <w:p w:rsidR="00316FAB" w:rsidRPr="00316FAB" w:rsidRDefault="004A2F86" w:rsidP="001B391E">
            <w:pPr>
              <w:spacing w:line="276" w:lineRule="auto"/>
              <w:jc w:val="both"/>
              <w:rPr>
                <w:color w:val="000000"/>
              </w:rPr>
            </w:pPr>
            <w:r>
              <w:rPr>
                <w:color w:val="000000"/>
              </w:rPr>
              <w:t>-</w:t>
            </w:r>
          </w:p>
        </w:tc>
        <w:tc>
          <w:tcPr>
            <w:tcW w:w="2410" w:type="dxa"/>
          </w:tcPr>
          <w:p w:rsidR="00316FAB" w:rsidRPr="00316FAB" w:rsidRDefault="00316FAB">
            <w:r w:rsidRPr="00316FAB">
              <w:rPr>
                <w:color w:val="000000"/>
              </w:rPr>
              <w:t>144 971,00</w:t>
            </w:r>
          </w:p>
        </w:tc>
        <w:tc>
          <w:tcPr>
            <w:tcW w:w="2381" w:type="dxa"/>
          </w:tcPr>
          <w:p w:rsidR="00316FAB" w:rsidRPr="00316FAB" w:rsidRDefault="00316FAB" w:rsidP="001B391E">
            <w:pPr>
              <w:spacing w:line="276" w:lineRule="auto"/>
              <w:jc w:val="both"/>
              <w:rPr>
                <w:color w:val="000000"/>
              </w:rPr>
            </w:pPr>
            <w:r w:rsidRPr="00316FAB">
              <w:rPr>
                <w:color w:val="000000"/>
              </w:rPr>
              <w:t>144 971,00</w:t>
            </w:r>
          </w:p>
          <w:p w:rsidR="00316FAB" w:rsidRPr="00316FAB" w:rsidRDefault="00316FAB" w:rsidP="001B391E">
            <w:pPr>
              <w:spacing w:line="276" w:lineRule="auto"/>
              <w:jc w:val="both"/>
              <w:rPr>
                <w:color w:val="000000"/>
              </w:rPr>
            </w:pPr>
          </w:p>
        </w:tc>
      </w:tr>
      <w:tr w:rsidR="00316FAB" w:rsidTr="009841C8">
        <w:trPr>
          <w:trHeight w:val="262"/>
        </w:trPr>
        <w:tc>
          <w:tcPr>
            <w:tcW w:w="880" w:type="dxa"/>
          </w:tcPr>
          <w:p w:rsidR="00316FAB" w:rsidRDefault="00316FAB" w:rsidP="001B391E">
            <w:pPr>
              <w:spacing w:line="276" w:lineRule="auto"/>
              <w:jc w:val="both"/>
            </w:pPr>
          </w:p>
        </w:tc>
        <w:tc>
          <w:tcPr>
            <w:tcW w:w="6662" w:type="dxa"/>
          </w:tcPr>
          <w:p w:rsidR="00316FAB" w:rsidRDefault="00316FAB" w:rsidP="001B391E">
            <w:pPr>
              <w:spacing w:line="276" w:lineRule="auto"/>
              <w:jc w:val="right"/>
            </w:pPr>
            <w:r>
              <w:t>Усього</w:t>
            </w:r>
          </w:p>
        </w:tc>
        <w:tc>
          <w:tcPr>
            <w:tcW w:w="2268" w:type="dxa"/>
          </w:tcPr>
          <w:p w:rsidR="00316FAB" w:rsidRPr="00316FAB" w:rsidRDefault="004A2F86" w:rsidP="001B391E">
            <w:pPr>
              <w:spacing w:line="276" w:lineRule="auto"/>
              <w:jc w:val="both"/>
              <w:rPr>
                <w:color w:val="000000"/>
              </w:rPr>
            </w:pPr>
            <w:r>
              <w:rPr>
                <w:color w:val="000000"/>
              </w:rPr>
              <w:t>-</w:t>
            </w:r>
          </w:p>
        </w:tc>
        <w:tc>
          <w:tcPr>
            <w:tcW w:w="2410" w:type="dxa"/>
          </w:tcPr>
          <w:p w:rsidR="00316FAB" w:rsidRPr="00316FAB" w:rsidRDefault="00316FAB">
            <w:r w:rsidRPr="00316FAB">
              <w:rPr>
                <w:color w:val="000000"/>
              </w:rPr>
              <w:t>144 971,00</w:t>
            </w:r>
          </w:p>
        </w:tc>
        <w:tc>
          <w:tcPr>
            <w:tcW w:w="2381" w:type="dxa"/>
          </w:tcPr>
          <w:p w:rsidR="00316FAB" w:rsidRPr="00316FAB" w:rsidRDefault="00316FAB" w:rsidP="001B391E">
            <w:pPr>
              <w:spacing w:line="276" w:lineRule="auto"/>
              <w:jc w:val="both"/>
              <w:rPr>
                <w:color w:val="000000"/>
              </w:rPr>
            </w:pPr>
            <w:r w:rsidRPr="00316FAB">
              <w:rPr>
                <w:color w:val="000000"/>
              </w:rPr>
              <w:t>144 971,00</w:t>
            </w:r>
          </w:p>
          <w:p w:rsidR="00316FAB" w:rsidRPr="00316FAB" w:rsidRDefault="00316FAB" w:rsidP="001B391E">
            <w:pPr>
              <w:spacing w:line="276" w:lineRule="auto"/>
              <w:jc w:val="both"/>
              <w:rPr>
                <w:color w:val="000000"/>
              </w:rPr>
            </w:pPr>
          </w:p>
        </w:tc>
      </w:tr>
    </w:tbl>
    <w:p w:rsidR="00401823" w:rsidRDefault="00401823" w:rsidP="00401823">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401823" w:rsidRDefault="00401823" w:rsidP="00401823">
      <w:pPr>
        <w:spacing w:line="276" w:lineRule="auto"/>
        <w:jc w:val="right"/>
        <w:rPr>
          <w:color w:val="000000"/>
        </w:rPr>
      </w:pPr>
      <w:r>
        <w:rPr>
          <w:color w:val="000000"/>
        </w:rPr>
        <w:t>(гривень)</w:t>
      </w:r>
    </w:p>
    <w:tbl>
      <w:tblPr>
        <w:tblStyle w:val="ab"/>
        <w:tblW w:w="0" w:type="auto"/>
        <w:tblInd w:w="108" w:type="dxa"/>
        <w:tblLook w:val="04A0" w:firstRow="1" w:lastRow="0" w:firstColumn="1" w:lastColumn="0" w:noHBand="0" w:noVBand="1"/>
      </w:tblPr>
      <w:tblGrid>
        <w:gridCol w:w="880"/>
        <w:gridCol w:w="6662"/>
        <w:gridCol w:w="2268"/>
        <w:gridCol w:w="2410"/>
        <w:gridCol w:w="2381"/>
      </w:tblGrid>
      <w:tr w:rsidR="00401823" w:rsidTr="009841C8">
        <w:tc>
          <w:tcPr>
            <w:tcW w:w="880" w:type="dxa"/>
            <w:vAlign w:val="center"/>
          </w:tcPr>
          <w:p w:rsidR="00401823" w:rsidRDefault="00401823" w:rsidP="001B391E">
            <w:pPr>
              <w:spacing w:line="276" w:lineRule="auto"/>
              <w:jc w:val="center"/>
            </w:pPr>
            <w:r>
              <w:rPr>
                <w:color w:val="000000"/>
              </w:rPr>
              <w:t xml:space="preserve">№ </w:t>
            </w:r>
            <w:proofErr w:type="spellStart"/>
            <w:r>
              <w:rPr>
                <w:color w:val="000000"/>
              </w:rPr>
              <w:t>зп</w:t>
            </w:r>
            <w:proofErr w:type="spellEnd"/>
          </w:p>
        </w:tc>
        <w:tc>
          <w:tcPr>
            <w:tcW w:w="6662" w:type="dxa"/>
            <w:vAlign w:val="center"/>
          </w:tcPr>
          <w:p w:rsidR="00401823" w:rsidRPr="00BC4143" w:rsidRDefault="00401823" w:rsidP="001B391E">
            <w:pPr>
              <w:spacing w:line="276" w:lineRule="auto"/>
              <w:jc w:val="center"/>
              <w:rPr>
                <w:color w:val="000000"/>
              </w:rPr>
            </w:pPr>
            <w:r w:rsidRPr="00BC4143">
              <w:rPr>
                <w:color w:val="000000"/>
              </w:rPr>
              <w:t>Найменування місцевої / регіональної програми</w:t>
            </w:r>
          </w:p>
        </w:tc>
        <w:tc>
          <w:tcPr>
            <w:tcW w:w="2268" w:type="dxa"/>
            <w:vAlign w:val="center"/>
          </w:tcPr>
          <w:p w:rsidR="00401823" w:rsidRPr="00BC4143" w:rsidRDefault="00401823" w:rsidP="001B391E">
            <w:pPr>
              <w:spacing w:line="276" w:lineRule="auto"/>
              <w:jc w:val="center"/>
              <w:rPr>
                <w:color w:val="000000"/>
              </w:rPr>
            </w:pPr>
            <w:r w:rsidRPr="00BC4143">
              <w:rPr>
                <w:color w:val="000000"/>
              </w:rPr>
              <w:t>Загальний фонд</w:t>
            </w:r>
          </w:p>
        </w:tc>
        <w:tc>
          <w:tcPr>
            <w:tcW w:w="2410" w:type="dxa"/>
            <w:vAlign w:val="center"/>
          </w:tcPr>
          <w:p w:rsidR="00401823" w:rsidRPr="00BC4143" w:rsidRDefault="00401823" w:rsidP="001B391E">
            <w:pPr>
              <w:spacing w:line="276" w:lineRule="auto"/>
              <w:jc w:val="center"/>
              <w:rPr>
                <w:color w:val="000000"/>
              </w:rPr>
            </w:pPr>
            <w:r w:rsidRPr="00BC4143">
              <w:rPr>
                <w:color w:val="000000"/>
              </w:rPr>
              <w:t>Спеціальний фонд</w:t>
            </w:r>
          </w:p>
        </w:tc>
        <w:tc>
          <w:tcPr>
            <w:tcW w:w="2381" w:type="dxa"/>
            <w:vAlign w:val="center"/>
          </w:tcPr>
          <w:p w:rsidR="00401823" w:rsidRPr="00BC4143" w:rsidRDefault="00401823" w:rsidP="001B391E">
            <w:pPr>
              <w:spacing w:line="276" w:lineRule="auto"/>
              <w:jc w:val="center"/>
              <w:rPr>
                <w:color w:val="000000"/>
              </w:rPr>
            </w:pPr>
            <w:r w:rsidRPr="00BC4143">
              <w:rPr>
                <w:color w:val="000000"/>
              </w:rPr>
              <w:t>Усього</w:t>
            </w:r>
          </w:p>
        </w:tc>
      </w:tr>
      <w:tr w:rsidR="00401823" w:rsidTr="009841C8">
        <w:tc>
          <w:tcPr>
            <w:tcW w:w="880" w:type="dxa"/>
            <w:vAlign w:val="center"/>
          </w:tcPr>
          <w:p w:rsidR="00401823" w:rsidRDefault="00401823" w:rsidP="001B391E">
            <w:pPr>
              <w:spacing w:line="276" w:lineRule="auto"/>
              <w:jc w:val="center"/>
              <w:rPr>
                <w:color w:val="000000"/>
              </w:rPr>
            </w:pPr>
            <w:r>
              <w:rPr>
                <w:color w:val="000000"/>
              </w:rPr>
              <w:t>1</w:t>
            </w:r>
          </w:p>
        </w:tc>
        <w:tc>
          <w:tcPr>
            <w:tcW w:w="6662" w:type="dxa"/>
            <w:vAlign w:val="center"/>
          </w:tcPr>
          <w:p w:rsidR="00401823" w:rsidRPr="00BC4143" w:rsidRDefault="00401823" w:rsidP="001B391E">
            <w:pPr>
              <w:spacing w:line="276" w:lineRule="auto"/>
              <w:jc w:val="center"/>
              <w:rPr>
                <w:color w:val="000000"/>
              </w:rPr>
            </w:pPr>
            <w:r>
              <w:rPr>
                <w:color w:val="000000"/>
              </w:rPr>
              <w:t>2</w:t>
            </w:r>
          </w:p>
        </w:tc>
        <w:tc>
          <w:tcPr>
            <w:tcW w:w="2268" w:type="dxa"/>
            <w:vAlign w:val="center"/>
          </w:tcPr>
          <w:p w:rsidR="00401823" w:rsidRPr="00BC4143" w:rsidRDefault="00401823" w:rsidP="001B391E">
            <w:pPr>
              <w:spacing w:line="276" w:lineRule="auto"/>
              <w:jc w:val="center"/>
              <w:rPr>
                <w:color w:val="000000"/>
              </w:rPr>
            </w:pPr>
            <w:r>
              <w:rPr>
                <w:color w:val="000000"/>
              </w:rPr>
              <w:t>3</w:t>
            </w:r>
          </w:p>
        </w:tc>
        <w:tc>
          <w:tcPr>
            <w:tcW w:w="2410" w:type="dxa"/>
            <w:vAlign w:val="center"/>
          </w:tcPr>
          <w:p w:rsidR="00401823" w:rsidRPr="00BC4143" w:rsidRDefault="00401823" w:rsidP="001B391E">
            <w:pPr>
              <w:spacing w:line="276" w:lineRule="auto"/>
              <w:jc w:val="center"/>
              <w:rPr>
                <w:color w:val="000000"/>
              </w:rPr>
            </w:pPr>
            <w:r>
              <w:rPr>
                <w:color w:val="000000"/>
              </w:rPr>
              <w:t>4</w:t>
            </w:r>
          </w:p>
        </w:tc>
        <w:tc>
          <w:tcPr>
            <w:tcW w:w="2381" w:type="dxa"/>
            <w:vAlign w:val="center"/>
          </w:tcPr>
          <w:p w:rsidR="00401823" w:rsidRPr="00BC4143" w:rsidRDefault="00401823" w:rsidP="001B391E">
            <w:pPr>
              <w:spacing w:line="276" w:lineRule="auto"/>
              <w:jc w:val="center"/>
              <w:rPr>
                <w:color w:val="000000"/>
              </w:rPr>
            </w:pPr>
            <w:r>
              <w:rPr>
                <w:color w:val="000000"/>
              </w:rPr>
              <w:t>5</w:t>
            </w:r>
          </w:p>
        </w:tc>
      </w:tr>
      <w:tr w:rsidR="00316FAB" w:rsidTr="009841C8">
        <w:tc>
          <w:tcPr>
            <w:tcW w:w="880" w:type="dxa"/>
            <w:vAlign w:val="center"/>
          </w:tcPr>
          <w:p w:rsidR="00316FAB" w:rsidRDefault="00316FAB" w:rsidP="001B391E">
            <w:pPr>
              <w:spacing w:line="276" w:lineRule="auto"/>
              <w:jc w:val="center"/>
              <w:rPr>
                <w:color w:val="000000"/>
              </w:rPr>
            </w:pPr>
            <w:r>
              <w:rPr>
                <w:color w:val="000000"/>
              </w:rPr>
              <w:t>1.</w:t>
            </w:r>
          </w:p>
        </w:tc>
        <w:tc>
          <w:tcPr>
            <w:tcW w:w="6662" w:type="dxa"/>
            <w:vAlign w:val="center"/>
          </w:tcPr>
          <w:p w:rsidR="00316FAB" w:rsidRPr="00BC4143" w:rsidRDefault="00316FAB" w:rsidP="001B391E">
            <w:pPr>
              <w:spacing w:line="276" w:lineRule="auto"/>
              <w:jc w:val="both"/>
              <w:rPr>
                <w:color w:val="000000"/>
              </w:rPr>
            </w:pPr>
            <w:r>
              <w:rPr>
                <w:color w:val="000000"/>
              </w:rPr>
              <w:t>Програма фінансової підтримки Комунального некомерційного підприємства «Стоматологічна поліклініка» Роменської міської ради на 2020-2022 роки</w:t>
            </w:r>
          </w:p>
        </w:tc>
        <w:tc>
          <w:tcPr>
            <w:tcW w:w="2268" w:type="dxa"/>
          </w:tcPr>
          <w:p w:rsidR="00316FAB" w:rsidRPr="00316FAB" w:rsidRDefault="004A2F86" w:rsidP="001B391E">
            <w:pPr>
              <w:spacing w:line="276" w:lineRule="auto"/>
              <w:jc w:val="both"/>
              <w:rPr>
                <w:color w:val="000000"/>
              </w:rPr>
            </w:pPr>
            <w:r>
              <w:rPr>
                <w:color w:val="000000"/>
              </w:rPr>
              <w:t>-</w:t>
            </w:r>
          </w:p>
        </w:tc>
        <w:tc>
          <w:tcPr>
            <w:tcW w:w="2410" w:type="dxa"/>
          </w:tcPr>
          <w:p w:rsidR="00316FAB" w:rsidRPr="00316FAB" w:rsidRDefault="00316FAB" w:rsidP="001B391E">
            <w:r w:rsidRPr="00316FAB">
              <w:rPr>
                <w:color w:val="000000"/>
              </w:rPr>
              <w:t>144 971,00</w:t>
            </w:r>
          </w:p>
        </w:tc>
        <w:tc>
          <w:tcPr>
            <w:tcW w:w="2381" w:type="dxa"/>
          </w:tcPr>
          <w:p w:rsidR="00316FAB" w:rsidRPr="00316FAB" w:rsidRDefault="00316FAB" w:rsidP="001B391E">
            <w:pPr>
              <w:spacing w:line="276" w:lineRule="auto"/>
              <w:jc w:val="both"/>
              <w:rPr>
                <w:color w:val="000000"/>
              </w:rPr>
            </w:pPr>
            <w:r w:rsidRPr="00316FAB">
              <w:rPr>
                <w:color w:val="000000"/>
              </w:rPr>
              <w:t>144 971,00</w:t>
            </w:r>
          </w:p>
          <w:p w:rsidR="00316FAB" w:rsidRPr="00316FAB" w:rsidRDefault="00316FAB" w:rsidP="001B391E">
            <w:pPr>
              <w:spacing w:line="276" w:lineRule="auto"/>
              <w:jc w:val="both"/>
              <w:rPr>
                <w:color w:val="000000"/>
              </w:rPr>
            </w:pPr>
          </w:p>
        </w:tc>
      </w:tr>
      <w:tr w:rsidR="00316FAB" w:rsidTr="004A2F86">
        <w:tc>
          <w:tcPr>
            <w:tcW w:w="880" w:type="dxa"/>
            <w:vAlign w:val="center"/>
          </w:tcPr>
          <w:p w:rsidR="00316FAB" w:rsidRDefault="00316FAB" w:rsidP="001B391E">
            <w:pPr>
              <w:spacing w:line="276" w:lineRule="auto"/>
              <w:jc w:val="center"/>
              <w:rPr>
                <w:color w:val="000000"/>
              </w:rPr>
            </w:pPr>
          </w:p>
        </w:tc>
        <w:tc>
          <w:tcPr>
            <w:tcW w:w="6662" w:type="dxa"/>
          </w:tcPr>
          <w:p w:rsidR="00316FAB" w:rsidRPr="00BC4143" w:rsidRDefault="00316FAB" w:rsidP="004A2F86">
            <w:pPr>
              <w:spacing w:line="276" w:lineRule="auto"/>
              <w:jc w:val="right"/>
              <w:rPr>
                <w:color w:val="000000"/>
              </w:rPr>
            </w:pPr>
            <w:r>
              <w:t>Усього</w:t>
            </w:r>
          </w:p>
        </w:tc>
        <w:tc>
          <w:tcPr>
            <w:tcW w:w="2268" w:type="dxa"/>
          </w:tcPr>
          <w:p w:rsidR="00316FAB" w:rsidRPr="00316FAB" w:rsidRDefault="004A2F86" w:rsidP="004A2F86">
            <w:pPr>
              <w:spacing w:line="276" w:lineRule="auto"/>
              <w:rPr>
                <w:color w:val="000000"/>
              </w:rPr>
            </w:pPr>
            <w:r>
              <w:rPr>
                <w:color w:val="000000"/>
              </w:rPr>
              <w:t>-</w:t>
            </w:r>
          </w:p>
        </w:tc>
        <w:tc>
          <w:tcPr>
            <w:tcW w:w="2410" w:type="dxa"/>
          </w:tcPr>
          <w:p w:rsidR="00316FAB" w:rsidRPr="00316FAB" w:rsidRDefault="00316FAB" w:rsidP="004A2F86">
            <w:r w:rsidRPr="00316FAB">
              <w:rPr>
                <w:color w:val="000000"/>
              </w:rPr>
              <w:t>144 971,00</w:t>
            </w:r>
          </w:p>
        </w:tc>
        <w:tc>
          <w:tcPr>
            <w:tcW w:w="2381" w:type="dxa"/>
          </w:tcPr>
          <w:p w:rsidR="00316FAB" w:rsidRPr="00316FAB" w:rsidRDefault="00316FAB" w:rsidP="001B391E">
            <w:pPr>
              <w:spacing w:line="276" w:lineRule="auto"/>
              <w:jc w:val="both"/>
              <w:rPr>
                <w:color w:val="000000"/>
              </w:rPr>
            </w:pPr>
            <w:r w:rsidRPr="00316FAB">
              <w:rPr>
                <w:color w:val="000000"/>
              </w:rPr>
              <w:t>144 971,00</w:t>
            </w:r>
          </w:p>
          <w:p w:rsidR="00316FAB" w:rsidRPr="00316FAB" w:rsidRDefault="00316FAB" w:rsidP="001B391E">
            <w:pPr>
              <w:spacing w:line="276" w:lineRule="auto"/>
              <w:jc w:val="both"/>
              <w:rPr>
                <w:color w:val="000000"/>
              </w:rPr>
            </w:pPr>
          </w:p>
        </w:tc>
      </w:tr>
    </w:tbl>
    <w:p w:rsidR="00401823" w:rsidRDefault="00401823" w:rsidP="00401823">
      <w:pPr>
        <w:spacing w:before="120" w:line="276" w:lineRule="auto"/>
        <w:jc w:val="right"/>
        <w:rPr>
          <w:b/>
          <w:color w:val="000000"/>
        </w:rPr>
      </w:pPr>
      <w:r w:rsidRPr="00BB6584">
        <w:rPr>
          <w:b/>
          <w:color w:val="000000"/>
        </w:rPr>
        <w:lastRenderedPageBreak/>
        <w:t xml:space="preserve">Продовження додатка </w:t>
      </w:r>
    </w:p>
    <w:p w:rsidR="00401823" w:rsidRDefault="00401823" w:rsidP="00401823">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401823" w:rsidRPr="008A089E" w:rsidRDefault="00401823" w:rsidP="00401823">
      <w:pPr>
        <w:spacing w:line="276" w:lineRule="auto"/>
        <w:jc w:val="both"/>
        <w:rPr>
          <w:color w:val="000000"/>
          <w:sz w:val="16"/>
          <w:szCs w:val="16"/>
        </w:rPr>
      </w:pPr>
    </w:p>
    <w:tbl>
      <w:tblPr>
        <w:tblStyle w:val="ab"/>
        <w:tblW w:w="0" w:type="auto"/>
        <w:tblInd w:w="108" w:type="dxa"/>
        <w:tblLayout w:type="fixed"/>
        <w:tblLook w:val="04A0" w:firstRow="1" w:lastRow="0" w:firstColumn="1" w:lastColumn="0" w:noHBand="0" w:noVBand="1"/>
      </w:tblPr>
      <w:tblGrid>
        <w:gridCol w:w="738"/>
        <w:gridCol w:w="3657"/>
        <w:gridCol w:w="1364"/>
        <w:gridCol w:w="2796"/>
        <w:gridCol w:w="1853"/>
        <w:gridCol w:w="2126"/>
        <w:gridCol w:w="2034"/>
      </w:tblGrid>
      <w:tr w:rsidR="00401823" w:rsidTr="009841C8">
        <w:tc>
          <w:tcPr>
            <w:tcW w:w="738" w:type="dxa"/>
          </w:tcPr>
          <w:p w:rsidR="00401823" w:rsidRDefault="00401823" w:rsidP="001B391E">
            <w:pPr>
              <w:spacing w:line="276" w:lineRule="auto"/>
              <w:jc w:val="both"/>
              <w:rPr>
                <w:color w:val="000000"/>
              </w:rPr>
            </w:pPr>
            <w:r>
              <w:rPr>
                <w:color w:val="000000"/>
              </w:rPr>
              <w:t xml:space="preserve">№ </w:t>
            </w:r>
            <w:proofErr w:type="spellStart"/>
            <w:r>
              <w:rPr>
                <w:color w:val="000000"/>
              </w:rPr>
              <w:t>зп</w:t>
            </w:r>
            <w:proofErr w:type="spellEnd"/>
          </w:p>
        </w:tc>
        <w:tc>
          <w:tcPr>
            <w:tcW w:w="3657" w:type="dxa"/>
          </w:tcPr>
          <w:p w:rsidR="00401823" w:rsidRPr="00BC4143" w:rsidRDefault="00401823" w:rsidP="001B391E">
            <w:pPr>
              <w:spacing w:line="276" w:lineRule="auto"/>
              <w:jc w:val="center"/>
              <w:rPr>
                <w:color w:val="000000"/>
              </w:rPr>
            </w:pPr>
            <w:r w:rsidRPr="00BC4143">
              <w:rPr>
                <w:color w:val="000000"/>
              </w:rPr>
              <w:t>Показник</w:t>
            </w:r>
          </w:p>
        </w:tc>
        <w:tc>
          <w:tcPr>
            <w:tcW w:w="1364" w:type="dxa"/>
          </w:tcPr>
          <w:p w:rsidR="00401823" w:rsidRPr="00BC4143" w:rsidRDefault="00401823" w:rsidP="001B391E">
            <w:pPr>
              <w:spacing w:line="276" w:lineRule="auto"/>
              <w:jc w:val="center"/>
              <w:rPr>
                <w:color w:val="000000"/>
              </w:rPr>
            </w:pPr>
            <w:r w:rsidRPr="00BC4143">
              <w:rPr>
                <w:color w:val="000000"/>
              </w:rPr>
              <w:t>Одиниця виміру</w:t>
            </w:r>
          </w:p>
        </w:tc>
        <w:tc>
          <w:tcPr>
            <w:tcW w:w="2796" w:type="dxa"/>
          </w:tcPr>
          <w:p w:rsidR="00401823" w:rsidRPr="00BC4143" w:rsidRDefault="00401823" w:rsidP="001B391E">
            <w:pPr>
              <w:spacing w:line="276" w:lineRule="auto"/>
              <w:jc w:val="center"/>
              <w:rPr>
                <w:color w:val="000000"/>
              </w:rPr>
            </w:pPr>
            <w:r w:rsidRPr="00BC4143">
              <w:rPr>
                <w:color w:val="000000"/>
              </w:rPr>
              <w:t>Джерело інформації</w:t>
            </w:r>
          </w:p>
        </w:tc>
        <w:tc>
          <w:tcPr>
            <w:tcW w:w="1853" w:type="dxa"/>
          </w:tcPr>
          <w:p w:rsidR="00401823" w:rsidRPr="00BC4143" w:rsidRDefault="00401823" w:rsidP="001B391E">
            <w:pPr>
              <w:spacing w:line="276" w:lineRule="auto"/>
              <w:jc w:val="center"/>
              <w:rPr>
                <w:color w:val="000000"/>
              </w:rPr>
            </w:pPr>
            <w:r w:rsidRPr="00BC4143">
              <w:rPr>
                <w:color w:val="000000"/>
              </w:rPr>
              <w:t>Загальний фонд</w:t>
            </w:r>
          </w:p>
        </w:tc>
        <w:tc>
          <w:tcPr>
            <w:tcW w:w="2126" w:type="dxa"/>
          </w:tcPr>
          <w:p w:rsidR="00401823" w:rsidRPr="00BC4143" w:rsidRDefault="00401823" w:rsidP="001B391E">
            <w:pPr>
              <w:spacing w:line="276" w:lineRule="auto"/>
              <w:jc w:val="center"/>
              <w:rPr>
                <w:color w:val="000000"/>
              </w:rPr>
            </w:pPr>
            <w:r w:rsidRPr="00BC4143">
              <w:rPr>
                <w:color w:val="000000"/>
              </w:rPr>
              <w:t>Спеціальний фонд</w:t>
            </w:r>
          </w:p>
        </w:tc>
        <w:tc>
          <w:tcPr>
            <w:tcW w:w="2034" w:type="dxa"/>
          </w:tcPr>
          <w:p w:rsidR="00401823" w:rsidRPr="00BC4143" w:rsidRDefault="00401823" w:rsidP="001B391E">
            <w:pPr>
              <w:spacing w:line="276" w:lineRule="auto"/>
              <w:jc w:val="center"/>
              <w:rPr>
                <w:color w:val="000000"/>
              </w:rPr>
            </w:pPr>
            <w:r w:rsidRPr="00BC4143">
              <w:rPr>
                <w:color w:val="000000"/>
              </w:rPr>
              <w:t>Усього</w:t>
            </w:r>
          </w:p>
        </w:tc>
      </w:tr>
      <w:tr w:rsidR="00401823" w:rsidTr="009841C8">
        <w:tc>
          <w:tcPr>
            <w:tcW w:w="738" w:type="dxa"/>
            <w:vAlign w:val="center"/>
          </w:tcPr>
          <w:p w:rsidR="00401823" w:rsidRPr="00BC4143" w:rsidRDefault="00401823" w:rsidP="001B391E">
            <w:pPr>
              <w:spacing w:line="276" w:lineRule="auto"/>
              <w:jc w:val="center"/>
              <w:rPr>
                <w:color w:val="000000"/>
              </w:rPr>
            </w:pPr>
            <w:r w:rsidRPr="00BC4143">
              <w:rPr>
                <w:color w:val="000000"/>
              </w:rPr>
              <w:t>1</w:t>
            </w:r>
          </w:p>
        </w:tc>
        <w:tc>
          <w:tcPr>
            <w:tcW w:w="3657" w:type="dxa"/>
            <w:vAlign w:val="center"/>
          </w:tcPr>
          <w:p w:rsidR="00401823" w:rsidRPr="00BC4143" w:rsidRDefault="00401823" w:rsidP="001B391E">
            <w:pPr>
              <w:spacing w:line="276" w:lineRule="auto"/>
              <w:jc w:val="center"/>
              <w:rPr>
                <w:color w:val="000000"/>
              </w:rPr>
            </w:pPr>
            <w:r w:rsidRPr="00BC4143">
              <w:rPr>
                <w:color w:val="000000"/>
              </w:rPr>
              <w:t>2</w:t>
            </w:r>
          </w:p>
        </w:tc>
        <w:tc>
          <w:tcPr>
            <w:tcW w:w="1364" w:type="dxa"/>
            <w:vAlign w:val="center"/>
          </w:tcPr>
          <w:p w:rsidR="00401823" w:rsidRPr="00BC4143" w:rsidRDefault="00401823" w:rsidP="001B391E">
            <w:pPr>
              <w:spacing w:line="276" w:lineRule="auto"/>
              <w:jc w:val="center"/>
              <w:rPr>
                <w:color w:val="000000"/>
              </w:rPr>
            </w:pPr>
            <w:r w:rsidRPr="00BC4143">
              <w:rPr>
                <w:color w:val="000000"/>
              </w:rPr>
              <w:t>3</w:t>
            </w:r>
          </w:p>
        </w:tc>
        <w:tc>
          <w:tcPr>
            <w:tcW w:w="2796" w:type="dxa"/>
            <w:vAlign w:val="center"/>
          </w:tcPr>
          <w:p w:rsidR="00401823" w:rsidRPr="00BC4143" w:rsidRDefault="00401823" w:rsidP="001B391E">
            <w:pPr>
              <w:spacing w:line="276" w:lineRule="auto"/>
              <w:jc w:val="center"/>
              <w:rPr>
                <w:color w:val="000000"/>
              </w:rPr>
            </w:pPr>
            <w:r w:rsidRPr="00BC4143">
              <w:rPr>
                <w:color w:val="000000"/>
              </w:rPr>
              <w:t>4</w:t>
            </w:r>
          </w:p>
        </w:tc>
        <w:tc>
          <w:tcPr>
            <w:tcW w:w="1853" w:type="dxa"/>
            <w:vAlign w:val="center"/>
          </w:tcPr>
          <w:p w:rsidR="00401823" w:rsidRPr="00BC4143" w:rsidRDefault="00401823" w:rsidP="001B391E">
            <w:pPr>
              <w:spacing w:line="276" w:lineRule="auto"/>
              <w:jc w:val="center"/>
              <w:rPr>
                <w:color w:val="000000"/>
              </w:rPr>
            </w:pPr>
            <w:r w:rsidRPr="00BC4143">
              <w:rPr>
                <w:color w:val="000000"/>
              </w:rPr>
              <w:t>5</w:t>
            </w:r>
          </w:p>
        </w:tc>
        <w:tc>
          <w:tcPr>
            <w:tcW w:w="2126" w:type="dxa"/>
            <w:vAlign w:val="center"/>
          </w:tcPr>
          <w:p w:rsidR="00401823" w:rsidRPr="00BC4143" w:rsidRDefault="00401823" w:rsidP="001B391E">
            <w:pPr>
              <w:spacing w:line="276" w:lineRule="auto"/>
              <w:jc w:val="center"/>
              <w:rPr>
                <w:color w:val="000000"/>
              </w:rPr>
            </w:pPr>
            <w:r w:rsidRPr="00BC4143">
              <w:rPr>
                <w:color w:val="000000"/>
              </w:rPr>
              <w:t>6</w:t>
            </w:r>
          </w:p>
        </w:tc>
        <w:tc>
          <w:tcPr>
            <w:tcW w:w="2034" w:type="dxa"/>
            <w:vAlign w:val="center"/>
          </w:tcPr>
          <w:p w:rsidR="00401823" w:rsidRPr="00BC4143" w:rsidRDefault="00401823" w:rsidP="001B391E">
            <w:pPr>
              <w:spacing w:line="276" w:lineRule="auto"/>
              <w:jc w:val="center"/>
              <w:rPr>
                <w:color w:val="000000"/>
              </w:rPr>
            </w:pPr>
            <w:r w:rsidRPr="00BC4143">
              <w:rPr>
                <w:color w:val="000000"/>
              </w:rPr>
              <w:t>7</w:t>
            </w:r>
          </w:p>
        </w:tc>
      </w:tr>
      <w:tr w:rsidR="00401823" w:rsidTr="009841C8">
        <w:tc>
          <w:tcPr>
            <w:tcW w:w="738" w:type="dxa"/>
            <w:vAlign w:val="center"/>
          </w:tcPr>
          <w:p w:rsidR="00401823" w:rsidRPr="00BC4143" w:rsidRDefault="00401823" w:rsidP="001B391E">
            <w:pPr>
              <w:spacing w:line="276" w:lineRule="auto"/>
              <w:jc w:val="center"/>
              <w:rPr>
                <w:color w:val="000000"/>
              </w:rPr>
            </w:pPr>
            <w:r w:rsidRPr="00BC4143">
              <w:rPr>
                <w:color w:val="000000"/>
              </w:rPr>
              <w:t>1</w:t>
            </w:r>
            <w:r>
              <w:rPr>
                <w:color w:val="000000"/>
              </w:rPr>
              <w:t>.</w:t>
            </w:r>
          </w:p>
        </w:tc>
        <w:tc>
          <w:tcPr>
            <w:tcW w:w="3657" w:type="dxa"/>
            <w:vAlign w:val="center"/>
          </w:tcPr>
          <w:p w:rsidR="00401823" w:rsidRPr="00316FAB" w:rsidRDefault="00401823" w:rsidP="001B391E">
            <w:pPr>
              <w:spacing w:line="276" w:lineRule="auto"/>
              <w:jc w:val="both"/>
              <w:rPr>
                <w:b/>
                <w:color w:val="000000"/>
              </w:rPr>
            </w:pPr>
            <w:r w:rsidRPr="00316FAB">
              <w:rPr>
                <w:b/>
                <w:color w:val="000000"/>
              </w:rPr>
              <w:t>затрат</w:t>
            </w:r>
          </w:p>
        </w:tc>
        <w:tc>
          <w:tcPr>
            <w:tcW w:w="1364" w:type="dxa"/>
            <w:vAlign w:val="center"/>
          </w:tcPr>
          <w:p w:rsidR="00401823" w:rsidRPr="008A089E" w:rsidRDefault="00401823" w:rsidP="001B391E">
            <w:pPr>
              <w:spacing w:line="276" w:lineRule="auto"/>
              <w:jc w:val="both"/>
              <w:rPr>
                <w:color w:val="000000"/>
              </w:rPr>
            </w:pPr>
            <w:r w:rsidRPr="008A089E">
              <w:rPr>
                <w:color w:val="000000"/>
              </w:rPr>
              <w:t> </w:t>
            </w:r>
          </w:p>
        </w:tc>
        <w:tc>
          <w:tcPr>
            <w:tcW w:w="2796" w:type="dxa"/>
            <w:vAlign w:val="center"/>
          </w:tcPr>
          <w:p w:rsidR="00401823" w:rsidRPr="008A089E" w:rsidRDefault="00401823" w:rsidP="001B391E">
            <w:pPr>
              <w:spacing w:line="276" w:lineRule="auto"/>
              <w:jc w:val="both"/>
              <w:rPr>
                <w:color w:val="000000"/>
              </w:rPr>
            </w:pPr>
            <w:r w:rsidRPr="008A089E">
              <w:rPr>
                <w:color w:val="000000"/>
              </w:rPr>
              <w:t> </w:t>
            </w:r>
          </w:p>
        </w:tc>
        <w:tc>
          <w:tcPr>
            <w:tcW w:w="1853" w:type="dxa"/>
            <w:vAlign w:val="center"/>
          </w:tcPr>
          <w:p w:rsidR="00401823" w:rsidRPr="008A089E" w:rsidRDefault="00401823" w:rsidP="001B391E">
            <w:pPr>
              <w:spacing w:line="276" w:lineRule="auto"/>
              <w:jc w:val="both"/>
              <w:rPr>
                <w:color w:val="000000"/>
              </w:rPr>
            </w:pPr>
            <w:r w:rsidRPr="008A089E">
              <w:rPr>
                <w:color w:val="000000"/>
              </w:rPr>
              <w:t> </w:t>
            </w:r>
          </w:p>
        </w:tc>
        <w:tc>
          <w:tcPr>
            <w:tcW w:w="2126" w:type="dxa"/>
            <w:vAlign w:val="center"/>
          </w:tcPr>
          <w:p w:rsidR="00401823" w:rsidRPr="008A089E" w:rsidRDefault="00401823" w:rsidP="001B391E">
            <w:pPr>
              <w:spacing w:line="276" w:lineRule="auto"/>
              <w:jc w:val="both"/>
              <w:rPr>
                <w:color w:val="000000"/>
              </w:rPr>
            </w:pPr>
            <w:r w:rsidRPr="008A089E">
              <w:rPr>
                <w:color w:val="000000"/>
              </w:rPr>
              <w:t> </w:t>
            </w:r>
          </w:p>
        </w:tc>
        <w:tc>
          <w:tcPr>
            <w:tcW w:w="2034" w:type="dxa"/>
            <w:vAlign w:val="center"/>
          </w:tcPr>
          <w:p w:rsidR="00401823" w:rsidRPr="008A089E" w:rsidRDefault="00401823" w:rsidP="001B391E">
            <w:pPr>
              <w:spacing w:line="276" w:lineRule="auto"/>
              <w:jc w:val="both"/>
              <w:rPr>
                <w:color w:val="000000"/>
              </w:rPr>
            </w:pPr>
            <w:r w:rsidRPr="008A089E">
              <w:rPr>
                <w:color w:val="000000"/>
              </w:rPr>
              <w:t> </w:t>
            </w:r>
          </w:p>
        </w:tc>
      </w:tr>
      <w:tr w:rsidR="009841C8" w:rsidTr="009841C8">
        <w:trPr>
          <w:trHeight w:val="2124"/>
        </w:trPr>
        <w:tc>
          <w:tcPr>
            <w:tcW w:w="738" w:type="dxa"/>
            <w:vAlign w:val="center"/>
          </w:tcPr>
          <w:p w:rsidR="009841C8" w:rsidRPr="00BC4143" w:rsidRDefault="009841C8" w:rsidP="001B391E">
            <w:pPr>
              <w:spacing w:line="276" w:lineRule="auto"/>
              <w:jc w:val="center"/>
              <w:rPr>
                <w:color w:val="000000"/>
              </w:rPr>
            </w:pPr>
          </w:p>
        </w:tc>
        <w:tc>
          <w:tcPr>
            <w:tcW w:w="3657" w:type="dxa"/>
          </w:tcPr>
          <w:p w:rsidR="009841C8" w:rsidRDefault="009841C8" w:rsidP="000663C4">
            <w:pPr>
              <w:spacing w:line="276" w:lineRule="auto"/>
              <w:jc w:val="both"/>
              <w:rPr>
                <w:color w:val="000000"/>
              </w:rPr>
            </w:pPr>
            <w:r>
              <w:rPr>
                <w:shd w:val="clear" w:color="auto" w:fill="FFFFFF"/>
              </w:rPr>
              <w:t>Обсяг витрат на «</w:t>
            </w:r>
            <w:r w:rsidR="000663C4">
              <w:rPr>
                <w:shd w:val="clear" w:color="auto" w:fill="FFFFFF"/>
              </w:rPr>
              <w:t>Б</w:t>
            </w:r>
            <w:r w:rsidRPr="009841C8">
              <w:rPr>
                <w:shd w:val="clear" w:color="auto" w:fill="FFFFFF"/>
              </w:rPr>
              <w:t>удівництво пандусу до приміщення лікувального відділення  КНП «</w:t>
            </w:r>
            <w:proofErr w:type="spellStart"/>
            <w:r w:rsidRPr="009841C8">
              <w:rPr>
                <w:shd w:val="clear" w:color="auto" w:fill="FFFFFF"/>
              </w:rPr>
              <w:t>Стоматполіклініка</w:t>
            </w:r>
            <w:proofErr w:type="spellEnd"/>
            <w:r w:rsidRPr="009841C8">
              <w:rPr>
                <w:shd w:val="clear" w:color="auto" w:fill="FFFFFF"/>
              </w:rPr>
              <w:t xml:space="preserve">» РМР за </w:t>
            </w:r>
            <w:proofErr w:type="spellStart"/>
            <w:r w:rsidRPr="009841C8">
              <w:rPr>
                <w:shd w:val="clear" w:color="auto" w:fill="FFFFFF"/>
              </w:rPr>
              <w:t>адресою</w:t>
            </w:r>
            <w:proofErr w:type="spellEnd"/>
            <w:r w:rsidRPr="009841C8">
              <w:rPr>
                <w:shd w:val="clear" w:color="auto" w:fill="FFFFFF"/>
              </w:rPr>
              <w:t xml:space="preserve"> </w:t>
            </w:r>
            <w:proofErr w:type="spellStart"/>
            <w:r w:rsidRPr="009841C8">
              <w:rPr>
                <w:shd w:val="clear" w:color="auto" w:fill="FFFFFF"/>
              </w:rPr>
              <w:t>вул.Аптекарська</w:t>
            </w:r>
            <w:proofErr w:type="spellEnd"/>
            <w:r w:rsidRPr="009841C8">
              <w:rPr>
                <w:shd w:val="clear" w:color="auto" w:fill="FFFFFF"/>
              </w:rPr>
              <w:t>, 17, у м. Ромни Сумської області</w:t>
            </w:r>
            <w:r>
              <w:rPr>
                <w:shd w:val="clear" w:color="auto" w:fill="FFFFFF"/>
              </w:rPr>
              <w:t>»</w:t>
            </w:r>
          </w:p>
        </w:tc>
        <w:tc>
          <w:tcPr>
            <w:tcW w:w="1364" w:type="dxa"/>
          </w:tcPr>
          <w:p w:rsidR="009841C8" w:rsidRPr="008A089E" w:rsidRDefault="009841C8" w:rsidP="001B391E">
            <w:pPr>
              <w:spacing w:line="276" w:lineRule="auto"/>
              <w:jc w:val="both"/>
            </w:pPr>
            <w:r>
              <w:t>грн</w:t>
            </w:r>
          </w:p>
        </w:tc>
        <w:tc>
          <w:tcPr>
            <w:tcW w:w="2796" w:type="dxa"/>
          </w:tcPr>
          <w:p w:rsidR="009841C8" w:rsidRPr="008A089E" w:rsidRDefault="00494B49" w:rsidP="004A2F86">
            <w:pPr>
              <w:spacing w:line="276" w:lineRule="auto"/>
              <w:jc w:val="both"/>
            </w:pPr>
            <w:r>
              <w:t xml:space="preserve">Рішення </w:t>
            </w:r>
            <w:r w:rsidR="004A2F86">
              <w:t>міської ради</w:t>
            </w:r>
            <w:r>
              <w:t xml:space="preserve"> від 25.11.2020</w:t>
            </w:r>
          </w:p>
        </w:tc>
        <w:tc>
          <w:tcPr>
            <w:tcW w:w="1853" w:type="dxa"/>
          </w:tcPr>
          <w:p w:rsidR="009841C8" w:rsidRPr="008A089E" w:rsidRDefault="004A2F86" w:rsidP="001B391E">
            <w:pPr>
              <w:spacing w:line="276" w:lineRule="auto"/>
              <w:jc w:val="both"/>
            </w:pPr>
            <w:r>
              <w:t>-</w:t>
            </w:r>
          </w:p>
        </w:tc>
        <w:tc>
          <w:tcPr>
            <w:tcW w:w="2126" w:type="dxa"/>
          </w:tcPr>
          <w:p w:rsidR="009841C8" w:rsidRPr="008A089E" w:rsidRDefault="009841C8" w:rsidP="001B391E">
            <w:pPr>
              <w:spacing w:line="276" w:lineRule="auto"/>
              <w:jc w:val="both"/>
            </w:pPr>
            <w:r>
              <w:t>144 971,00</w:t>
            </w:r>
          </w:p>
        </w:tc>
        <w:tc>
          <w:tcPr>
            <w:tcW w:w="2034" w:type="dxa"/>
          </w:tcPr>
          <w:p w:rsidR="009841C8" w:rsidRPr="008A089E" w:rsidRDefault="009841C8" w:rsidP="001B391E">
            <w:pPr>
              <w:spacing w:line="276" w:lineRule="auto"/>
              <w:jc w:val="both"/>
            </w:pPr>
            <w:r>
              <w:t>144 971,00</w:t>
            </w:r>
          </w:p>
        </w:tc>
      </w:tr>
      <w:tr w:rsidR="009841C8" w:rsidTr="009841C8">
        <w:tc>
          <w:tcPr>
            <w:tcW w:w="738" w:type="dxa"/>
          </w:tcPr>
          <w:p w:rsidR="009841C8" w:rsidRPr="00BC4143" w:rsidRDefault="009841C8" w:rsidP="001B391E">
            <w:pPr>
              <w:spacing w:line="276" w:lineRule="auto"/>
              <w:jc w:val="center"/>
              <w:rPr>
                <w:color w:val="000000"/>
              </w:rPr>
            </w:pPr>
            <w:r w:rsidRPr="00BC4143">
              <w:rPr>
                <w:color w:val="000000"/>
              </w:rPr>
              <w:t>2</w:t>
            </w:r>
            <w:r>
              <w:rPr>
                <w:color w:val="000000"/>
              </w:rPr>
              <w:t>.</w:t>
            </w:r>
          </w:p>
        </w:tc>
        <w:tc>
          <w:tcPr>
            <w:tcW w:w="3657" w:type="dxa"/>
          </w:tcPr>
          <w:p w:rsidR="009841C8" w:rsidRPr="00BE1A0F" w:rsidRDefault="009841C8" w:rsidP="001B391E">
            <w:pPr>
              <w:spacing w:line="276" w:lineRule="auto"/>
              <w:jc w:val="both"/>
              <w:rPr>
                <w:b/>
                <w:color w:val="000000"/>
              </w:rPr>
            </w:pPr>
            <w:r w:rsidRPr="00BE1A0F">
              <w:rPr>
                <w:b/>
                <w:color w:val="000000"/>
              </w:rPr>
              <w:t>продукту</w:t>
            </w:r>
          </w:p>
        </w:tc>
        <w:tc>
          <w:tcPr>
            <w:tcW w:w="1364" w:type="dxa"/>
          </w:tcPr>
          <w:p w:rsidR="009841C8" w:rsidRPr="008A089E" w:rsidRDefault="009841C8" w:rsidP="001B391E">
            <w:pPr>
              <w:spacing w:line="276" w:lineRule="auto"/>
              <w:jc w:val="both"/>
              <w:rPr>
                <w:color w:val="000000"/>
              </w:rPr>
            </w:pPr>
          </w:p>
        </w:tc>
        <w:tc>
          <w:tcPr>
            <w:tcW w:w="2796" w:type="dxa"/>
          </w:tcPr>
          <w:p w:rsidR="009841C8" w:rsidRPr="008A089E" w:rsidRDefault="009841C8" w:rsidP="001B391E">
            <w:pPr>
              <w:spacing w:line="276" w:lineRule="auto"/>
              <w:jc w:val="both"/>
              <w:rPr>
                <w:color w:val="000000"/>
              </w:rPr>
            </w:pPr>
          </w:p>
        </w:tc>
        <w:tc>
          <w:tcPr>
            <w:tcW w:w="1853" w:type="dxa"/>
          </w:tcPr>
          <w:p w:rsidR="009841C8" w:rsidRPr="008A089E" w:rsidRDefault="009841C8" w:rsidP="001B391E">
            <w:pPr>
              <w:spacing w:line="276" w:lineRule="auto"/>
              <w:jc w:val="both"/>
              <w:rPr>
                <w:color w:val="000000"/>
              </w:rPr>
            </w:pPr>
          </w:p>
        </w:tc>
        <w:tc>
          <w:tcPr>
            <w:tcW w:w="2126" w:type="dxa"/>
          </w:tcPr>
          <w:p w:rsidR="009841C8" w:rsidRPr="008A089E" w:rsidRDefault="009841C8" w:rsidP="001B391E">
            <w:pPr>
              <w:spacing w:line="276" w:lineRule="auto"/>
              <w:jc w:val="both"/>
              <w:rPr>
                <w:color w:val="000000"/>
              </w:rPr>
            </w:pPr>
          </w:p>
        </w:tc>
        <w:tc>
          <w:tcPr>
            <w:tcW w:w="2034" w:type="dxa"/>
          </w:tcPr>
          <w:p w:rsidR="009841C8" w:rsidRPr="008A089E" w:rsidRDefault="009841C8" w:rsidP="001B391E">
            <w:pPr>
              <w:spacing w:line="276" w:lineRule="auto"/>
              <w:jc w:val="both"/>
              <w:rPr>
                <w:color w:val="000000"/>
              </w:rPr>
            </w:pPr>
          </w:p>
        </w:tc>
      </w:tr>
      <w:tr w:rsidR="009841C8" w:rsidTr="009841C8">
        <w:tc>
          <w:tcPr>
            <w:tcW w:w="738" w:type="dxa"/>
          </w:tcPr>
          <w:p w:rsidR="009841C8" w:rsidRPr="00BC4143" w:rsidRDefault="009841C8" w:rsidP="001B391E">
            <w:pPr>
              <w:spacing w:line="276" w:lineRule="auto"/>
              <w:jc w:val="center"/>
              <w:rPr>
                <w:color w:val="000000"/>
              </w:rPr>
            </w:pPr>
          </w:p>
        </w:tc>
        <w:tc>
          <w:tcPr>
            <w:tcW w:w="3657" w:type="dxa"/>
          </w:tcPr>
          <w:p w:rsidR="009841C8" w:rsidRPr="008A089E" w:rsidRDefault="009841C8" w:rsidP="00BE1A0F">
            <w:pPr>
              <w:spacing w:line="276" w:lineRule="auto"/>
              <w:jc w:val="both"/>
            </w:pPr>
            <w:r w:rsidRPr="008A089E">
              <w:t xml:space="preserve">Кількість </w:t>
            </w:r>
            <w:r>
              <w:t>об’єктів медичних установ, які планується побудувати</w:t>
            </w:r>
          </w:p>
        </w:tc>
        <w:tc>
          <w:tcPr>
            <w:tcW w:w="1364" w:type="dxa"/>
          </w:tcPr>
          <w:p w:rsidR="009841C8" w:rsidRPr="008A089E" w:rsidRDefault="009841C8" w:rsidP="001B391E">
            <w:pPr>
              <w:spacing w:line="276" w:lineRule="auto"/>
              <w:jc w:val="both"/>
            </w:pPr>
            <w:r w:rsidRPr="008A089E">
              <w:t>од.</w:t>
            </w:r>
          </w:p>
        </w:tc>
        <w:tc>
          <w:tcPr>
            <w:tcW w:w="2796" w:type="dxa"/>
          </w:tcPr>
          <w:p w:rsidR="009841C8" w:rsidRPr="008A089E" w:rsidRDefault="009841C8" w:rsidP="004A2F86">
            <w:pPr>
              <w:spacing w:line="276" w:lineRule="auto"/>
              <w:jc w:val="both"/>
            </w:pPr>
            <w:r>
              <w:t xml:space="preserve">Заходи </w:t>
            </w:r>
            <w:r w:rsidR="004A2F86">
              <w:t>щодо</w:t>
            </w:r>
            <w:r>
              <w:t xml:space="preserve"> виконання програми </w:t>
            </w:r>
            <w:proofErr w:type="spellStart"/>
            <w:r>
              <w:rPr>
                <w:color w:val="000000"/>
              </w:rPr>
              <w:t>Програм</w:t>
            </w:r>
            <w:r w:rsidR="004A2F86">
              <w:rPr>
                <w:color w:val="000000"/>
              </w:rPr>
              <w:t>и</w:t>
            </w:r>
            <w:proofErr w:type="spellEnd"/>
            <w:r>
              <w:rPr>
                <w:color w:val="000000"/>
              </w:rPr>
              <w:t xml:space="preserve"> фінансової підтримки </w:t>
            </w:r>
            <w:r w:rsidR="004A2F86">
              <w:rPr>
                <w:color w:val="000000"/>
              </w:rPr>
              <w:t>к</w:t>
            </w:r>
            <w:r>
              <w:rPr>
                <w:color w:val="000000"/>
              </w:rPr>
              <w:t xml:space="preserve">омунального </w:t>
            </w:r>
            <w:proofErr w:type="spellStart"/>
            <w:r>
              <w:rPr>
                <w:color w:val="000000"/>
              </w:rPr>
              <w:t>некомер</w:t>
            </w:r>
            <w:r w:rsidR="004A2F86">
              <w:rPr>
                <w:color w:val="000000"/>
              </w:rPr>
              <w:t>-</w:t>
            </w:r>
            <w:r>
              <w:rPr>
                <w:color w:val="000000"/>
              </w:rPr>
              <w:t>ційного</w:t>
            </w:r>
            <w:proofErr w:type="spellEnd"/>
            <w:r>
              <w:rPr>
                <w:color w:val="000000"/>
              </w:rPr>
              <w:t xml:space="preserve"> підприємства «Стоматологічна полі</w:t>
            </w:r>
            <w:r w:rsidR="004A2F86">
              <w:rPr>
                <w:color w:val="000000"/>
              </w:rPr>
              <w:t>-</w:t>
            </w:r>
            <w:r>
              <w:rPr>
                <w:color w:val="000000"/>
              </w:rPr>
              <w:t>клініка» Роменської міської ради на 2020-2022 роки</w:t>
            </w:r>
          </w:p>
        </w:tc>
        <w:tc>
          <w:tcPr>
            <w:tcW w:w="1853" w:type="dxa"/>
          </w:tcPr>
          <w:p w:rsidR="009841C8" w:rsidRPr="00DB7F52" w:rsidRDefault="009841C8" w:rsidP="001B391E">
            <w:pPr>
              <w:spacing w:line="276" w:lineRule="auto"/>
              <w:jc w:val="both"/>
              <w:rPr>
                <w:color w:val="000000" w:themeColor="text1"/>
              </w:rPr>
            </w:pPr>
          </w:p>
        </w:tc>
        <w:tc>
          <w:tcPr>
            <w:tcW w:w="2126" w:type="dxa"/>
          </w:tcPr>
          <w:p w:rsidR="009841C8" w:rsidRPr="00DB7F52" w:rsidRDefault="009841C8" w:rsidP="001B391E">
            <w:pPr>
              <w:spacing w:line="276" w:lineRule="auto"/>
              <w:jc w:val="both"/>
              <w:rPr>
                <w:color w:val="000000" w:themeColor="text1"/>
              </w:rPr>
            </w:pPr>
            <w:r>
              <w:rPr>
                <w:color w:val="000000" w:themeColor="text1"/>
              </w:rPr>
              <w:t>1</w:t>
            </w:r>
          </w:p>
        </w:tc>
        <w:tc>
          <w:tcPr>
            <w:tcW w:w="2034" w:type="dxa"/>
          </w:tcPr>
          <w:p w:rsidR="009841C8" w:rsidRPr="00DB7F52" w:rsidRDefault="009841C8" w:rsidP="001B391E">
            <w:pPr>
              <w:spacing w:line="276" w:lineRule="auto"/>
              <w:jc w:val="both"/>
              <w:rPr>
                <w:color w:val="000000" w:themeColor="text1"/>
              </w:rPr>
            </w:pPr>
            <w:r>
              <w:rPr>
                <w:color w:val="000000" w:themeColor="text1"/>
              </w:rPr>
              <w:t>1</w:t>
            </w:r>
          </w:p>
        </w:tc>
      </w:tr>
      <w:tr w:rsidR="009841C8" w:rsidTr="009841C8">
        <w:tc>
          <w:tcPr>
            <w:tcW w:w="738" w:type="dxa"/>
            <w:vAlign w:val="center"/>
          </w:tcPr>
          <w:p w:rsidR="009841C8" w:rsidRPr="00BC4143" w:rsidRDefault="009841C8" w:rsidP="001B391E">
            <w:pPr>
              <w:spacing w:line="276" w:lineRule="auto"/>
              <w:jc w:val="center"/>
              <w:rPr>
                <w:color w:val="000000"/>
              </w:rPr>
            </w:pPr>
            <w:r w:rsidRPr="00BC4143">
              <w:rPr>
                <w:color w:val="000000"/>
              </w:rPr>
              <w:t>3</w:t>
            </w:r>
            <w:r>
              <w:rPr>
                <w:color w:val="000000"/>
              </w:rPr>
              <w:t>.</w:t>
            </w:r>
          </w:p>
        </w:tc>
        <w:tc>
          <w:tcPr>
            <w:tcW w:w="3657" w:type="dxa"/>
            <w:vAlign w:val="center"/>
          </w:tcPr>
          <w:p w:rsidR="009841C8" w:rsidRPr="00355502" w:rsidRDefault="009841C8" w:rsidP="001B391E">
            <w:pPr>
              <w:spacing w:line="276" w:lineRule="auto"/>
              <w:jc w:val="both"/>
              <w:rPr>
                <w:b/>
                <w:color w:val="000000"/>
              </w:rPr>
            </w:pPr>
            <w:r w:rsidRPr="00355502">
              <w:rPr>
                <w:b/>
                <w:color w:val="000000"/>
              </w:rPr>
              <w:t>ефективності</w:t>
            </w:r>
          </w:p>
        </w:tc>
        <w:tc>
          <w:tcPr>
            <w:tcW w:w="1364" w:type="dxa"/>
            <w:vAlign w:val="center"/>
          </w:tcPr>
          <w:p w:rsidR="009841C8" w:rsidRPr="00BC4143" w:rsidRDefault="009841C8" w:rsidP="001B391E">
            <w:pPr>
              <w:spacing w:line="276" w:lineRule="auto"/>
              <w:jc w:val="both"/>
              <w:rPr>
                <w:color w:val="000000"/>
              </w:rPr>
            </w:pPr>
            <w:r w:rsidRPr="00BC4143">
              <w:rPr>
                <w:color w:val="000000"/>
              </w:rPr>
              <w:t> </w:t>
            </w:r>
          </w:p>
        </w:tc>
        <w:tc>
          <w:tcPr>
            <w:tcW w:w="2796" w:type="dxa"/>
            <w:vAlign w:val="center"/>
          </w:tcPr>
          <w:p w:rsidR="009841C8" w:rsidRPr="00BC4143" w:rsidRDefault="009841C8" w:rsidP="001B391E">
            <w:pPr>
              <w:spacing w:line="276" w:lineRule="auto"/>
              <w:jc w:val="both"/>
              <w:rPr>
                <w:color w:val="000000"/>
              </w:rPr>
            </w:pPr>
            <w:r w:rsidRPr="00BC4143">
              <w:rPr>
                <w:color w:val="000000"/>
              </w:rPr>
              <w:t> </w:t>
            </w:r>
          </w:p>
        </w:tc>
        <w:tc>
          <w:tcPr>
            <w:tcW w:w="1853" w:type="dxa"/>
            <w:vAlign w:val="center"/>
          </w:tcPr>
          <w:p w:rsidR="009841C8" w:rsidRPr="00DB7F52" w:rsidRDefault="009841C8" w:rsidP="001B391E">
            <w:pPr>
              <w:spacing w:line="276" w:lineRule="auto"/>
              <w:jc w:val="both"/>
              <w:rPr>
                <w:color w:val="000000" w:themeColor="text1"/>
              </w:rPr>
            </w:pPr>
            <w:r w:rsidRPr="00DB7F52">
              <w:rPr>
                <w:color w:val="000000" w:themeColor="text1"/>
              </w:rPr>
              <w:t> </w:t>
            </w:r>
          </w:p>
        </w:tc>
        <w:tc>
          <w:tcPr>
            <w:tcW w:w="2126" w:type="dxa"/>
            <w:vAlign w:val="center"/>
          </w:tcPr>
          <w:p w:rsidR="009841C8" w:rsidRPr="00DB7F52" w:rsidRDefault="009841C8" w:rsidP="001B391E">
            <w:pPr>
              <w:spacing w:line="276" w:lineRule="auto"/>
              <w:jc w:val="both"/>
              <w:rPr>
                <w:color w:val="000000" w:themeColor="text1"/>
              </w:rPr>
            </w:pPr>
            <w:r w:rsidRPr="00DB7F52">
              <w:rPr>
                <w:color w:val="000000" w:themeColor="text1"/>
              </w:rPr>
              <w:t> </w:t>
            </w:r>
          </w:p>
        </w:tc>
        <w:tc>
          <w:tcPr>
            <w:tcW w:w="2034" w:type="dxa"/>
            <w:vAlign w:val="center"/>
          </w:tcPr>
          <w:p w:rsidR="009841C8" w:rsidRPr="00DB7F52" w:rsidRDefault="009841C8" w:rsidP="001B391E">
            <w:pPr>
              <w:spacing w:line="276" w:lineRule="auto"/>
              <w:jc w:val="both"/>
              <w:rPr>
                <w:color w:val="000000" w:themeColor="text1"/>
              </w:rPr>
            </w:pPr>
            <w:r w:rsidRPr="00DB7F52">
              <w:rPr>
                <w:color w:val="000000" w:themeColor="text1"/>
              </w:rPr>
              <w:t> </w:t>
            </w:r>
          </w:p>
        </w:tc>
      </w:tr>
      <w:tr w:rsidR="009841C8" w:rsidTr="009841C8">
        <w:tc>
          <w:tcPr>
            <w:tcW w:w="738" w:type="dxa"/>
            <w:vAlign w:val="center"/>
          </w:tcPr>
          <w:p w:rsidR="009841C8" w:rsidRPr="00BC4143" w:rsidRDefault="009841C8" w:rsidP="001B391E">
            <w:pPr>
              <w:spacing w:line="276" w:lineRule="auto"/>
              <w:jc w:val="both"/>
              <w:rPr>
                <w:color w:val="000000"/>
              </w:rPr>
            </w:pPr>
            <w:r w:rsidRPr="00BC4143">
              <w:rPr>
                <w:color w:val="000000"/>
              </w:rPr>
              <w:t> </w:t>
            </w:r>
          </w:p>
        </w:tc>
        <w:tc>
          <w:tcPr>
            <w:tcW w:w="3657" w:type="dxa"/>
          </w:tcPr>
          <w:p w:rsidR="009841C8" w:rsidRDefault="009841C8" w:rsidP="00A656F3">
            <w:pPr>
              <w:spacing w:line="276" w:lineRule="auto"/>
              <w:jc w:val="both"/>
            </w:pPr>
            <w:r>
              <w:t xml:space="preserve">Середня вартість будівництва </w:t>
            </w:r>
          </w:p>
          <w:p w:rsidR="004A2F86" w:rsidRPr="00BC4143" w:rsidRDefault="004A2F86" w:rsidP="00A656F3">
            <w:pPr>
              <w:spacing w:line="276" w:lineRule="auto"/>
              <w:jc w:val="both"/>
            </w:pPr>
          </w:p>
        </w:tc>
        <w:tc>
          <w:tcPr>
            <w:tcW w:w="1364" w:type="dxa"/>
          </w:tcPr>
          <w:p w:rsidR="009841C8" w:rsidRPr="00BC4143" w:rsidRDefault="009841C8" w:rsidP="001B391E">
            <w:pPr>
              <w:spacing w:line="276" w:lineRule="auto"/>
              <w:jc w:val="both"/>
            </w:pPr>
            <w:r>
              <w:t>грн</w:t>
            </w:r>
          </w:p>
        </w:tc>
        <w:tc>
          <w:tcPr>
            <w:tcW w:w="2796" w:type="dxa"/>
          </w:tcPr>
          <w:p w:rsidR="009841C8" w:rsidRPr="00BC4143" w:rsidRDefault="009841C8" w:rsidP="001B391E">
            <w:pPr>
              <w:spacing w:line="276" w:lineRule="auto"/>
              <w:jc w:val="both"/>
            </w:pPr>
            <w:r>
              <w:t>Розрахунок</w:t>
            </w:r>
          </w:p>
        </w:tc>
        <w:tc>
          <w:tcPr>
            <w:tcW w:w="1853" w:type="dxa"/>
          </w:tcPr>
          <w:p w:rsidR="009841C8" w:rsidRPr="00DB7F52" w:rsidRDefault="009841C8" w:rsidP="001B391E">
            <w:pPr>
              <w:spacing w:line="276" w:lineRule="auto"/>
              <w:jc w:val="both"/>
              <w:rPr>
                <w:color w:val="000000" w:themeColor="text1"/>
              </w:rPr>
            </w:pPr>
            <w:r>
              <w:rPr>
                <w:color w:val="000000" w:themeColor="text1"/>
              </w:rPr>
              <w:t>0</w:t>
            </w:r>
          </w:p>
        </w:tc>
        <w:tc>
          <w:tcPr>
            <w:tcW w:w="2126" w:type="dxa"/>
          </w:tcPr>
          <w:p w:rsidR="009841C8" w:rsidRPr="008A089E" w:rsidRDefault="009841C8" w:rsidP="001B391E">
            <w:pPr>
              <w:spacing w:line="276" w:lineRule="auto"/>
              <w:jc w:val="both"/>
            </w:pPr>
            <w:r>
              <w:t>144 971,00</w:t>
            </w:r>
          </w:p>
        </w:tc>
        <w:tc>
          <w:tcPr>
            <w:tcW w:w="2034" w:type="dxa"/>
          </w:tcPr>
          <w:p w:rsidR="009841C8" w:rsidRPr="008A089E" w:rsidRDefault="009841C8" w:rsidP="001B391E">
            <w:pPr>
              <w:spacing w:line="276" w:lineRule="auto"/>
              <w:jc w:val="both"/>
            </w:pPr>
            <w:r>
              <w:t>144 971,00</w:t>
            </w:r>
          </w:p>
        </w:tc>
      </w:tr>
    </w:tbl>
    <w:p w:rsidR="00401823" w:rsidRDefault="00401823" w:rsidP="00401823"/>
    <w:p w:rsidR="00401823" w:rsidRDefault="00401823" w:rsidP="00401823">
      <w:pPr>
        <w:spacing w:before="120" w:line="276" w:lineRule="auto"/>
        <w:jc w:val="right"/>
        <w:rPr>
          <w:b/>
          <w:color w:val="000000"/>
        </w:rPr>
      </w:pPr>
    </w:p>
    <w:p w:rsidR="00401823" w:rsidRDefault="00401823" w:rsidP="00401823">
      <w:pPr>
        <w:spacing w:before="120" w:line="276" w:lineRule="auto"/>
        <w:jc w:val="right"/>
        <w:rPr>
          <w:b/>
          <w:color w:val="000000"/>
        </w:rPr>
      </w:pPr>
      <w:r w:rsidRPr="00BB6584">
        <w:rPr>
          <w:b/>
          <w:color w:val="000000"/>
        </w:rPr>
        <w:lastRenderedPageBreak/>
        <w:t xml:space="preserve">Продовження додатка </w:t>
      </w:r>
    </w:p>
    <w:p w:rsidR="00401823" w:rsidRDefault="00401823" w:rsidP="00401823">
      <w:pPr>
        <w:spacing w:before="120" w:line="276" w:lineRule="auto"/>
        <w:jc w:val="right"/>
        <w:rPr>
          <w:b/>
          <w:color w:val="000000"/>
        </w:rPr>
      </w:pPr>
    </w:p>
    <w:tbl>
      <w:tblPr>
        <w:tblStyle w:val="ab"/>
        <w:tblW w:w="0" w:type="auto"/>
        <w:tblInd w:w="108" w:type="dxa"/>
        <w:tblLayout w:type="fixed"/>
        <w:tblLook w:val="04A0" w:firstRow="1" w:lastRow="0" w:firstColumn="1" w:lastColumn="0" w:noHBand="0" w:noVBand="1"/>
      </w:tblPr>
      <w:tblGrid>
        <w:gridCol w:w="738"/>
        <w:gridCol w:w="3314"/>
        <w:gridCol w:w="1364"/>
        <w:gridCol w:w="2796"/>
        <w:gridCol w:w="1853"/>
        <w:gridCol w:w="2551"/>
        <w:gridCol w:w="2034"/>
      </w:tblGrid>
      <w:tr w:rsidR="00401823" w:rsidRPr="00BC4143" w:rsidTr="001B391E">
        <w:tc>
          <w:tcPr>
            <w:tcW w:w="738" w:type="dxa"/>
            <w:vAlign w:val="center"/>
          </w:tcPr>
          <w:p w:rsidR="00401823" w:rsidRPr="00BC4143" w:rsidRDefault="00401823" w:rsidP="001B391E">
            <w:pPr>
              <w:spacing w:line="276" w:lineRule="auto"/>
              <w:jc w:val="center"/>
              <w:rPr>
                <w:color w:val="000000"/>
              </w:rPr>
            </w:pPr>
            <w:r w:rsidRPr="00BC4143">
              <w:rPr>
                <w:color w:val="000000"/>
              </w:rPr>
              <w:t>1</w:t>
            </w:r>
          </w:p>
        </w:tc>
        <w:tc>
          <w:tcPr>
            <w:tcW w:w="3314" w:type="dxa"/>
            <w:vAlign w:val="center"/>
          </w:tcPr>
          <w:p w:rsidR="00401823" w:rsidRPr="00BC4143" w:rsidRDefault="00401823" w:rsidP="001B391E">
            <w:pPr>
              <w:spacing w:line="276" w:lineRule="auto"/>
              <w:jc w:val="center"/>
              <w:rPr>
                <w:color w:val="000000"/>
              </w:rPr>
            </w:pPr>
            <w:r w:rsidRPr="00BC4143">
              <w:rPr>
                <w:color w:val="000000"/>
              </w:rPr>
              <w:t>2</w:t>
            </w:r>
          </w:p>
        </w:tc>
        <w:tc>
          <w:tcPr>
            <w:tcW w:w="1364" w:type="dxa"/>
            <w:vAlign w:val="center"/>
          </w:tcPr>
          <w:p w:rsidR="00401823" w:rsidRPr="00BC4143" w:rsidRDefault="00401823" w:rsidP="001B391E">
            <w:pPr>
              <w:spacing w:line="276" w:lineRule="auto"/>
              <w:jc w:val="center"/>
              <w:rPr>
                <w:color w:val="000000"/>
              </w:rPr>
            </w:pPr>
            <w:r w:rsidRPr="00BC4143">
              <w:rPr>
                <w:color w:val="000000"/>
              </w:rPr>
              <w:t>3</w:t>
            </w:r>
          </w:p>
        </w:tc>
        <w:tc>
          <w:tcPr>
            <w:tcW w:w="2796" w:type="dxa"/>
            <w:vAlign w:val="center"/>
          </w:tcPr>
          <w:p w:rsidR="00401823" w:rsidRPr="00BC4143" w:rsidRDefault="00401823" w:rsidP="001B391E">
            <w:pPr>
              <w:spacing w:line="276" w:lineRule="auto"/>
              <w:jc w:val="center"/>
              <w:rPr>
                <w:color w:val="000000"/>
              </w:rPr>
            </w:pPr>
            <w:r w:rsidRPr="00BC4143">
              <w:rPr>
                <w:color w:val="000000"/>
              </w:rPr>
              <w:t>4</w:t>
            </w:r>
          </w:p>
        </w:tc>
        <w:tc>
          <w:tcPr>
            <w:tcW w:w="1853" w:type="dxa"/>
            <w:vAlign w:val="center"/>
          </w:tcPr>
          <w:p w:rsidR="00401823" w:rsidRPr="00BC4143" w:rsidRDefault="00401823" w:rsidP="001B391E">
            <w:pPr>
              <w:spacing w:line="276" w:lineRule="auto"/>
              <w:jc w:val="center"/>
              <w:rPr>
                <w:color w:val="000000"/>
              </w:rPr>
            </w:pPr>
            <w:r w:rsidRPr="00BC4143">
              <w:rPr>
                <w:color w:val="000000"/>
              </w:rPr>
              <w:t>5</w:t>
            </w:r>
          </w:p>
        </w:tc>
        <w:tc>
          <w:tcPr>
            <w:tcW w:w="2551" w:type="dxa"/>
            <w:vAlign w:val="center"/>
          </w:tcPr>
          <w:p w:rsidR="00401823" w:rsidRPr="00BC4143" w:rsidRDefault="00401823" w:rsidP="001B391E">
            <w:pPr>
              <w:spacing w:line="276" w:lineRule="auto"/>
              <w:jc w:val="center"/>
              <w:rPr>
                <w:color w:val="000000"/>
              </w:rPr>
            </w:pPr>
            <w:r w:rsidRPr="00BC4143">
              <w:rPr>
                <w:color w:val="000000"/>
              </w:rPr>
              <w:t>6</w:t>
            </w:r>
          </w:p>
        </w:tc>
        <w:tc>
          <w:tcPr>
            <w:tcW w:w="2034" w:type="dxa"/>
            <w:vAlign w:val="center"/>
          </w:tcPr>
          <w:p w:rsidR="00401823" w:rsidRPr="00BC4143" w:rsidRDefault="00401823" w:rsidP="001B391E">
            <w:pPr>
              <w:spacing w:line="276" w:lineRule="auto"/>
              <w:jc w:val="center"/>
              <w:rPr>
                <w:color w:val="000000"/>
              </w:rPr>
            </w:pPr>
            <w:r w:rsidRPr="00BC4143">
              <w:rPr>
                <w:color w:val="000000"/>
              </w:rPr>
              <w:t>7</w:t>
            </w:r>
          </w:p>
        </w:tc>
      </w:tr>
      <w:tr w:rsidR="00355502" w:rsidRPr="00BC4143" w:rsidTr="001B391E">
        <w:tc>
          <w:tcPr>
            <w:tcW w:w="738" w:type="dxa"/>
            <w:vAlign w:val="center"/>
          </w:tcPr>
          <w:p w:rsidR="00355502" w:rsidRPr="00BC4143" w:rsidRDefault="00355502" w:rsidP="001B391E">
            <w:pPr>
              <w:spacing w:line="276" w:lineRule="auto"/>
              <w:jc w:val="both"/>
              <w:rPr>
                <w:color w:val="000000"/>
              </w:rPr>
            </w:pPr>
            <w:r>
              <w:rPr>
                <w:color w:val="000000"/>
              </w:rPr>
              <w:t>4</w:t>
            </w:r>
          </w:p>
        </w:tc>
        <w:tc>
          <w:tcPr>
            <w:tcW w:w="3314" w:type="dxa"/>
          </w:tcPr>
          <w:p w:rsidR="00355502" w:rsidRPr="00355502" w:rsidRDefault="00355502" w:rsidP="001B391E">
            <w:pPr>
              <w:spacing w:line="276" w:lineRule="auto"/>
              <w:jc w:val="both"/>
              <w:rPr>
                <w:b/>
              </w:rPr>
            </w:pPr>
            <w:r w:rsidRPr="00355502">
              <w:rPr>
                <w:b/>
              </w:rPr>
              <w:t>якості</w:t>
            </w:r>
          </w:p>
        </w:tc>
        <w:tc>
          <w:tcPr>
            <w:tcW w:w="1364" w:type="dxa"/>
          </w:tcPr>
          <w:p w:rsidR="00355502" w:rsidRDefault="00355502" w:rsidP="001B391E">
            <w:pPr>
              <w:spacing w:line="276" w:lineRule="auto"/>
              <w:jc w:val="both"/>
            </w:pPr>
          </w:p>
        </w:tc>
        <w:tc>
          <w:tcPr>
            <w:tcW w:w="2796" w:type="dxa"/>
          </w:tcPr>
          <w:p w:rsidR="00355502" w:rsidRPr="00BC4143" w:rsidRDefault="00355502" w:rsidP="001B391E">
            <w:pPr>
              <w:spacing w:line="276" w:lineRule="auto"/>
              <w:jc w:val="both"/>
            </w:pPr>
          </w:p>
        </w:tc>
        <w:tc>
          <w:tcPr>
            <w:tcW w:w="1853" w:type="dxa"/>
          </w:tcPr>
          <w:p w:rsidR="00355502" w:rsidRPr="006214D1" w:rsidRDefault="00355502" w:rsidP="001B391E">
            <w:pPr>
              <w:spacing w:line="276" w:lineRule="auto"/>
              <w:jc w:val="both"/>
              <w:rPr>
                <w:color w:val="000000" w:themeColor="text1"/>
              </w:rPr>
            </w:pPr>
          </w:p>
        </w:tc>
        <w:tc>
          <w:tcPr>
            <w:tcW w:w="2551" w:type="dxa"/>
          </w:tcPr>
          <w:p w:rsidR="00355502" w:rsidRDefault="00355502" w:rsidP="001B391E">
            <w:pPr>
              <w:spacing w:line="276" w:lineRule="auto"/>
              <w:jc w:val="both"/>
            </w:pPr>
          </w:p>
        </w:tc>
        <w:tc>
          <w:tcPr>
            <w:tcW w:w="2034" w:type="dxa"/>
          </w:tcPr>
          <w:p w:rsidR="00355502" w:rsidRDefault="00355502" w:rsidP="001B391E">
            <w:pPr>
              <w:spacing w:line="276" w:lineRule="auto"/>
              <w:jc w:val="both"/>
            </w:pPr>
          </w:p>
        </w:tc>
      </w:tr>
      <w:tr w:rsidR="00401823" w:rsidRPr="00BC4143" w:rsidTr="001B391E">
        <w:tc>
          <w:tcPr>
            <w:tcW w:w="738" w:type="dxa"/>
            <w:vAlign w:val="center"/>
          </w:tcPr>
          <w:p w:rsidR="00401823" w:rsidRPr="00BC4143" w:rsidRDefault="00401823" w:rsidP="001B391E">
            <w:pPr>
              <w:spacing w:line="276" w:lineRule="auto"/>
              <w:jc w:val="both"/>
              <w:rPr>
                <w:color w:val="000000"/>
              </w:rPr>
            </w:pPr>
          </w:p>
        </w:tc>
        <w:tc>
          <w:tcPr>
            <w:tcW w:w="3314" w:type="dxa"/>
          </w:tcPr>
          <w:p w:rsidR="00401823" w:rsidRPr="00BC4143" w:rsidRDefault="00355502" w:rsidP="00EF69D3">
            <w:pPr>
              <w:spacing w:line="276" w:lineRule="auto"/>
              <w:jc w:val="both"/>
            </w:pPr>
            <w:r>
              <w:t xml:space="preserve">Рівень готовності об’єкту </w:t>
            </w:r>
          </w:p>
        </w:tc>
        <w:tc>
          <w:tcPr>
            <w:tcW w:w="1364" w:type="dxa"/>
          </w:tcPr>
          <w:p w:rsidR="00401823" w:rsidRPr="00BC4143" w:rsidRDefault="00355502" w:rsidP="001B391E">
            <w:pPr>
              <w:spacing w:line="276" w:lineRule="auto"/>
              <w:jc w:val="both"/>
            </w:pPr>
            <w:r>
              <w:t>%</w:t>
            </w:r>
          </w:p>
        </w:tc>
        <w:tc>
          <w:tcPr>
            <w:tcW w:w="2796" w:type="dxa"/>
          </w:tcPr>
          <w:p w:rsidR="00401823" w:rsidRPr="00BC4143" w:rsidRDefault="00401823" w:rsidP="001B391E">
            <w:pPr>
              <w:spacing w:line="276" w:lineRule="auto"/>
              <w:jc w:val="both"/>
            </w:pPr>
          </w:p>
        </w:tc>
        <w:tc>
          <w:tcPr>
            <w:tcW w:w="1853" w:type="dxa"/>
          </w:tcPr>
          <w:p w:rsidR="00401823" w:rsidRPr="006214D1" w:rsidRDefault="00401823" w:rsidP="001B391E">
            <w:pPr>
              <w:spacing w:line="276" w:lineRule="auto"/>
              <w:jc w:val="both"/>
              <w:rPr>
                <w:color w:val="000000" w:themeColor="text1"/>
              </w:rPr>
            </w:pPr>
          </w:p>
        </w:tc>
        <w:tc>
          <w:tcPr>
            <w:tcW w:w="2551" w:type="dxa"/>
          </w:tcPr>
          <w:p w:rsidR="00401823" w:rsidRPr="00BC4143" w:rsidRDefault="00355502" w:rsidP="001B391E">
            <w:pPr>
              <w:spacing w:line="276" w:lineRule="auto"/>
              <w:jc w:val="both"/>
            </w:pPr>
            <w:r>
              <w:t>100</w:t>
            </w:r>
          </w:p>
        </w:tc>
        <w:tc>
          <w:tcPr>
            <w:tcW w:w="2034" w:type="dxa"/>
          </w:tcPr>
          <w:p w:rsidR="00401823" w:rsidRPr="00BC4143" w:rsidRDefault="00355502" w:rsidP="001B391E">
            <w:pPr>
              <w:spacing w:line="276" w:lineRule="auto"/>
              <w:jc w:val="both"/>
            </w:pPr>
            <w:r>
              <w:t>100</w:t>
            </w:r>
          </w:p>
        </w:tc>
      </w:tr>
    </w:tbl>
    <w:p w:rsidR="00401823" w:rsidRDefault="00401823" w:rsidP="00401823">
      <w:pPr>
        <w:spacing w:before="120" w:line="276" w:lineRule="auto"/>
        <w:jc w:val="right"/>
        <w:rPr>
          <w:color w:val="000000"/>
        </w:rPr>
      </w:pPr>
    </w:p>
    <w:p w:rsidR="004A2F86" w:rsidRDefault="004A2F86" w:rsidP="00401823">
      <w:pPr>
        <w:spacing w:before="120" w:line="276" w:lineRule="auto"/>
        <w:jc w:val="right"/>
        <w:rPr>
          <w:color w:val="000000"/>
        </w:rPr>
      </w:pPr>
    </w:p>
    <w:p w:rsidR="00401823" w:rsidRPr="004A2F86" w:rsidRDefault="004A2F86" w:rsidP="00401823">
      <w:pPr>
        <w:spacing w:line="276" w:lineRule="auto"/>
        <w:rPr>
          <w:b/>
        </w:rPr>
      </w:pPr>
      <w:r w:rsidRPr="004A2F86">
        <w:rPr>
          <w:b/>
        </w:rPr>
        <w:t xml:space="preserve">Міський голова </w:t>
      </w:r>
      <w:r w:rsidRPr="004A2F86">
        <w:rPr>
          <w:b/>
        </w:rPr>
        <w:tab/>
      </w:r>
      <w:r w:rsidRPr="004A2F86">
        <w:rPr>
          <w:b/>
        </w:rPr>
        <w:tab/>
      </w:r>
      <w:r w:rsidRPr="004A2F86">
        <w:rPr>
          <w:b/>
        </w:rPr>
        <w:tab/>
      </w:r>
      <w:r w:rsidRPr="004A2F86">
        <w:rPr>
          <w:b/>
        </w:rPr>
        <w:tab/>
      </w:r>
      <w:r w:rsidRPr="004A2F86">
        <w:rPr>
          <w:b/>
        </w:rPr>
        <w:tab/>
      </w:r>
      <w:r w:rsidRPr="004A2F86">
        <w:rPr>
          <w:b/>
        </w:rPr>
        <w:tab/>
      </w:r>
      <w:r w:rsidRPr="004A2F86">
        <w:rPr>
          <w:b/>
        </w:rPr>
        <w:tab/>
      </w:r>
      <w:r w:rsidRPr="004A2F86">
        <w:rPr>
          <w:b/>
        </w:rPr>
        <w:tab/>
      </w:r>
      <w:r w:rsidRPr="004A2F86">
        <w:rPr>
          <w:b/>
        </w:rPr>
        <w:tab/>
      </w:r>
      <w:r w:rsidRPr="004A2F86">
        <w:rPr>
          <w:b/>
        </w:rPr>
        <w:tab/>
        <w:t>Сергій САЛАТУН</w:t>
      </w:r>
    </w:p>
    <w:p w:rsidR="00401823" w:rsidRPr="004A2F86" w:rsidRDefault="00401823" w:rsidP="00401823">
      <w:pPr>
        <w:spacing w:line="276" w:lineRule="auto"/>
        <w:rPr>
          <w:b/>
        </w:rPr>
      </w:pPr>
    </w:p>
    <w:p w:rsidR="00401823" w:rsidRPr="004A2F86" w:rsidRDefault="00401823" w:rsidP="00401823">
      <w:pPr>
        <w:spacing w:line="276" w:lineRule="auto"/>
        <w:rPr>
          <w:b/>
        </w:rPr>
      </w:pPr>
      <w:r w:rsidRPr="004A2F86">
        <w:rPr>
          <w:b/>
        </w:rPr>
        <w:t>ПОГОДЖЕНО</w:t>
      </w:r>
    </w:p>
    <w:p w:rsidR="00401823" w:rsidRPr="004A2F86" w:rsidRDefault="00401823" w:rsidP="00401823">
      <w:pPr>
        <w:spacing w:line="276" w:lineRule="auto"/>
        <w:rPr>
          <w:b/>
        </w:rPr>
      </w:pPr>
      <w:r w:rsidRPr="004A2F86">
        <w:rPr>
          <w:b/>
        </w:rPr>
        <w:t>Управління фінансів Роменської міської ради</w:t>
      </w:r>
    </w:p>
    <w:p w:rsidR="00401823" w:rsidRPr="004A2F86" w:rsidRDefault="00401823" w:rsidP="00401823">
      <w:pPr>
        <w:spacing w:line="276" w:lineRule="auto"/>
        <w:rPr>
          <w:b/>
        </w:rPr>
      </w:pPr>
      <w:r w:rsidRPr="004A2F86">
        <w:rPr>
          <w:b/>
        </w:rPr>
        <w:t>Начальник управління</w:t>
      </w:r>
      <w:r w:rsidRPr="004A2F86">
        <w:rPr>
          <w:b/>
        </w:rPr>
        <w:tab/>
      </w:r>
      <w:r w:rsidRPr="004A2F86">
        <w:rPr>
          <w:b/>
        </w:rPr>
        <w:tab/>
        <w:t xml:space="preserve">                                                         </w:t>
      </w:r>
      <w:r w:rsidR="004A2F86" w:rsidRPr="004A2F86">
        <w:rPr>
          <w:b/>
        </w:rPr>
        <w:tab/>
      </w:r>
      <w:r w:rsidR="004A2F86" w:rsidRPr="004A2F86">
        <w:rPr>
          <w:b/>
        </w:rPr>
        <w:tab/>
      </w:r>
      <w:r w:rsidR="004A2F86" w:rsidRPr="004A2F86">
        <w:rPr>
          <w:b/>
        </w:rPr>
        <w:tab/>
      </w:r>
      <w:r w:rsidRPr="004A2F86">
        <w:rPr>
          <w:b/>
        </w:rPr>
        <w:t>Тетяна ЯРОШЕНКО</w:t>
      </w:r>
    </w:p>
    <w:p w:rsidR="00401823" w:rsidRPr="004A2F86" w:rsidRDefault="00401823" w:rsidP="00401823">
      <w:pPr>
        <w:spacing w:line="276" w:lineRule="auto"/>
        <w:rPr>
          <w:b/>
        </w:rPr>
      </w:pPr>
    </w:p>
    <w:p w:rsidR="00401823" w:rsidRPr="004A2F86" w:rsidRDefault="004A2F86" w:rsidP="00401823">
      <w:pPr>
        <w:spacing w:line="276" w:lineRule="auto"/>
        <w:rPr>
          <w:b/>
        </w:rPr>
      </w:pPr>
      <w:r w:rsidRPr="004A2F86">
        <w:rPr>
          <w:b/>
        </w:rPr>
        <w:t>30.11</w:t>
      </w:r>
      <w:r w:rsidR="00401823" w:rsidRPr="004A2F86">
        <w:rPr>
          <w:b/>
        </w:rPr>
        <w:t>.2020</w:t>
      </w:r>
    </w:p>
    <w:p w:rsidR="00401823" w:rsidRDefault="00401823" w:rsidP="00401823">
      <w:pPr>
        <w:spacing w:line="276" w:lineRule="auto"/>
        <w:rPr>
          <w:color w:val="000000"/>
        </w:rPr>
      </w:pPr>
    </w:p>
    <w:p w:rsidR="00401823" w:rsidRPr="008632CA" w:rsidRDefault="00401823" w:rsidP="00401823">
      <w:pPr>
        <w:spacing w:line="276" w:lineRule="auto"/>
        <w:rPr>
          <w:b/>
        </w:rPr>
      </w:pPr>
      <w:r w:rsidRPr="008632CA">
        <w:rPr>
          <w:b/>
          <w:color w:val="000000"/>
        </w:rPr>
        <w:t>М.П.</w:t>
      </w:r>
    </w:p>
    <w:p w:rsidR="00401823" w:rsidRPr="008632CA" w:rsidRDefault="00401823" w:rsidP="008632CA">
      <w:pPr>
        <w:spacing w:line="276" w:lineRule="auto"/>
        <w:rPr>
          <w:b/>
        </w:rPr>
      </w:pPr>
    </w:p>
    <w:sectPr w:rsidR="00401823" w:rsidRPr="008632CA" w:rsidSect="004834FA">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482B72"/>
    <w:rsid w:val="0001461E"/>
    <w:rsid w:val="00014D43"/>
    <w:rsid w:val="00030F6E"/>
    <w:rsid w:val="000368A6"/>
    <w:rsid w:val="000416BD"/>
    <w:rsid w:val="0005502F"/>
    <w:rsid w:val="00062C2C"/>
    <w:rsid w:val="000663C4"/>
    <w:rsid w:val="0009710C"/>
    <w:rsid w:val="000A3BAC"/>
    <w:rsid w:val="000A5492"/>
    <w:rsid w:val="000D0A50"/>
    <w:rsid w:val="000D0F59"/>
    <w:rsid w:val="000D3B39"/>
    <w:rsid w:val="000E1739"/>
    <w:rsid w:val="000E65B1"/>
    <w:rsid w:val="000F46DC"/>
    <w:rsid w:val="000F4793"/>
    <w:rsid w:val="001004CA"/>
    <w:rsid w:val="00104E60"/>
    <w:rsid w:val="00107F06"/>
    <w:rsid w:val="00110610"/>
    <w:rsid w:val="00116FED"/>
    <w:rsid w:val="00141B57"/>
    <w:rsid w:val="00143FDC"/>
    <w:rsid w:val="00153741"/>
    <w:rsid w:val="00161548"/>
    <w:rsid w:val="00162FB4"/>
    <w:rsid w:val="00195827"/>
    <w:rsid w:val="0019616E"/>
    <w:rsid w:val="001A0DF5"/>
    <w:rsid w:val="001B391E"/>
    <w:rsid w:val="001D0D26"/>
    <w:rsid w:val="001D4D74"/>
    <w:rsid w:val="001D6174"/>
    <w:rsid w:val="001E01EC"/>
    <w:rsid w:val="0020028B"/>
    <w:rsid w:val="00200438"/>
    <w:rsid w:val="00207E54"/>
    <w:rsid w:val="00212157"/>
    <w:rsid w:val="00216EDD"/>
    <w:rsid w:val="00234FA0"/>
    <w:rsid w:val="002568B4"/>
    <w:rsid w:val="00270A5D"/>
    <w:rsid w:val="00274352"/>
    <w:rsid w:val="0028100A"/>
    <w:rsid w:val="0029184A"/>
    <w:rsid w:val="00295027"/>
    <w:rsid w:val="002A0A5E"/>
    <w:rsid w:val="002A1E46"/>
    <w:rsid w:val="002A2055"/>
    <w:rsid w:val="002D6949"/>
    <w:rsid w:val="002D6D7E"/>
    <w:rsid w:val="002F53F0"/>
    <w:rsid w:val="002F5757"/>
    <w:rsid w:val="00304FB8"/>
    <w:rsid w:val="00310900"/>
    <w:rsid w:val="00315C26"/>
    <w:rsid w:val="00316FAB"/>
    <w:rsid w:val="00322011"/>
    <w:rsid w:val="00330CCC"/>
    <w:rsid w:val="00332D4B"/>
    <w:rsid w:val="00333BFA"/>
    <w:rsid w:val="00355502"/>
    <w:rsid w:val="003629DD"/>
    <w:rsid w:val="00382B2E"/>
    <w:rsid w:val="003847AF"/>
    <w:rsid w:val="00384B54"/>
    <w:rsid w:val="0038599B"/>
    <w:rsid w:val="00396624"/>
    <w:rsid w:val="00396CC0"/>
    <w:rsid w:val="003A109F"/>
    <w:rsid w:val="003A3FAA"/>
    <w:rsid w:val="003C691D"/>
    <w:rsid w:val="003E2419"/>
    <w:rsid w:val="003E3F4B"/>
    <w:rsid w:val="003F173A"/>
    <w:rsid w:val="003F3152"/>
    <w:rsid w:val="003F6B70"/>
    <w:rsid w:val="00401823"/>
    <w:rsid w:val="0044100C"/>
    <w:rsid w:val="004423B6"/>
    <w:rsid w:val="00451F78"/>
    <w:rsid w:val="00452B54"/>
    <w:rsid w:val="00453D33"/>
    <w:rsid w:val="0046071D"/>
    <w:rsid w:val="004611CE"/>
    <w:rsid w:val="00464AAA"/>
    <w:rsid w:val="004665B6"/>
    <w:rsid w:val="00470CB3"/>
    <w:rsid w:val="00475FAC"/>
    <w:rsid w:val="00482B72"/>
    <w:rsid w:val="004834FA"/>
    <w:rsid w:val="00494B49"/>
    <w:rsid w:val="004A040C"/>
    <w:rsid w:val="004A2F86"/>
    <w:rsid w:val="004B760D"/>
    <w:rsid w:val="004D0E7F"/>
    <w:rsid w:val="004E3795"/>
    <w:rsid w:val="004F381C"/>
    <w:rsid w:val="0050002C"/>
    <w:rsid w:val="00514B8D"/>
    <w:rsid w:val="00534433"/>
    <w:rsid w:val="0053738B"/>
    <w:rsid w:val="0055059F"/>
    <w:rsid w:val="005725A2"/>
    <w:rsid w:val="00572980"/>
    <w:rsid w:val="00593A3A"/>
    <w:rsid w:val="005B7B29"/>
    <w:rsid w:val="005C27C3"/>
    <w:rsid w:val="005C2E57"/>
    <w:rsid w:val="005C3CDB"/>
    <w:rsid w:val="005D2B84"/>
    <w:rsid w:val="005E1279"/>
    <w:rsid w:val="005F14D5"/>
    <w:rsid w:val="005F5F06"/>
    <w:rsid w:val="00605CDB"/>
    <w:rsid w:val="006115BD"/>
    <w:rsid w:val="0061353B"/>
    <w:rsid w:val="006214D1"/>
    <w:rsid w:val="00646920"/>
    <w:rsid w:val="00655DE5"/>
    <w:rsid w:val="00674F3E"/>
    <w:rsid w:val="00686B23"/>
    <w:rsid w:val="006961A4"/>
    <w:rsid w:val="006A6AB8"/>
    <w:rsid w:val="006B419F"/>
    <w:rsid w:val="006B5290"/>
    <w:rsid w:val="006C391F"/>
    <w:rsid w:val="006C48EC"/>
    <w:rsid w:val="006D4B1B"/>
    <w:rsid w:val="006E0310"/>
    <w:rsid w:val="006F7301"/>
    <w:rsid w:val="007053FE"/>
    <w:rsid w:val="0071243E"/>
    <w:rsid w:val="00713041"/>
    <w:rsid w:val="00722D6B"/>
    <w:rsid w:val="0072655D"/>
    <w:rsid w:val="0073379D"/>
    <w:rsid w:val="00750F89"/>
    <w:rsid w:val="0076143C"/>
    <w:rsid w:val="00763DC9"/>
    <w:rsid w:val="007716C9"/>
    <w:rsid w:val="00777FD3"/>
    <w:rsid w:val="00783936"/>
    <w:rsid w:val="007A5EF3"/>
    <w:rsid w:val="007C0A1E"/>
    <w:rsid w:val="007C6384"/>
    <w:rsid w:val="007D3093"/>
    <w:rsid w:val="007E063A"/>
    <w:rsid w:val="007E67F4"/>
    <w:rsid w:val="007F0E70"/>
    <w:rsid w:val="008027C1"/>
    <w:rsid w:val="00803CA3"/>
    <w:rsid w:val="0081166A"/>
    <w:rsid w:val="00814D3A"/>
    <w:rsid w:val="00814ED3"/>
    <w:rsid w:val="008175FC"/>
    <w:rsid w:val="00827D8C"/>
    <w:rsid w:val="00830D3A"/>
    <w:rsid w:val="00836426"/>
    <w:rsid w:val="00847A4D"/>
    <w:rsid w:val="00860C1D"/>
    <w:rsid w:val="008632CA"/>
    <w:rsid w:val="0087495F"/>
    <w:rsid w:val="00874A46"/>
    <w:rsid w:val="00884C7A"/>
    <w:rsid w:val="008A089E"/>
    <w:rsid w:val="008A58BE"/>
    <w:rsid w:val="008B3C4C"/>
    <w:rsid w:val="008C26F2"/>
    <w:rsid w:val="008C406A"/>
    <w:rsid w:val="008F6D4F"/>
    <w:rsid w:val="00900CB1"/>
    <w:rsid w:val="00916CD3"/>
    <w:rsid w:val="00917575"/>
    <w:rsid w:val="00917E74"/>
    <w:rsid w:val="00935112"/>
    <w:rsid w:val="00935D6C"/>
    <w:rsid w:val="00942650"/>
    <w:rsid w:val="009564A3"/>
    <w:rsid w:val="00961659"/>
    <w:rsid w:val="00967EF8"/>
    <w:rsid w:val="009741F0"/>
    <w:rsid w:val="00981CED"/>
    <w:rsid w:val="009841C8"/>
    <w:rsid w:val="009918FF"/>
    <w:rsid w:val="00993813"/>
    <w:rsid w:val="009A4440"/>
    <w:rsid w:val="009B73F4"/>
    <w:rsid w:val="009C3573"/>
    <w:rsid w:val="009D018A"/>
    <w:rsid w:val="009F6955"/>
    <w:rsid w:val="00A353EF"/>
    <w:rsid w:val="00A373C4"/>
    <w:rsid w:val="00A47B2C"/>
    <w:rsid w:val="00A57421"/>
    <w:rsid w:val="00A64F23"/>
    <w:rsid w:val="00A656F3"/>
    <w:rsid w:val="00A71E26"/>
    <w:rsid w:val="00A866D7"/>
    <w:rsid w:val="00A93A74"/>
    <w:rsid w:val="00AA2602"/>
    <w:rsid w:val="00AC3CF8"/>
    <w:rsid w:val="00AD4A27"/>
    <w:rsid w:val="00AD6D74"/>
    <w:rsid w:val="00AD7355"/>
    <w:rsid w:val="00AE45DC"/>
    <w:rsid w:val="00B0389E"/>
    <w:rsid w:val="00B12900"/>
    <w:rsid w:val="00B21B5A"/>
    <w:rsid w:val="00B24F34"/>
    <w:rsid w:val="00B30BD6"/>
    <w:rsid w:val="00B310AC"/>
    <w:rsid w:val="00B344CF"/>
    <w:rsid w:val="00B4515A"/>
    <w:rsid w:val="00B5126C"/>
    <w:rsid w:val="00B52458"/>
    <w:rsid w:val="00B575D9"/>
    <w:rsid w:val="00B616C8"/>
    <w:rsid w:val="00B62FF9"/>
    <w:rsid w:val="00B75C81"/>
    <w:rsid w:val="00B93C42"/>
    <w:rsid w:val="00BA3700"/>
    <w:rsid w:val="00BB1B27"/>
    <w:rsid w:val="00BB2C5F"/>
    <w:rsid w:val="00BB5A01"/>
    <w:rsid w:val="00BB6584"/>
    <w:rsid w:val="00BC4143"/>
    <w:rsid w:val="00BD4C70"/>
    <w:rsid w:val="00BD552F"/>
    <w:rsid w:val="00BE1A0F"/>
    <w:rsid w:val="00BE1CA0"/>
    <w:rsid w:val="00BE4AD0"/>
    <w:rsid w:val="00BF6CC9"/>
    <w:rsid w:val="00BF7A0B"/>
    <w:rsid w:val="00C378FC"/>
    <w:rsid w:val="00C43FB6"/>
    <w:rsid w:val="00C46E8B"/>
    <w:rsid w:val="00C65D94"/>
    <w:rsid w:val="00C80EAF"/>
    <w:rsid w:val="00C8684A"/>
    <w:rsid w:val="00CA27C3"/>
    <w:rsid w:val="00CB2292"/>
    <w:rsid w:val="00CB5042"/>
    <w:rsid w:val="00CE2299"/>
    <w:rsid w:val="00CE2CC8"/>
    <w:rsid w:val="00CF1024"/>
    <w:rsid w:val="00CF2E92"/>
    <w:rsid w:val="00D0129B"/>
    <w:rsid w:val="00D155BD"/>
    <w:rsid w:val="00D161EF"/>
    <w:rsid w:val="00D23D84"/>
    <w:rsid w:val="00D47EED"/>
    <w:rsid w:val="00D50BA2"/>
    <w:rsid w:val="00D51CD8"/>
    <w:rsid w:val="00D55883"/>
    <w:rsid w:val="00D61AEC"/>
    <w:rsid w:val="00D63FB7"/>
    <w:rsid w:val="00D643C9"/>
    <w:rsid w:val="00D721A6"/>
    <w:rsid w:val="00D72D51"/>
    <w:rsid w:val="00D7756D"/>
    <w:rsid w:val="00D83743"/>
    <w:rsid w:val="00D86864"/>
    <w:rsid w:val="00DA09AF"/>
    <w:rsid w:val="00DA5D40"/>
    <w:rsid w:val="00DB110F"/>
    <w:rsid w:val="00DB7F52"/>
    <w:rsid w:val="00DE6412"/>
    <w:rsid w:val="00DF658D"/>
    <w:rsid w:val="00E0200D"/>
    <w:rsid w:val="00E2522F"/>
    <w:rsid w:val="00E305A8"/>
    <w:rsid w:val="00E40FF4"/>
    <w:rsid w:val="00E52401"/>
    <w:rsid w:val="00E844DD"/>
    <w:rsid w:val="00E910D7"/>
    <w:rsid w:val="00E95B18"/>
    <w:rsid w:val="00EA32F0"/>
    <w:rsid w:val="00EB0638"/>
    <w:rsid w:val="00EB2C8D"/>
    <w:rsid w:val="00EB7A44"/>
    <w:rsid w:val="00EC0A0A"/>
    <w:rsid w:val="00ED76FB"/>
    <w:rsid w:val="00EF69D3"/>
    <w:rsid w:val="00F06D07"/>
    <w:rsid w:val="00F07075"/>
    <w:rsid w:val="00F11920"/>
    <w:rsid w:val="00F12038"/>
    <w:rsid w:val="00F27471"/>
    <w:rsid w:val="00F36A8B"/>
    <w:rsid w:val="00F430AA"/>
    <w:rsid w:val="00F446B0"/>
    <w:rsid w:val="00F45B48"/>
    <w:rsid w:val="00F53CF9"/>
    <w:rsid w:val="00F62A87"/>
    <w:rsid w:val="00F747CD"/>
    <w:rsid w:val="00F84715"/>
    <w:rsid w:val="00F9654A"/>
    <w:rsid w:val="00F971FD"/>
    <w:rsid w:val="00FA3705"/>
    <w:rsid w:val="00FB3457"/>
    <w:rsid w:val="00FB3E0E"/>
    <w:rsid w:val="00FD2B9F"/>
    <w:rsid w:val="00FF1AFC"/>
    <w:rsid w:val="00FF701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62A22"/>
  <w15:docId w15:val="{4969E27F-AA67-4DFC-8E86-E3594EB1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750933056">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048383876">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9D7A-D1D6-4789-90CA-E8F0AAEA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8</cp:revision>
  <cp:lastPrinted>2020-11-26T06:20:00Z</cp:lastPrinted>
  <dcterms:created xsi:type="dcterms:W3CDTF">2020-11-27T07:05:00Z</dcterms:created>
  <dcterms:modified xsi:type="dcterms:W3CDTF">2020-11-30T06:50:00Z</dcterms:modified>
</cp:coreProperties>
</file>