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AC" w:rsidRDefault="003D3FAC" w:rsidP="003D3FAC">
      <w:pPr>
        <w:pStyle w:val="a5"/>
        <w:ind w:left="64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3D3FAC" w:rsidRDefault="003D3FAC" w:rsidP="003D3FAC">
      <w:pPr>
        <w:pStyle w:val="a5"/>
        <w:ind w:left="64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3D3FAC" w:rsidRDefault="003D3FAC" w:rsidP="003D3FAC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3D3FAC" w:rsidRDefault="003D3FAC" w:rsidP="00997DEA">
      <w:pPr>
        <w:pStyle w:val="a3"/>
        <w:ind w:left="426" w:hanging="426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</w:t>
      </w:r>
      <w:proofErr w:type="spellStart"/>
      <w:r w:rsidR="00770FB1">
        <w:rPr>
          <w:b/>
          <w:sz w:val="24"/>
          <w:szCs w:val="24"/>
          <w:lang w:val="en-US"/>
        </w:rPr>
        <w:t>2</w:t>
      </w:r>
      <w:proofErr w:type="spellEnd"/>
      <w:r>
        <w:rPr>
          <w:b/>
          <w:sz w:val="24"/>
          <w:szCs w:val="24"/>
          <w:lang w:val="uk-UA"/>
        </w:rPr>
        <w:t xml:space="preserve">.10.2020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3D3FAC" w:rsidRDefault="003D3FAC" w:rsidP="003D3FAC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</w:p>
    <w:p w:rsidR="00997DEA" w:rsidRDefault="00997DEA" w:rsidP="00997DEA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за адресою: </w:t>
      </w:r>
      <w:r>
        <w:rPr>
          <w:b/>
          <w:sz w:val="24"/>
          <w:szCs w:val="24"/>
          <w:lang w:val="uk-UA"/>
        </w:rPr>
        <w:br/>
        <w:t>вул. Монастирська, 4-З</w:t>
      </w:r>
    </w:p>
    <w:p w:rsidR="00997DEA" w:rsidRDefault="00997DEA" w:rsidP="00997DEA">
      <w:pPr>
        <w:pStyle w:val="a3"/>
        <w:tabs>
          <w:tab w:val="left" w:pos="-2977"/>
          <w:tab w:val="left" w:pos="4111"/>
        </w:tabs>
        <w:spacing w:after="0" w:line="276" w:lineRule="auto"/>
        <w:ind w:right="4394" w:firstLine="284"/>
        <w:jc w:val="both"/>
        <w:rPr>
          <w:b/>
          <w:sz w:val="16"/>
          <w:szCs w:val="16"/>
          <w:lang w:val="uk-UA"/>
        </w:rPr>
      </w:pPr>
    </w:p>
    <w:p w:rsidR="00997DEA" w:rsidRDefault="00997DEA" w:rsidP="00997DEA">
      <w:pPr>
        <w:spacing w:after="120" w:line="276" w:lineRule="auto"/>
        <w:ind w:firstLine="425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статті 128 Земельного Кодексу України, рішення  Сумського окружного адміністративного суду від 21.04.2020 по справі № 480/5108/19, на підставі поданої заяви</w:t>
      </w:r>
    </w:p>
    <w:p w:rsidR="00997DEA" w:rsidRDefault="00997DEA" w:rsidP="00997DEA">
      <w:pPr>
        <w:spacing w:after="120" w:line="276" w:lineRule="auto"/>
        <w:jc w:val="both"/>
        <w:rPr>
          <w:sz w:val="16"/>
          <w:szCs w:val="16"/>
          <w:lang w:val="uk-UA"/>
        </w:rPr>
      </w:pPr>
      <w:r>
        <w:rPr>
          <w:sz w:val="24"/>
          <w:szCs w:val="24"/>
        </w:rPr>
        <w:t>МІСЬКА РАДА ВИРІШИЛА:</w:t>
      </w:r>
    </w:p>
    <w:p w:rsidR="00997DEA" w:rsidRDefault="00997DEA" w:rsidP="00997DEA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Монастирська,4-З загальною площею 0,1462 га, кадастровий номер 5910700000:05:028:0147, для будівництва і обслуговування житлового будинку, господарських будівель і споруд.</w:t>
      </w:r>
    </w:p>
    <w:p w:rsidR="00997DEA" w:rsidRDefault="00997DEA" w:rsidP="00997DEA">
      <w:pPr>
        <w:pStyle w:val="a5"/>
        <w:tabs>
          <w:tab w:val="left" w:pos="0"/>
          <w:tab w:val="left" w:pos="284"/>
        </w:tabs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Користувач: </w:t>
      </w:r>
      <w:proofErr w:type="spellStart"/>
      <w:r>
        <w:rPr>
          <w:sz w:val="24"/>
          <w:szCs w:val="24"/>
          <w:lang w:val="uk-UA"/>
        </w:rPr>
        <w:t>Ничик</w:t>
      </w:r>
      <w:proofErr w:type="spellEnd"/>
      <w:r>
        <w:rPr>
          <w:sz w:val="24"/>
          <w:szCs w:val="24"/>
          <w:lang w:val="uk-UA"/>
        </w:rPr>
        <w:t xml:space="preserve"> Віктор Володимирович</w:t>
      </w:r>
    </w:p>
    <w:p w:rsidR="00997DEA" w:rsidRDefault="00997DEA" w:rsidP="00997DEA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Хороньку</w:t>
      </w:r>
      <w:proofErr w:type="spellEnd"/>
      <w:r>
        <w:rPr>
          <w:sz w:val="24"/>
          <w:szCs w:val="24"/>
          <w:lang w:val="uk-UA"/>
        </w:rPr>
        <w:t xml:space="preserve"> С.В. від імені міської ради укласти з орендарем договір про оплату авансового внеску в розмірі 20 % від нормативної грошової оцінки земельної ділянки.</w:t>
      </w:r>
    </w:p>
    <w:p w:rsidR="00997DEA" w:rsidRDefault="00997DEA" w:rsidP="00997DEA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експертної грошової оцінки земельної ділянки.</w:t>
      </w:r>
    </w:p>
    <w:p w:rsidR="003D3FAC" w:rsidRDefault="003D3FAC" w:rsidP="003D3FAC">
      <w:pPr>
        <w:pStyle w:val="a5"/>
        <w:ind w:left="426"/>
        <w:jc w:val="center"/>
        <w:rPr>
          <w:b/>
          <w:sz w:val="24"/>
          <w:szCs w:val="24"/>
          <w:lang w:val="uk-UA"/>
        </w:rPr>
      </w:pPr>
    </w:p>
    <w:p w:rsidR="003D3FAC" w:rsidRDefault="003D3FAC" w:rsidP="003D3FAC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управління економічного розвитку Роменської міської ради</w:t>
      </w:r>
    </w:p>
    <w:p w:rsidR="003D3FAC" w:rsidRDefault="003D3FAC" w:rsidP="003D3FAC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3D3FAC" w:rsidRDefault="003D3FAC" w:rsidP="003D3FAC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: до проекту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32 92 </w:t>
      </w:r>
      <w:r>
        <w:rPr>
          <w:sz w:val="24"/>
          <w:szCs w:val="24"/>
          <w:lang w:val="uk-UA"/>
        </w:rPr>
        <w:t xml:space="preserve">  </w:t>
      </w:r>
    </w:p>
    <w:p w:rsidR="003D3FAC" w:rsidRDefault="003D3FAC" w:rsidP="003D3FAC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econ@</w:t>
      </w:r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EA4248" w:rsidRDefault="00770FB1"/>
    <w:sectPr w:rsidR="00EA4248" w:rsidSect="002C7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FAC"/>
    <w:rsid w:val="002C7749"/>
    <w:rsid w:val="003D3FAC"/>
    <w:rsid w:val="00770FB1"/>
    <w:rsid w:val="008940EB"/>
    <w:rsid w:val="00895339"/>
    <w:rsid w:val="00997DEA"/>
    <w:rsid w:val="00D1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3FA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3F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3D3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Админ</cp:lastModifiedBy>
  <cp:revision>5</cp:revision>
  <dcterms:created xsi:type="dcterms:W3CDTF">2020-09-25T12:39:00Z</dcterms:created>
  <dcterms:modified xsi:type="dcterms:W3CDTF">2020-10-07T06:03:00Z</dcterms:modified>
</cp:coreProperties>
</file>