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C8" w:rsidRPr="0016543D" w:rsidRDefault="00933295" w:rsidP="007D2EC8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42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C8" w:rsidRPr="0016543D" w:rsidRDefault="007D2EC8" w:rsidP="007D2EC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543D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7D2EC8" w:rsidRPr="0016543D" w:rsidRDefault="007D2EC8" w:rsidP="007D2EC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543D">
        <w:rPr>
          <w:rFonts w:ascii="Times New Roman" w:hAnsi="Times New Roman"/>
          <w:b/>
          <w:sz w:val="24"/>
          <w:szCs w:val="24"/>
          <w:lang w:val="uk-UA"/>
        </w:rPr>
        <w:t>СЬОМЕ  СКЛИКАННЯ</w:t>
      </w:r>
    </w:p>
    <w:p w:rsidR="007D2EC8" w:rsidRPr="0016543D" w:rsidRDefault="007D2EC8" w:rsidP="007D2EC8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 New Roman" w:hAnsi="Times New Roman"/>
          <w:bCs/>
          <w:sz w:val="16"/>
          <w:szCs w:val="24"/>
          <w:lang w:val="uk-UA"/>
        </w:rPr>
      </w:pPr>
    </w:p>
    <w:p w:rsidR="007D2EC8" w:rsidRPr="0016543D" w:rsidRDefault="00926A92" w:rsidP="007D2EC8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 ВОСЬМА СЕСІЯ</w:t>
      </w:r>
    </w:p>
    <w:p w:rsidR="00031E6A" w:rsidRDefault="00031E6A" w:rsidP="00BD5598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031E6A" w:rsidRPr="002067C8" w:rsidRDefault="00031E6A" w:rsidP="00BD5598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031E6A" w:rsidRDefault="00926A92" w:rsidP="00031E6A">
      <w:pPr>
        <w:tabs>
          <w:tab w:val="left" w:pos="0"/>
        </w:tabs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22.07.2020</w:t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 w:rsidRPr="00990A09">
        <w:rPr>
          <w:rFonts w:ascii="Times New Roman" w:hAnsi="Times New Roman"/>
          <w:b/>
          <w:color w:val="000000"/>
          <w:sz w:val="24"/>
          <w:szCs w:val="24"/>
          <w:lang w:val="uk-UA"/>
        </w:rPr>
        <w:t>Ромни</w:t>
      </w:r>
    </w:p>
    <w:p w:rsidR="00BD5598" w:rsidRPr="008C1876" w:rsidRDefault="00BD5598" w:rsidP="00BD5598">
      <w:pPr>
        <w:tabs>
          <w:tab w:val="left" w:pos="0"/>
        </w:tabs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BD5598" w:rsidRPr="00071696" w:rsidTr="007A5224">
        <w:trPr>
          <w:trHeight w:val="557"/>
        </w:trPr>
        <w:tc>
          <w:tcPr>
            <w:tcW w:w="9214" w:type="dxa"/>
          </w:tcPr>
          <w:p w:rsidR="0058299E" w:rsidRPr="00CD3A55" w:rsidRDefault="00031E6A" w:rsidP="005E7345">
            <w:pPr>
              <w:spacing w:after="120" w:line="276" w:lineRule="auto"/>
              <w:ind w:right="404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650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внесення змін до Програми фінансової</w:t>
            </w:r>
            <w:r w:rsidR="00C52A1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підтримки комунальних підприємств</w:t>
            </w:r>
            <w:r w:rsidR="005E73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«Ромникомунтепло» та «Ромнитеплосервіс»</w:t>
            </w:r>
            <w:r w:rsidR="005E73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Роменської міської ради на 2020 рік </w:t>
            </w:r>
          </w:p>
        </w:tc>
      </w:tr>
    </w:tbl>
    <w:p w:rsidR="0067341E" w:rsidRPr="00984DB1" w:rsidRDefault="0067341E" w:rsidP="00997414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zCs w:val="24"/>
        </w:rPr>
        <w:t xml:space="preserve">Відповідно </w:t>
      </w:r>
      <w:r w:rsidR="00CD3A55">
        <w:rPr>
          <w:szCs w:val="24"/>
        </w:rPr>
        <w:t>до пункту 22 частини 1 статті 26, статті 64 Закону України «</w:t>
      </w:r>
      <w:r w:rsidR="000B1F1D">
        <w:rPr>
          <w:szCs w:val="24"/>
        </w:rPr>
        <w:t>П</w:t>
      </w:r>
      <w:r w:rsidR="00CD3A55">
        <w:rPr>
          <w:szCs w:val="24"/>
        </w:rPr>
        <w:t xml:space="preserve">ро місцеве самоврядування в Україні», пункту 3 Постанови кабінету Міністрів України від 23.05.2018 «Про затвердження переліку послуг, що становлять загальний економічний </w:t>
      </w:r>
      <w:r w:rsidR="00984DB1">
        <w:rPr>
          <w:szCs w:val="24"/>
        </w:rPr>
        <w:t>інтерес», пункту 5 частини 1 статті 91 Бюджетного кодексу України, статті 143 Конституції України, з метою створення умов для реалізації якісних послуг суб’</w:t>
      </w:r>
      <w:r w:rsidR="00984DB1" w:rsidRPr="00984DB1">
        <w:rPr>
          <w:szCs w:val="24"/>
        </w:rPr>
        <w:t>єктам господарювання та населенню, сприяння фінансово-господарської діяльності комунальних підприємств, для покращення стану розрахунків, більш ефективного використанню майна, що належить до комунальної власності Роменської міської ради, забезпечення своєчасних платежів за енергоносії та сплати податків до бюджету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D5598" w:rsidRDefault="00BD5598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40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F3332" w:rsidRDefault="00FF3332" w:rsidP="005E7345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Внести зміни до Програми фінансової підтримки комунальних підприємств «Ромникомунтепло» та «Ромнитеплосервіс» Роменської міської ради на 2020 рік, затвердженої рішенням міської ради від 27.05.2020 року</w:t>
      </w:r>
      <w:r w:rsidR="00C52A10">
        <w:rPr>
          <w:rFonts w:ascii="Times New Roman" w:hAnsi="Times New Roman"/>
          <w:color w:val="000000"/>
          <w:sz w:val="24"/>
          <w:szCs w:val="24"/>
          <w:lang w:val="uk-UA"/>
        </w:rPr>
        <w:t>, виклавши 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одаток до Програми «Обсяги фінансування Програми фінансової підтримки комунальних підприємств Роменської міської ради на 2020 рік» </w:t>
      </w:r>
      <w:r w:rsidR="00C52A10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наступній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3402"/>
        <w:gridCol w:w="1701"/>
        <w:gridCol w:w="1524"/>
      </w:tblGrid>
      <w:tr w:rsidR="0058299E" w:rsidTr="00557FAB">
        <w:tc>
          <w:tcPr>
            <w:tcW w:w="534" w:type="dxa"/>
            <w:vMerge w:val="restart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Найменування комунального підприємства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Обсяги фінансування, тис.               грн.</w:t>
            </w:r>
          </w:p>
        </w:tc>
      </w:tr>
      <w:tr w:rsidR="0058299E" w:rsidTr="00557FAB">
        <w:tc>
          <w:tcPr>
            <w:tcW w:w="534" w:type="dxa"/>
            <w:vMerge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Поточні видатки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Капітальні видатки</w:t>
            </w:r>
          </w:p>
        </w:tc>
      </w:tr>
      <w:tr w:rsidR="0058299E" w:rsidTr="00557FAB">
        <w:tc>
          <w:tcPr>
            <w:tcW w:w="53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58299E" w:rsidRPr="00557FAB" w:rsidRDefault="0058299E" w:rsidP="00557FA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«Ромникомун</w:t>
            </w:r>
            <w:r w:rsidR="00C52A10"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тепло» РМР</w:t>
            </w:r>
          </w:p>
        </w:tc>
        <w:tc>
          <w:tcPr>
            <w:tcW w:w="3402" w:type="dxa"/>
            <w:shd w:val="clear" w:color="auto" w:fill="auto"/>
          </w:tcPr>
          <w:p w:rsidR="0058299E" w:rsidRPr="00557FAB" w:rsidRDefault="0058299E" w:rsidP="00557FA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Виплата боргових зобов’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>язань за природний газ та за постачання природного газу</w:t>
            </w:r>
          </w:p>
        </w:tc>
        <w:tc>
          <w:tcPr>
            <w:tcW w:w="1701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2 800 000,0</w:t>
            </w:r>
          </w:p>
        </w:tc>
        <w:tc>
          <w:tcPr>
            <w:tcW w:w="152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8299E" w:rsidTr="00557FAB">
        <w:tc>
          <w:tcPr>
            <w:tcW w:w="53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«Ромнитепло</w:t>
            </w:r>
            <w:r w:rsidR="00C52A10"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сервіс» РМР</w:t>
            </w:r>
          </w:p>
        </w:tc>
        <w:tc>
          <w:tcPr>
            <w:tcW w:w="3402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Виплата боргових зобов’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>язань за природний газ та за постачання природного газу</w:t>
            </w:r>
          </w:p>
        </w:tc>
        <w:tc>
          <w:tcPr>
            <w:tcW w:w="1701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2 600 000,0</w:t>
            </w:r>
          </w:p>
        </w:tc>
        <w:tc>
          <w:tcPr>
            <w:tcW w:w="152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8299E" w:rsidTr="00557FAB">
        <w:tc>
          <w:tcPr>
            <w:tcW w:w="53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58299E" w:rsidRPr="00557FAB" w:rsidRDefault="005E7345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</w:t>
            </w:r>
            <w:r w:rsidR="0058299E"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701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5 400 000,0</w:t>
            </w:r>
          </w:p>
        </w:tc>
        <w:tc>
          <w:tcPr>
            <w:tcW w:w="152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7529A" w:rsidRDefault="0007529A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7345" w:rsidRDefault="005E7345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0E66" w:rsidRDefault="004713AD" w:rsidP="00C52A1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997414">
        <w:rPr>
          <w:rFonts w:ascii="Times New Roman" w:hAnsi="Times New Roman"/>
          <w:b/>
          <w:sz w:val="24"/>
          <w:szCs w:val="24"/>
          <w:lang w:val="uk-UA"/>
        </w:rPr>
        <w:t>ергій САЛАТУН</w:t>
      </w:r>
    </w:p>
    <w:sectPr w:rsidR="00740E66" w:rsidSect="008C1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DBD"/>
    <w:multiLevelType w:val="multilevel"/>
    <w:tmpl w:val="D9B21B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">
    <w:nsid w:val="09DE4AE6"/>
    <w:multiLevelType w:val="hybridMultilevel"/>
    <w:tmpl w:val="E2486650"/>
    <w:lvl w:ilvl="0" w:tplc="4EC07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1CE4"/>
    <w:multiLevelType w:val="hybridMultilevel"/>
    <w:tmpl w:val="090A1C64"/>
    <w:lvl w:ilvl="0" w:tplc="3C2A696E">
      <w:start w:val="1"/>
      <w:numFmt w:val="decimal"/>
      <w:lvlText w:val="3.1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C443C5"/>
    <w:multiLevelType w:val="multilevel"/>
    <w:tmpl w:val="2C1A382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0EFD2C60"/>
    <w:multiLevelType w:val="hybridMultilevel"/>
    <w:tmpl w:val="5A586A28"/>
    <w:lvl w:ilvl="0" w:tplc="CC707984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6B91"/>
    <w:multiLevelType w:val="multilevel"/>
    <w:tmpl w:val="0E121AC4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33A4159"/>
    <w:multiLevelType w:val="hybridMultilevel"/>
    <w:tmpl w:val="4D24C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E606A"/>
    <w:multiLevelType w:val="hybridMultilevel"/>
    <w:tmpl w:val="78E2F1C6"/>
    <w:lvl w:ilvl="0" w:tplc="87B8251E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C7AD9"/>
    <w:multiLevelType w:val="hybridMultilevel"/>
    <w:tmpl w:val="9626B3C0"/>
    <w:lvl w:ilvl="0" w:tplc="5ADC2CF8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E3EBB"/>
    <w:multiLevelType w:val="hybridMultilevel"/>
    <w:tmpl w:val="E6B2C672"/>
    <w:lvl w:ilvl="0" w:tplc="1A7A0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603C86"/>
    <w:multiLevelType w:val="hybridMultilevel"/>
    <w:tmpl w:val="13DAFB66"/>
    <w:lvl w:ilvl="0" w:tplc="6EA2B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5DC"/>
    <w:multiLevelType w:val="hybridMultilevel"/>
    <w:tmpl w:val="156AC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F33"/>
    <w:multiLevelType w:val="hybridMultilevel"/>
    <w:tmpl w:val="DFBCC00C"/>
    <w:lvl w:ilvl="0" w:tplc="C9568496">
      <w:start w:val="1"/>
      <w:numFmt w:val="decimal"/>
      <w:suff w:val="space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6663A"/>
    <w:multiLevelType w:val="hybridMultilevel"/>
    <w:tmpl w:val="74B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025C"/>
    <w:multiLevelType w:val="hybridMultilevel"/>
    <w:tmpl w:val="84542568"/>
    <w:lvl w:ilvl="0" w:tplc="95FEAE12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312CD"/>
    <w:multiLevelType w:val="hybridMultilevel"/>
    <w:tmpl w:val="ECD660A0"/>
    <w:lvl w:ilvl="0" w:tplc="64D0ECD0">
      <w:start w:val="1"/>
      <w:numFmt w:val="decimal"/>
      <w:lvlText w:val="3.2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17DB1"/>
    <w:multiLevelType w:val="multilevel"/>
    <w:tmpl w:val="6FCC56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>
    <w:nsid w:val="44BD5CA2"/>
    <w:multiLevelType w:val="hybridMultilevel"/>
    <w:tmpl w:val="AA20FA24"/>
    <w:lvl w:ilvl="0" w:tplc="AD4E3A7A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92D3F"/>
    <w:multiLevelType w:val="hybridMultilevel"/>
    <w:tmpl w:val="3CFE46C0"/>
    <w:lvl w:ilvl="0" w:tplc="9D72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20082"/>
    <w:multiLevelType w:val="hybridMultilevel"/>
    <w:tmpl w:val="282A1A3A"/>
    <w:lvl w:ilvl="0" w:tplc="3278B76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2A4C47"/>
    <w:multiLevelType w:val="hybridMultilevel"/>
    <w:tmpl w:val="6434AFFC"/>
    <w:lvl w:ilvl="0" w:tplc="0374F09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CC0400"/>
    <w:multiLevelType w:val="multilevel"/>
    <w:tmpl w:val="55D2E4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>
    <w:nsid w:val="61FD7B8F"/>
    <w:multiLevelType w:val="hybridMultilevel"/>
    <w:tmpl w:val="F588FCD8"/>
    <w:lvl w:ilvl="0" w:tplc="D084FD80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A715E5"/>
    <w:multiLevelType w:val="hybridMultilevel"/>
    <w:tmpl w:val="7CC62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D51D6"/>
    <w:multiLevelType w:val="hybridMultilevel"/>
    <w:tmpl w:val="8CB0B8B2"/>
    <w:lvl w:ilvl="0" w:tplc="3852F4DA">
      <w:start w:val="5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F5618"/>
    <w:multiLevelType w:val="hybridMultilevel"/>
    <w:tmpl w:val="3DE83EDC"/>
    <w:lvl w:ilvl="0" w:tplc="D7D6A85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329A7"/>
    <w:multiLevelType w:val="hybridMultilevel"/>
    <w:tmpl w:val="7FBA87D8"/>
    <w:lvl w:ilvl="0" w:tplc="52F2825E">
      <w:start w:val="1"/>
      <w:numFmt w:val="decimal"/>
      <w:lvlText w:val="5.3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BC50A9"/>
    <w:multiLevelType w:val="hybridMultilevel"/>
    <w:tmpl w:val="7AF6C7E0"/>
    <w:lvl w:ilvl="0" w:tplc="607E5EE2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9"/>
  </w:num>
  <w:num w:numId="5">
    <w:abstractNumId w:val="12"/>
  </w:num>
  <w:num w:numId="6">
    <w:abstractNumId w:val="28"/>
  </w:num>
  <w:num w:numId="7">
    <w:abstractNumId w:val="3"/>
  </w:num>
  <w:num w:numId="8">
    <w:abstractNumId w:val="7"/>
  </w:num>
  <w:num w:numId="9">
    <w:abstractNumId w:val="22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27"/>
  </w:num>
  <w:num w:numId="15">
    <w:abstractNumId w:val="18"/>
  </w:num>
  <w:num w:numId="16">
    <w:abstractNumId w:val="21"/>
  </w:num>
  <w:num w:numId="17">
    <w:abstractNumId w:val="30"/>
  </w:num>
  <w:num w:numId="18">
    <w:abstractNumId w:val="5"/>
  </w:num>
  <w:num w:numId="19">
    <w:abstractNumId w:val="32"/>
  </w:num>
  <w:num w:numId="20">
    <w:abstractNumId w:val="25"/>
  </w:num>
  <w:num w:numId="21">
    <w:abstractNumId w:val="23"/>
  </w:num>
  <w:num w:numId="22">
    <w:abstractNumId w:val="24"/>
  </w:num>
  <w:num w:numId="23">
    <w:abstractNumId w:val="17"/>
  </w:num>
  <w:num w:numId="24">
    <w:abstractNumId w:val="31"/>
  </w:num>
  <w:num w:numId="25">
    <w:abstractNumId w:val="29"/>
  </w:num>
  <w:num w:numId="26">
    <w:abstractNumId w:val="16"/>
  </w:num>
  <w:num w:numId="27">
    <w:abstractNumId w:val="1"/>
  </w:num>
  <w:num w:numId="28">
    <w:abstractNumId w:val="4"/>
  </w:num>
  <w:num w:numId="29">
    <w:abstractNumId w:val="9"/>
  </w:num>
  <w:num w:numId="30">
    <w:abstractNumId w:val="10"/>
  </w:num>
  <w:num w:numId="31">
    <w:abstractNumId w:val="6"/>
  </w:num>
  <w:num w:numId="32">
    <w:abstractNumId w:val="11"/>
  </w:num>
  <w:num w:numId="33">
    <w:abstractNumId w:val="33"/>
  </w:num>
  <w:num w:numId="34">
    <w:abstractNumId w:val="14"/>
  </w:num>
  <w:num w:numId="35">
    <w:abstractNumId w:val="9"/>
    <w:lvlOverride w:ilvl="0">
      <w:lvl w:ilvl="0">
        <w:start w:val="1"/>
        <w:numFmt w:val="decimal"/>
        <w:suff w:val="space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42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598"/>
    <w:rsid w:val="00011B3F"/>
    <w:rsid w:val="000162DB"/>
    <w:rsid w:val="0001780F"/>
    <w:rsid w:val="00022103"/>
    <w:rsid w:val="00031E6A"/>
    <w:rsid w:val="00071696"/>
    <w:rsid w:val="000721F5"/>
    <w:rsid w:val="0007406D"/>
    <w:rsid w:val="0007529A"/>
    <w:rsid w:val="000B1F1D"/>
    <w:rsid w:val="000D0C38"/>
    <w:rsid w:val="000D2C12"/>
    <w:rsid w:val="0010403C"/>
    <w:rsid w:val="00107171"/>
    <w:rsid w:val="00135965"/>
    <w:rsid w:val="00136D78"/>
    <w:rsid w:val="0015236E"/>
    <w:rsid w:val="00172D46"/>
    <w:rsid w:val="001877AA"/>
    <w:rsid w:val="001A2A40"/>
    <w:rsid w:val="001D13E7"/>
    <w:rsid w:val="001D2924"/>
    <w:rsid w:val="001E1865"/>
    <w:rsid w:val="001F0F43"/>
    <w:rsid w:val="001F1E56"/>
    <w:rsid w:val="00214290"/>
    <w:rsid w:val="00227021"/>
    <w:rsid w:val="00263DB9"/>
    <w:rsid w:val="002660F1"/>
    <w:rsid w:val="00286D5C"/>
    <w:rsid w:val="002C481F"/>
    <w:rsid w:val="002D7DEC"/>
    <w:rsid w:val="00304D05"/>
    <w:rsid w:val="00317E7E"/>
    <w:rsid w:val="00325A28"/>
    <w:rsid w:val="00352A91"/>
    <w:rsid w:val="00355000"/>
    <w:rsid w:val="003B3915"/>
    <w:rsid w:val="003B4A03"/>
    <w:rsid w:val="00422F51"/>
    <w:rsid w:val="004315AC"/>
    <w:rsid w:val="00432FE2"/>
    <w:rsid w:val="00441336"/>
    <w:rsid w:val="0045738A"/>
    <w:rsid w:val="004713AD"/>
    <w:rsid w:val="00474E53"/>
    <w:rsid w:val="00480ACD"/>
    <w:rsid w:val="00480F47"/>
    <w:rsid w:val="00495CBD"/>
    <w:rsid w:val="004C158D"/>
    <w:rsid w:val="004D07E8"/>
    <w:rsid w:val="004F6B98"/>
    <w:rsid w:val="00521CBA"/>
    <w:rsid w:val="005238DD"/>
    <w:rsid w:val="00532220"/>
    <w:rsid w:val="00534F14"/>
    <w:rsid w:val="00541EF6"/>
    <w:rsid w:val="00553048"/>
    <w:rsid w:val="00555292"/>
    <w:rsid w:val="00557FAB"/>
    <w:rsid w:val="005649D4"/>
    <w:rsid w:val="005654B8"/>
    <w:rsid w:val="0058299E"/>
    <w:rsid w:val="00582A85"/>
    <w:rsid w:val="005A1B3F"/>
    <w:rsid w:val="005A55CC"/>
    <w:rsid w:val="005C469D"/>
    <w:rsid w:val="005E19DF"/>
    <w:rsid w:val="005E7345"/>
    <w:rsid w:val="005F39BE"/>
    <w:rsid w:val="005F5316"/>
    <w:rsid w:val="00616DFF"/>
    <w:rsid w:val="00623B9D"/>
    <w:rsid w:val="006428F4"/>
    <w:rsid w:val="00646092"/>
    <w:rsid w:val="0067341E"/>
    <w:rsid w:val="00680C8B"/>
    <w:rsid w:val="00685FFB"/>
    <w:rsid w:val="006955F3"/>
    <w:rsid w:val="006B261C"/>
    <w:rsid w:val="006C2BC7"/>
    <w:rsid w:val="006C32DD"/>
    <w:rsid w:val="006D167D"/>
    <w:rsid w:val="006E2EA2"/>
    <w:rsid w:val="006F449E"/>
    <w:rsid w:val="00700675"/>
    <w:rsid w:val="00701B06"/>
    <w:rsid w:val="00704E8B"/>
    <w:rsid w:val="0071428E"/>
    <w:rsid w:val="00740E66"/>
    <w:rsid w:val="0075534A"/>
    <w:rsid w:val="0079253F"/>
    <w:rsid w:val="007A2760"/>
    <w:rsid w:val="007A5224"/>
    <w:rsid w:val="007D2EC8"/>
    <w:rsid w:val="007D619E"/>
    <w:rsid w:val="007D7CB3"/>
    <w:rsid w:val="007E2700"/>
    <w:rsid w:val="007E49DD"/>
    <w:rsid w:val="007F5739"/>
    <w:rsid w:val="00804921"/>
    <w:rsid w:val="00815B0D"/>
    <w:rsid w:val="00822FA1"/>
    <w:rsid w:val="00843DA4"/>
    <w:rsid w:val="00854505"/>
    <w:rsid w:val="008849F7"/>
    <w:rsid w:val="008867C9"/>
    <w:rsid w:val="008B4597"/>
    <w:rsid w:val="008C1876"/>
    <w:rsid w:val="008E43B3"/>
    <w:rsid w:val="008E46D7"/>
    <w:rsid w:val="008F6D97"/>
    <w:rsid w:val="0090761B"/>
    <w:rsid w:val="00915201"/>
    <w:rsid w:val="00926A92"/>
    <w:rsid w:val="00933295"/>
    <w:rsid w:val="0093397E"/>
    <w:rsid w:val="00953CFD"/>
    <w:rsid w:val="0098214C"/>
    <w:rsid w:val="00984DB1"/>
    <w:rsid w:val="00996354"/>
    <w:rsid w:val="00997414"/>
    <w:rsid w:val="009A6B06"/>
    <w:rsid w:val="009D55BA"/>
    <w:rsid w:val="009F74C8"/>
    <w:rsid w:val="00A1022D"/>
    <w:rsid w:val="00A23038"/>
    <w:rsid w:val="00A40AE9"/>
    <w:rsid w:val="00A4359F"/>
    <w:rsid w:val="00A4577D"/>
    <w:rsid w:val="00A504B5"/>
    <w:rsid w:val="00A55F3E"/>
    <w:rsid w:val="00A82758"/>
    <w:rsid w:val="00A87BC8"/>
    <w:rsid w:val="00AA6589"/>
    <w:rsid w:val="00AB7E5D"/>
    <w:rsid w:val="00AF12EA"/>
    <w:rsid w:val="00B06953"/>
    <w:rsid w:val="00B122FF"/>
    <w:rsid w:val="00B160AC"/>
    <w:rsid w:val="00B164BE"/>
    <w:rsid w:val="00B32303"/>
    <w:rsid w:val="00B55114"/>
    <w:rsid w:val="00B55C49"/>
    <w:rsid w:val="00B7775C"/>
    <w:rsid w:val="00B83604"/>
    <w:rsid w:val="00B90138"/>
    <w:rsid w:val="00B97D5E"/>
    <w:rsid w:val="00BA2D65"/>
    <w:rsid w:val="00BB20FF"/>
    <w:rsid w:val="00BC3124"/>
    <w:rsid w:val="00BC3286"/>
    <w:rsid w:val="00BD1698"/>
    <w:rsid w:val="00BD5598"/>
    <w:rsid w:val="00BD5DED"/>
    <w:rsid w:val="00BE29B6"/>
    <w:rsid w:val="00BF0D76"/>
    <w:rsid w:val="00BF72BD"/>
    <w:rsid w:val="00C02887"/>
    <w:rsid w:val="00C02E56"/>
    <w:rsid w:val="00C07F26"/>
    <w:rsid w:val="00C5175B"/>
    <w:rsid w:val="00C52A10"/>
    <w:rsid w:val="00C63D62"/>
    <w:rsid w:val="00C64CA3"/>
    <w:rsid w:val="00C71129"/>
    <w:rsid w:val="00C83251"/>
    <w:rsid w:val="00C8593A"/>
    <w:rsid w:val="00C95F3F"/>
    <w:rsid w:val="00CD2057"/>
    <w:rsid w:val="00CD3A55"/>
    <w:rsid w:val="00CE449E"/>
    <w:rsid w:val="00CE5274"/>
    <w:rsid w:val="00CE7AF1"/>
    <w:rsid w:val="00D1313C"/>
    <w:rsid w:val="00D3478A"/>
    <w:rsid w:val="00D46934"/>
    <w:rsid w:val="00D70D35"/>
    <w:rsid w:val="00DA3FF4"/>
    <w:rsid w:val="00DA6E3F"/>
    <w:rsid w:val="00DB0BE0"/>
    <w:rsid w:val="00DC7396"/>
    <w:rsid w:val="00DD3705"/>
    <w:rsid w:val="00DD3972"/>
    <w:rsid w:val="00E43899"/>
    <w:rsid w:val="00E56A97"/>
    <w:rsid w:val="00E80E26"/>
    <w:rsid w:val="00ED5A37"/>
    <w:rsid w:val="00EE46CC"/>
    <w:rsid w:val="00EE7AE5"/>
    <w:rsid w:val="00EF2B50"/>
    <w:rsid w:val="00EF3146"/>
    <w:rsid w:val="00F163CF"/>
    <w:rsid w:val="00F27991"/>
    <w:rsid w:val="00F4142B"/>
    <w:rsid w:val="00F80FF2"/>
    <w:rsid w:val="00F838E2"/>
    <w:rsid w:val="00F96ABB"/>
    <w:rsid w:val="00FD19DC"/>
    <w:rsid w:val="00FF3332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8"/>
    <w:rPr>
      <w:rFonts w:ascii="Times" w:eastAsia="Times New Roman" w:hAnsi="Times"/>
    </w:rPr>
  </w:style>
  <w:style w:type="paragraph" w:styleId="1">
    <w:name w:val="heading 1"/>
    <w:basedOn w:val="a"/>
    <w:next w:val="a"/>
    <w:link w:val="10"/>
    <w:qFormat/>
    <w:rsid w:val="00BD5598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BD5598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BD5598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5598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link w:val="3"/>
    <w:rsid w:val="00BD5598"/>
    <w:rPr>
      <w:rFonts w:ascii="Times" w:eastAsia="Times New Roman" w:hAnsi="Times" w:cs="Times New Roman"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BD5598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link w:val="2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5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5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5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BD5598"/>
    <w:pPr>
      <w:spacing w:after="120"/>
    </w:pPr>
  </w:style>
  <w:style w:type="character" w:customStyle="1" w:styleId="a7">
    <w:name w:val="Основной текст Знак"/>
    <w:link w:val="a6"/>
    <w:uiPriority w:val="99"/>
    <w:rsid w:val="00BD5598"/>
    <w:rPr>
      <w:rFonts w:ascii="Times" w:eastAsia="Times New Roman" w:hAnsi="Times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D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BD5598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D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1">
    <w:name w:val="Стандартный HTML Знак1"/>
    <w:uiPriority w:val="99"/>
    <w:semiHidden/>
    <w:rsid w:val="00BD5598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rsid w:val="00BD55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07529A"/>
    <w:rPr>
      <w:color w:val="0000FF"/>
      <w:u w:val="single"/>
    </w:rPr>
  </w:style>
  <w:style w:type="paragraph" w:customStyle="1" w:styleId="NormalWeb1">
    <w:name w:val="Normal (Web)1"/>
    <w:basedOn w:val="a"/>
    <w:rsid w:val="0067341E"/>
    <w:pPr>
      <w:spacing w:before="100" w:after="100"/>
    </w:pPr>
    <w:rPr>
      <w:rFonts w:ascii="Times New Roman" w:hAnsi="Times New Roman"/>
      <w:sz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Админ</cp:lastModifiedBy>
  <cp:revision>2</cp:revision>
  <cp:lastPrinted>2017-05-04T10:18:00Z</cp:lastPrinted>
  <dcterms:created xsi:type="dcterms:W3CDTF">2020-08-10T07:39:00Z</dcterms:created>
  <dcterms:modified xsi:type="dcterms:W3CDTF">2020-08-10T07:39:00Z</dcterms:modified>
</cp:coreProperties>
</file>