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6A" w:rsidRDefault="00CB286A" w:rsidP="00033618">
      <w:pPr>
        <w:ind w:left="284" w:hanging="284"/>
        <w:jc w:val="center"/>
        <w:rPr>
          <w:sz w:val="24"/>
          <w:szCs w:val="24"/>
          <w:lang w:val="uk-UA"/>
        </w:rPr>
      </w:pPr>
    </w:p>
    <w:p w:rsidR="00033618" w:rsidRDefault="00033618" w:rsidP="00033618">
      <w:pPr>
        <w:ind w:left="284" w:hanging="284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85775" cy="6381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18" w:rsidRDefault="00033618" w:rsidP="00033618">
      <w:pPr>
        <w:ind w:left="284" w:hanging="28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033618" w:rsidRDefault="00033618" w:rsidP="00033618">
      <w:pPr>
        <w:ind w:left="284" w:hanging="28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СЬОМЕ СКЛИКАННЯ</w:t>
      </w:r>
    </w:p>
    <w:p w:rsidR="00033618" w:rsidRDefault="00033618" w:rsidP="00033618">
      <w:pPr>
        <w:ind w:left="284" w:hanging="284"/>
        <w:jc w:val="center"/>
        <w:rPr>
          <w:b/>
          <w:sz w:val="12"/>
          <w:szCs w:val="12"/>
          <w:lang w:val="uk-UA"/>
        </w:rPr>
      </w:pPr>
    </w:p>
    <w:p w:rsidR="00033618" w:rsidRDefault="00033618" w:rsidP="00033618">
      <w:pPr>
        <w:ind w:left="284" w:hanging="28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СІМДЕСЯТ П’</w:t>
      </w:r>
      <w:r>
        <w:rPr>
          <w:b/>
          <w:sz w:val="24"/>
          <w:szCs w:val="24"/>
        </w:rPr>
        <w:t>ЯТА</w:t>
      </w:r>
      <w:r w:rsidR="00DB4155">
        <w:rPr>
          <w:b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b/>
          <w:sz w:val="24"/>
          <w:szCs w:val="24"/>
          <w:lang w:val="uk-UA"/>
        </w:rPr>
        <w:t>СЕСІЯ</w:t>
      </w:r>
    </w:p>
    <w:p w:rsidR="00033618" w:rsidRDefault="00033618" w:rsidP="00033618">
      <w:pPr>
        <w:ind w:left="284" w:hanging="284"/>
        <w:jc w:val="center"/>
        <w:rPr>
          <w:b/>
          <w:sz w:val="12"/>
          <w:szCs w:val="12"/>
          <w:lang w:val="uk-UA"/>
        </w:rPr>
      </w:pPr>
    </w:p>
    <w:p w:rsidR="00033618" w:rsidRDefault="00033618" w:rsidP="00033618">
      <w:pPr>
        <w:ind w:left="284" w:hanging="28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РІШЕННЯ</w:t>
      </w:r>
    </w:p>
    <w:p w:rsidR="00033618" w:rsidRDefault="00033618" w:rsidP="00033618">
      <w:pPr>
        <w:ind w:left="284" w:hanging="284"/>
        <w:jc w:val="center"/>
        <w:rPr>
          <w:b/>
          <w:sz w:val="12"/>
          <w:szCs w:val="12"/>
          <w:lang w:val="uk-UA"/>
        </w:rPr>
      </w:pPr>
    </w:p>
    <w:p w:rsidR="00033618" w:rsidRPr="00493DC4" w:rsidRDefault="00033618" w:rsidP="00033618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27.05.2020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  <w:r w:rsidRPr="00493DC4">
        <w:rPr>
          <w:b/>
          <w:sz w:val="24"/>
          <w:szCs w:val="24"/>
        </w:rPr>
        <w:t>Ромни</w:t>
      </w:r>
    </w:p>
    <w:p w:rsidR="00033618" w:rsidRPr="00696A20" w:rsidRDefault="00033618" w:rsidP="00033618">
      <w:pPr>
        <w:pStyle w:val="a3"/>
        <w:tabs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 w:rsidRPr="00696A20">
        <w:rPr>
          <w:b/>
          <w:sz w:val="24"/>
          <w:szCs w:val="24"/>
          <w:lang w:val="uk-UA"/>
        </w:rPr>
        <w:t>Про проведення земельних торгів з продажу права оренди земельної ділянки</w:t>
      </w:r>
    </w:p>
    <w:p w:rsidR="00033618" w:rsidRPr="00033618" w:rsidRDefault="00033618" w:rsidP="00033618">
      <w:pPr>
        <w:pStyle w:val="a3"/>
        <w:rPr>
          <w:b/>
          <w:bCs/>
          <w:sz w:val="16"/>
          <w:szCs w:val="16"/>
          <w:lang w:val="uk-UA"/>
        </w:rPr>
      </w:pPr>
    </w:p>
    <w:p w:rsidR="00033618" w:rsidRDefault="00033618" w:rsidP="00033618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135-139 Земельного Кодексу України, Порядку проведення земельних торгів в місті Ромни, затвердженого рішенням міської ради                від 25.02.2015, рішення міської ради від 22.03.2017 «Про внесення змін до порядку проведення земельних торгів у формі аукціонів у місті Ромни»</w:t>
      </w:r>
    </w:p>
    <w:p w:rsidR="00033618" w:rsidRDefault="00033618" w:rsidP="00033618">
      <w:pPr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033618" w:rsidRDefault="00033618" w:rsidP="00033618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9E468E">
        <w:rPr>
          <w:sz w:val="24"/>
          <w:szCs w:val="24"/>
          <w:lang w:val="uk-UA"/>
        </w:rPr>
        <w:t>МІСЬКА РАДА ВИРІШИЛА:</w:t>
      </w:r>
    </w:p>
    <w:p w:rsidR="00033618" w:rsidRDefault="00033618" w:rsidP="00033618">
      <w:pPr>
        <w:pStyle w:val="a5"/>
        <w:spacing w:line="276" w:lineRule="auto"/>
        <w:ind w:left="0" w:firstLine="426"/>
        <w:jc w:val="both"/>
        <w:rPr>
          <w:sz w:val="16"/>
          <w:szCs w:val="16"/>
          <w:lang w:val="uk-UA"/>
        </w:rPr>
      </w:pPr>
    </w:p>
    <w:p w:rsidR="00033618" w:rsidRDefault="00033618" w:rsidP="00EB07A5">
      <w:pPr>
        <w:pStyle w:val="a5"/>
        <w:tabs>
          <w:tab w:val="left" w:pos="851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E12F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Установити стартовий розмір річної орендної плати за земельну ділянку, розташовану за адресою: м. Ромни, вулиця </w:t>
      </w:r>
      <w:proofErr w:type="spellStart"/>
      <w:r>
        <w:rPr>
          <w:sz w:val="24"/>
          <w:szCs w:val="24"/>
          <w:lang w:val="uk-UA"/>
        </w:rPr>
        <w:t>Дудіна</w:t>
      </w:r>
      <w:proofErr w:type="spellEnd"/>
      <w:r>
        <w:rPr>
          <w:sz w:val="24"/>
          <w:szCs w:val="24"/>
          <w:lang w:val="uk-UA"/>
        </w:rPr>
        <w:t>, 18-В</w:t>
      </w:r>
      <w:r w:rsidR="00EB07A5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в сумі 9</w:t>
      </w:r>
      <w:r w:rsidR="00EB07A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833,54 грн. (3 % від нормативної грошової оцінки земельної ділянки).</w:t>
      </w:r>
    </w:p>
    <w:p w:rsidR="00033618" w:rsidRDefault="00033618" w:rsidP="00EB07A5">
      <w:pPr>
        <w:pStyle w:val="a5"/>
        <w:tabs>
          <w:tab w:val="left" w:pos="851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 Затвердити характеристику лоту (додаток 1).</w:t>
      </w:r>
    </w:p>
    <w:p w:rsidR="00033618" w:rsidRPr="00D82363" w:rsidRDefault="00033618" w:rsidP="00EB07A5">
      <w:pPr>
        <w:tabs>
          <w:tab w:val="left" w:pos="0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 </w:t>
      </w:r>
      <w:r w:rsidRPr="00D82363">
        <w:rPr>
          <w:sz w:val="24"/>
          <w:szCs w:val="24"/>
          <w:lang w:val="uk-UA"/>
        </w:rPr>
        <w:t>Затвердити істотні умови договору оренди земельної ділянки (додаток 2).</w:t>
      </w:r>
    </w:p>
    <w:p w:rsidR="00033618" w:rsidRPr="00D82363" w:rsidRDefault="00033618" w:rsidP="00EB07A5">
      <w:pPr>
        <w:pStyle w:val="a5"/>
        <w:tabs>
          <w:tab w:val="left" w:pos="426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Pr="00D82363">
        <w:rPr>
          <w:sz w:val="24"/>
          <w:szCs w:val="24"/>
          <w:lang w:val="uk-UA"/>
        </w:rPr>
        <w:t>Встановити, що фінансування послуг з виконання робіт із землеустрою та виконання   послуг з проведення земельних торгів здійснюється за рахунок переможця земельних торгів.</w:t>
      </w:r>
    </w:p>
    <w:p w:rsidR="00033618" w:rsidRDefault="00033618" w:rsidP="00033618">
      <w:pPr>
        <w:pStyle w:val="a5"/>
        <w:tabs>
          <w:tab w:val="left" w:pos="426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</w:p>
    <w:p w:rsidR="0015576C" w:rsidRDefault="0015576C" w:rsidP="00033618">
      <w:pPr>
        <w:pStyle w:val="a5"/>
        <w:tabs>
          <w:tab w:val="left" w:pos="426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</w:p>
    <w:p w:rsidR="0015576C" w:rsidRDefault="0015576C" w:rsidP="0015576C">
      <w:pPr>
        <w:pStyle w:val="a5"/>
        <w:tabs>
          <w:tab w:val="left" w:pos="426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Міський голова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Сергій САЛАТУН</w:t>
      </w:r>
    </w:p>
    <w:p w:rsidR="0015576C" w:rsidRDefault="0015576C" w:rsidP="00033618">
      <w:pPr>
        <w:pStyle w:val="a5"/>
        <w:tabs>
          <w:tab w:val="left" w:pos="426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</w:p>
    <w:p w:rsidR="00033618" w:rsidRDefault="00033618" w:rsidP="00033618">
      <w:pPr>
        <w:jc w:val="both"/>
        <w:rPr>
          <w:sz w:val="24"/>
          <w:szCs w:val="24"/>
          <w:lang w:val="uk-UA"/>
        </w:rPr>
      </w:pPr>
    </w:p>
    <w:p w:rsidR="00033618" w:rsidRDefault="00033618" w:rsidP="00033618">
      <w:pPr>
        <w:jc w:val="both"/>
        <w:rPr>
          <w:sz w:val="24"/>
          <w:szCs w:val="24"/>
          <w:lang w:val="uk-UA"/>
        </w:rPr>
      </w:pPr>
    </w:p>
    <w:p w:rsidR="00033618" w:rsidRDefault="00033618" w:rsidP="00033618">
      <w:pPr>
        <w:jc w:val="both"/>
        <w:rPr>
          <w:sz w:val="24"/>
          <w:szCs w:val="24"/>
          <w:lang w:val="uk-UA"/>
        </w:rPr>
      </w:pPr>
    </w:p>
    <w:p w:rsidR="00033618" w:rsidRDefault="00033618" w:rsidP="00033618">
      <w:pPr>
        <w:rPr>
          <w:rFonts w:ascii="Calibri" w:hAnsi="Calibri"/>
          <w:sz w:val="22"/>
          <w:szCs w:val="22"/>
          <w:lang w:val="uk-UA"/>
        </w:rPr>
      </w:pPr>
    </w:p>
    <w:p w:rsidR="00033618" w:rsidRDefault="00033618" w:rsidP="00D17B93">
      <w:pPr>
        <w:jc w:val="center"/>
        <w:rPr>
          <w:b/>
          <w:bCs/>
          <w:sz w:val="24"/>
          <w:szCs w:val="24"/>
          <w:lang w:val="uk-UA"/>
        </w:rPr>
      </w:pPr>
    </w:p>
    <w:p w:rsidR="00033618" w:rsidRDefault="00033618" w:rsidP="00D17B93">
      <w:pPr>
        <w:jc w:val="center"/>
        <w:rPr>
          <w:b/>
          <w:bCs/>
          <w:sz w:val="24"/>
          <w:szCs w:val="24"/>
          <w:lang w:val="uk-UA"/>
        </w:rPr>
      </w:pPr>
    </w:p>
    <w:p w:rsidR="00033618" w:rsidRDefault="00033618" w:rsidP="00D17B93">
      <w:pPr>
        <w:jc w:val="center"/>
        <w:rPr>
          <w:b/>
          <w:bCs/>
          <w:sz w:val="24"/>
          <w:szCs w:val="24"/>
          <w:lang w:val="uk-UA"/>
        </w:rPr>
      </w:pPr>
    </w:p>
    <w:p w:rsidR="00033618" w:rsidRDefault="00033618" w:rsidP="00D17B93">
      <w:pPr>
        <w:jc w:val="center"/>
        <w:rPr>
          <w:b/>
          <w:bCs/>
          <w:sz w:val="24"/>
          <w:szCs w:val="24"/>
          <w:lang w:val="uk-UA"/>
        </w:rPr>
      </w:pPr>
    </w:p>
    <w:p w:rsidR="00033618" w:rsidRDefault="00033618" w:rsidP="00D17B93">
      <w:pPr>
        <w:jc w:val="center"/>
        <w:rPr>
          <w:b/>
          <w:bCs/>
          <w:sz w:val="24"/>
          <w:szCs w:val="24"/>
          <w:lang w:val="uk-UA"/>
        </w:rPr>
      </w:pPr>
    </w:p>
    <w:p w:rsidR="00033618" w:rsidRDefault="00033618" w:rsidP="00D17B93">
      <w:pPr>
        <w:jc w:val="center"/>
        <w:rPr>
          <w:b/>
          <w:bCs/>
          <w:sz w:val="24"/>
          <w:szCs w:val="24"/>
          <w:lang w:val="uk-UA"/>
        </w:rPr>
      </w:pPr>
    </w:p>
    <w:p w:rsidR="00033618" w:rsidRDefault="00033618" w:rsidP="00D17B93">
      <w:pPr>
        <w:jc w:val="center"/>
        <w:rPr>
          <w:b/>
          <w:bCs/>
          <w:sz w:val="24"/>
          <w:szCs w:val="24"/>
          <w:lang w:val="uk-UA"/>
        </w:rPr>
      </w:pPr>
    </w:p>
    <w:p w:rsidR="00033618" w:rsidRDefault="00033618" w:rsidP="00D17B93">
      <w:pPr>
        <w:jc w:val="center"/>
        <w:rPr>
          <w:b/>
          <w:bCs/>
          <w:sz w:val="24"/>
          <w:szCs w:val="24"/>
          <w:lang w:val="uk-UA"/>
        </w:rPr>
      </w:pPr>
    </w:p>
    <w:p w:rsidR="00033618" w:rsidRDefault="00033618" w:rsidP="00D17B93">
      <w:pPr>
        <w:jc w:val="center"/>
        <w:rPr>
          <w:b/>
          <w:bCs/>
          <w:sz w:val="24"/>
          <w:szCs w:val="24"/>
          <w:lang w:val="uk-UA"/>
        </w:rPr>
      </w:pPr>
    </w:p>
    <w:p w:rsidR="00033618" w:rsidRDefault="00033618" w:rsidP="00D17B93">
      <w:pPr>
        <w:jc w:val="center"/>
        <w:rPr>
          <w:b/>
          <w:bCs/>
          <w:sz w:val="24"/>
          <w:szCs w:val="24"/>
          <w:lang w:val="uk-UA"/>
        </w:rPr>
      </w:pPr>
    </w:p>
    <w:p w:rsidR="0010238D" w:rsidRDefault="0010238D" w:rsidP="001023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Додаток 1</w:t>
      </w:r>
      <w:r>
        <w:rPr>
          <w:b/>
          <w:sz w:val="24"/>
          <w:szCs w:val="24"/>
          <w:lang w:val="uk-UA"/>
        </w:rPr>
        <w:tab/>
      </w:r>
    </w:p>
    <w:p w:rsidR="0010238D" w:rsidRDefault="0010238D" w:rsidP="001023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рішення міської ради</w:t>
      </w:r>
    </w:p>
    <w:p w:rsidR="0010238D" w:rsidRDefault="0010238D" w:rsidP="001023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27.05.2020</w:t>
      </w:r>
    </w:p>
    <w:p w:rsidR="0010238D" w:rsidRDefault="0010238D" w:rsidP="0010238D">
      <w:pPr>
        <w:pStyle w:val="a5"/>
        <w:rPr>
          <w:szCs w:val="24"/>
          <w:lang w:val="uk-UA"/>
        </w:rPr>
      </w:pPr>
    </w:p>
    <w:p w:rsidR="0010238D" w:rsidRDefault="0010238D" w:rsidP="0010238D">
      <w:pPr>
        <w:pStyle w:val="a5"/>
        <w:rPr>
          <w:szCs w:val="24"/>
          <w:lang w:val="uk-UA"/>
        </w:rPr>
      </w:pPr>
    </w:p>
    <w:p w:rsidR="0010238D" w:rsidRDefault="0010238D" w:rsidP="0010238D">
      <w:pPr>
        <w:pStyle w:val="a5"/>
        <w:rPr>
          <w:szCs w:val="24"/>
          <w:lang w:val="uk-UA"/>
        </w:rPr>
      </w:pPr>
    </w:p>
    <w:p w:rsidR="0010238D" w:rsidRDefault="0010238D" w:rsidP="0010238D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ХАРАКТЕРИСТИКА ЛОТУ,</w:t>
      </w:r>
    </w:p>
    <w:p w:rsidR="0010238D" w:rsidRDefault="0010238D" w:rsidP="0010238D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що виставляється на земельні торги</w:t>
      </w:r>
    </w:p>
    <w:p w:rsidR="0010238D" w:rsidRDefault="0010238D" w:rsidP="001023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</w:p>
    <w:p w:rsidR="0010238D" w:rsidRDefault="0010238D" w:rsidP="00A56ADA">
      <w:pPr>
        <w:tabs>
          <w:tab w:val="left" w:pos="0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Місце розташування</w:t>
      </w:r>
      <w:r w:rsidR="00F973BB"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 xml:space="preserve">м. Ромни, вулиця </w:t>
      </w:r>
      <w:r>
        <w:rPr>
          <w:rFonts w:eastAsia="Cambria"/>
          <w:sz w:val="24"/>
          <w:szCs w:val="24"/>
          <w:lang w:val="uk-UA"/>
        </w:rPr>
        <w:t xml:space="preserve"> </w:t>
      </w:r>
      <w:proofErr w:type="spellStart"/>
      <w:r>
        <w:rPr>
          <w:rFonts w:eastAsia="Cambria"/>
          <w:sz w:val="24"/>
          <w:szCs w:val="24"/>
          <w:lang w:val="uk-UA"/>
        </w:rPr>
        <w:t>Дудіна</w:t>
      </w:r>
      <w:proofErr w:type="spellEnd"/>
      <w:r>
        <w:rPr>
          <w:rFonts w:eastAsia="Cambria"/>
          <w:sz w:val="24"/>
          <w:szCs w:val="24"/>
          <w:lang w:val="uk-UA"/>
        </w:rPr>
        <w:t>, 18-В</w:t>
      </w:r>
      <w:r>
        <w:rPr>
          <w:sz w:val="24"/>
          <w:szCs w:val="24"/>
          <w:lang w:val="uk-UA"/>
        </w:rPr>
        <w:t>.</w:t>
      </w:r>
    </w:p>
    <w:p w:rsidR="0010238D" w:rsidRDefault="00A56ADA" w:rsidP="00A56ADA">
      <w:pPr>
        <w:tabs>
          <w:tab w:val="left" w:pos="0"/>
        </w:tabs>
        <w:spacing w:after="120"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10238D">
        <w:rPr>
          <w:sz w:val="24"/>
          <w:szCs w:val="24"/>
          <w:lang w:val="uk-UA"/>
        </w:rPr>
        <w:t>У відповідності до плану зонування території – зона промислових і комунально-складських підприємств з санітарно-захисною зоною.</w:t>
      </w:r>
    </w:p>
    <w:p w:rsidR="0010238D" w:rsidRDefault="0010238D" w:rsidP="006B54B3">
      <w:pPr>
        <w:tabs>
          <w:tab w:val="left" w:pos="0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Цільове призначення </w:t>
      </w:r>
      <w:r w:rsidR="00F973BB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>
        <w:rPr>
          <w:rFonts w:eastAsia="Cambria"/>
          <w:sz w:val="24"/>
          <w:szCs w:val="24"/>
          <w:lang w:val="uk-UA"/>
        </w:rPr>
        <w:t xml:space="preserve">для розміщення та експлуатації основних, підсобних і </w:t>
      </w:r>
      <w:r w:rsidR="00254D9E">
        <w:rPr>
          <w:rFonts w:eastAsia="Cambria"/>
          <w:sz w:val="24"/>
          <w:szCs w:val="24"/>
          <w:lang w:val="uk-UA"/>
        </w:rPr>
        <w:t xml:space="preserve">     </w:t>
      </w:r>
      <w:r>
        <w:rPr>
          <w:rFonts w:eastAsia="Cambria"/>
          <w:sz w:val="24"/>
          <w:szCs w:val="24"/>
          <w:lang w:val="uk-UA"/>
        </w:rPr>
        <w:t>допоміжних будівель та споруд підприємств переробної, машинобудівної та іншої промисловості.</w:t>
      </w:r>
    </w:p>
    <w:p w:rsidR="0010238D" w:rsidRDefault="00F973BB" w:rsidP="006B54B3">
      <w:pPr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земельної ділянки –</w:t>
      </w:r>
      <w:r w:rsidR="0010238D">
        <w:rPr>
          <w:sz w:val="24"/>
          <w:szCs w:val="24"/>
          <w:lang w:val="uk-UA"/>
        </w:rPr>
        <w:t xml:space="preserve"> </w:t>
      </w:r>
      <w:r w:rsidR="0010238D">
        <w:rPr>
          <w:sz w:val="24"/>
          <w:szCs w:val="24"/>
        </w:rPr>
        <w:t>0,</w:t>
      </w:r>
      <w:r w:rsidR="0010238D">
        <w:rPr>
          <w:sz w:val="24"/>
          <w:szCs w:val="24"/>
          <w:lang w:val="uk-UA"/>
        </w:rPr>
        <w:t>1600 га.</w:t>
      </w:r>
    </w:p>
    <w:p w:rsidR="0010238D" w:rsidRPr="00DC13CC" w:rsidRDefault="0010238D" w:rsidP="006B54B3">
      <w:pPr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Кадастровий номер: </w:t>
      </w:r>
      <w:r>
        <w:rPr>
          <w:rFonts w:eastAsia="Cambria"/>
          <w:sz w:val="24"/>
          <w:szCs w:val="24"/>
          <w:lang w:val="uk-UA"/>
        </w:rPr>
        <w:t>5910700000:04:042:0200</w:t>
      </w:r>
    </w:p>
    <w:p w:rsidR="00A56ADA" w:rsidRDefault="0010238D" w:rsidP="006B54B3">
      <w:pPr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Стартовий розмір річної орендної плати</w:t>
      </w:r>
      <w:r w:rsidR="00F973BB">
        <w:rPr>
          <w:sz w:val="24"/>
          <w:szCs w:val="24"/>
          <w:lang w:val="uk-UA"/>
        </w:rPr>
        <w:t xml:space="preserve"> –</w:t>
      </w:r>
      <w:r>
        <w:rPr>
          <w:sz w:val="24"/>
          <w:szCs w:val="24"/>
          <w:lang w:val="uk-UA"/>
        </w:rPr>
        <w:t xml:space="preserve"> 9</w:t>
      </w:r>
      <w:r w:rsidR="00F973B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833,54 грн. (3 % від нормативної грошової оцінки земельної ділянки).</w:t>
      </w:r>
      <w:r w:rsidR="006B54B3">
        <w:rPr>
          <w:sz w:val="24"/>
          <w:szCs w:val="24"/>
          <w:lang w:val="uk-UA"/>
        </w:rPr>
        <w:tab/>
      </w:r>
      <w:r w:rsidR="006B54B3">
        <w:rPr>
          <w:sz w:val="24"/>
          <w:szCs w:val="24"/>
          <w:lang w:val="uk-UA"/>
        </w:rPr>
        <w:tab/>
      </w:r>
      <w:r w:rsidR="006B54B3">
        <w:rPr>
          <w:sz w:val="24"/>
          <w:szCs w:val="24"/>
          <w:lang w:val="uk-UA"/>
        </w:rPr>
        <w:tab/>
      </w:r>
      <w:r w:rsidR="006B54B3">
        <w:rPr>
          <w:sz w:val="24"/>
          <w:szCs w:val="24"/>
          <w:lang w:val="uk-UA"/>
        </w:rPr>
        <w:tab/>
      </w:r>
      <w:r w:rsidR="006B54B3">
        <w:rPr>
          <w:sz w:val="24"/>
          <w:szCs w:val="24"/>
          <w:lang w:val="uk-UA"/>
        </w:rPr>
        <w:tab/>
      </w:r>
      <w:r w:rsidR="006B54B3">
        <w:rPr>
          <w:sz w:val="24"/>
          <w:szCs w:val="24"/>
          <w:lang w:val="uk-UA"/>
        </w:rPr>
        <w:tab/>
      </w:r>
      <w:r w:rsidR="006B54B3">
        <w:rPr>
          <w:sz w:val="24"/>
          <w:szCs w:val="24"/>
          <w:lang w:val="uk-UA"/>
        </w:rPr>
        <w:tab/>
      </w:r>
      <w:r w:rsidR="006B54B3">
        <w:rPr>
          <w:sz w:val="24"/>
          <w:szCs w:val="24"/>
          <w:lang w:val="uk-UA"/>
        </w:rPr>
        <w:tab/>
      </w:r>
      <w:r w:rsidR="006B54B3">
        <w:rPr>
          <w:sz w:val="24"/>
          <w:szCs w:val="24"/>
          <w:lang w:val="uk-UA"/>
        </w:rPr>
        <w:tab/>
      </w:r>
      <w:r w:rsidR="006B54B3">
        <w:rPr>
          <w:sz w:val="24"/>
          <w:szCs w:val="24"/>
          <w:lang w:val="uk-UA"/>
        </w:rPr>
        <w:tab/>
      </w:r>
      <w:r w:rsidR="006B54B3">
        <w:rPr>
          <w:sz w:val="24"/>
          <w:szCs w:val="24"/>
          <w:lang w:val="uk-UA"/>
        </w:rPr>
        <w:tab/>
      </w:r>
    </w:p>
    <w:p w:rsidR="0010238D" w:rsidRDefault="0010238D" w:rsidP="006B54B3">
      <w:pPr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Крок торгів </w:t>
      </w:r>
      <w:r w:rsidR="00F973BB">
        <w:rPr>
          <w:sz w:val="24"/>
          <w:szCs w:val="24"/>
          <w:lang w:val="uk-UA"/>
        </w:rPr>
        <w:t xml:space="preserve">– </w:t>
      </w:r>
      <w:r>
        <w:rPr>
          <w:sz w:val="24"/>
          <w:szCs w:val="24"/>
          <w:lang w:val="uk-UA"/>
        </w:rPr>
        <w:t>49,17  грн. (0,5% від стартового розміру річної орендної плати).</w:t>
      </w:r>
    </w:p>
    <w:p w:rsidR="0010238D" w:rsidRDefault="0010238D" w:rsidP="00A56ADA">
      <w:pPr>
        <w:spacing w:line="276" w:lineRule="auto"/>
        <w:jc w:val="both"/>
        <w:rPr>
          <w:b/>
          <w:color w:val="FF0000"/>
          <w:sz w:val="24"/>
          <w:szCs w:val="24"/>
          <w:lang w:val="uk-UA"/>
        </w:rPr>
      </w:pPr>
    </w:p>
    <w:p w:rsidR="0010238D" w:rsidRDefault="0010238D" w:rsidP="00A56ADA">
      <w:pPr>
        <w:jc w:val="both"/>
        <w:rPr>
          <w:sz w:val="24"/>
          <w:szCs w:val="24"/>
          <w:lang w:val="uk-UA"/>
        </w:rPr>
      </w:pPr>
    </w:p>
    <w:p w:rsidR="0010238D" w:rsidRPr="002C2D02" w:rsidRDefault="002C2D02" w:rsidP="00A56ADA">
      <w:pPr>
        <w:jc w:val="both"/>
        <w:rPr>
          <w:b/>
          <w:sz w:val="24"/>
          <w:szCs w:val="24"/>
          <w:lang w:val="uk-UA"/>
        </w:rPr>
      </w:pPr>
      <w:r w:rsidRPr="002C2D02">
        <w:rPr>
          <w:b/>
          <w:sz w:val="24"/>
          <w:szCs w:val="24"/>
          <w:lang w:val="uk-UA"/>
        </w:rPr>
        <w:t>Секретар міської ради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Валерій МИЦИК</w:t>
      </w:r>
    </w:p>
    <w:p w:rsidR="0010238D" w:rsidRDefault="0010238D" w:rsidP="00A56ADA">
      <w:pPr>
        <w:jc w:val="both"/>
        <w:rPr>
          <w:sz w:val="24"/>
          <w:szCs w:val="24"/>
          <w:lang w:val="uk-UA"/>
        </w:rPr>
      </w:pPr>
    </w:p>
    <w:p w:rsidR="0010238D" w:rsidRDefault="0010238D" w:rsidP="00A56ADA">
      <w:pPr>
        <w:jc w:val="both"/>
        <w:rPr>
          <w:sz w:val="24"/>
          <w:szCs w:val="24"/>
          <w:lang w:val="uk-UA"/>
        </w:rPr>
      </w:pPr>
    </w:p>
    <w:p w:rsidR="0010238D" w:rsidRDefault="0010238D" w:rsidP="00A56ADA">
      <w:pPr>
        <w:jc w:val="both"/>
        <w:rPr>
          <w:sz w:val="24"/>
          <w:szCs w:val="24"/>
          <w:lang w:val="uk-UA"/>
        </w:rPr>
      </w:pPr>
    </w:p>
    <w:p w:rsidR="0010238D" w:rsidRDefault="0010238D" w:rsidP="00A56ADA">
      <w:pPr>
        <w:jc w:val="both"/>
        <w:rPr>
          <w:sz w:val="24"/>
          <w:szCs w:val="24"/>
          <w:lang w:val="uk-UA"/>
        </w:rPr>
      </w:pPr>
    </w:p>
    <w:p w:rsidR="0010238D" w:rsidRDefault="0010238D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10238D" w:rsidRDefault="0010238D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10238D" w:rsidRDefault="0010238D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10238D" w:rsidRDefault="0010238D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10238D" w:rsidRDefault="0010238D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2C2D02" w:rsidRDefault="002C2D02" w:rsidP="0010238D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10238D" w:rsidRDefault="0010238D" w:rsidP="001023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Додаток 2</w:t>
      </w:r>
      <w:r>
        <w:rPr>
          <w:b/>
          <w:sz w:val="24"/>
          <w:szCs w:val="24"/>
          <w:lang w:val="uk-UA"/>
        </w:rPr>
        <w:tab/>
      </w:r>
    </w:p>
    <w:p w:rsidR="0010238D" w:rsidRDefault="0010238D" w:rsidP="001023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рішення міської ради</w:t>
      </w:r>
    </w:p>
    <w:p w:rsidR="0010238D" w:rsidRDefault="0010238D" w:rsidP="0010238D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27.05.2020</w:t>
      </w:r>
    </w:p>
    <w:p w:rsidR="0010238D" w:rsidRDefault="0010238D" w:rsidP="0010238D">
      <w:pPr>
        <w:pStyle w:val="a5"/>
        <w:rPr>
          <w:szCs w:val="24"/>
          <w:lang w:val="uk-UA"/>
        </w:rPr>
      </w:pPr>
    </w:p>
    <w:p w:rsidR="0010238D" w:rsidRDefault="0010238D" w:rsidP="0010238D">
      <w:pPr>
        <w:rPr>
          <w:b/>
          <w:lang w:val="uk-UA"/>
        </w:rPr>
      </w:pPr>
    </w:p>
    <w:p w:rsidR="0010238D" w:rsidRDefault="0010238D" w:rsidP="0010238D">
      <w:pPr>
        <w:spacing w:after="120"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Істотні умови договору оренди</w:t>
      </w:r>
    </w:p>
    <w:p w:rsidR="0010238D" w:rsidRDefault="0010238D" w:rsidP="001023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та місце розташування земельної ділянки, що  надається в оренду,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- </w:t>
      </w:r>
      <w:r w:rsidRPr="00DC13CC">
        <w:rPr>
          <w:sz w:val="24"/>
          <w:szCs w:val="24"/>
          <w:lang w:val="uk-UA"/>
        </w:rPr>
        <w:t>0,</w:t>
      </w:r>
      <w:r>
        <w:rPr>
          <w:sz w:val="24"/>
          <w:szCs w:val="24"/>
          <w:lang w:val="uk-UA"/>
        </w:rPr>
        <w:t xml:space="preserve">1600 га, </w:t>
      </w:r>
      <w:r>
        <w:rPr>
          <w:sz w:val="24"/>
          <w:szCs w:val="24"/>
          <w:lang w:val="uk-UA"/>
        </w:rPr>
        <w:br/>
        <w:t xml:space="preserve">адреса: м. Ромни, вулиця </w:t>
      </w:r>
      <w:proofErr w:type="spellStart"/>
      <w:r>
        <w:rPr>
          <w:sz w:val="24"/>
          <w:szCs w:val="24"/>
          <w:lang w:val="uk-UA"/>
        </w:rPr>
        <w:t>Дудіна</w:t>
      </w:r>
      <w:proofErr w:type="spellEnd"/>
      <w:r>
        <w:rPr>
          <w:sz w:val="24"/>
          <w:szCs w:val="24"/>
          <w:lang w:val="uk-UA"/>
        </w:rPr>
        <w:t>, 18-В.</w:t>
      </w:r>
    </w:p>
    <w:p w:rsidR="0010238D" w:rsidRDefault="0010238D" w:rsidP="001023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Термін оренди – 5 років.</w:t>
      </w:r>
    </w:p>
    <w:p w:rsidR="0010238D" w:rsidRDefault="0010238D" w:rsidP="001023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річної орендної плати визначається на земельних торгах (з урахуванням індексу інфляції).</w:t>
      </w:r>
    </w:p>
    <w:p w:rsidR="0010238D" w:rsidRDefault="0010238D" w:rsidP="0010238D">
      <w:pPr>
        <w:spacing w:after="120" w:line="276" w:lineRule="auto"/>
        <w:ind w:firstLine="425"/>
        <w:jc w:val="both"/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Цільове призначення: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для</w:t>
      </w:r>
      <w:r>
        <w:rPr>
          <w:rFonts w:eastAsia="Cambria"/>
          <w:sz w:val="24"/>
          <w:szCs w:val="24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FF0000"/>
          <w:sz w:val="24"/>
          <w:szCs w:val="24"/>
          <w:lang w:val="uk-UA"/>
        </w:rPr>
        <w:t>.</w:t>
      </w:r>
    </w:p>
    <w:p w:rsidR="0010238D" w:rsidRDefault="0010238D" w:rsidP="001023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Умови збереження стану об’єкта оренди: земельна ділянка повинна перебувати в задовільному стані.</w:t>
      </w:r>
    </w:p>
    <w:p w:rsidR="0010238D" w:rsidRDefault="0010238D" w:rsidP="001023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Умови і строки передачі земельної ділянки орендарю: передача земельної ділянки орендарю здійснюється після державної реєстрації договору оренди за актом приймання–передачі.</w:t>
      </w:r>
    </w:p>
    <w:p w:rsidR="0010238D" w:rsidRDefault="0010238D" w:rsidP="0010238D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Умови повернення земельної ділянки орендодавцеві після припинення договору оренди: земельна ділянка повертається орендарем за актом приймання–передачі у стані, не гіршому порівняно з тим, у якому він одержав її  в оренду.</w:t>
      </w:r>
    </w:p>
    <w:p w:rsidR="0010238D" w:rsidRDefault="0010238D" w:rsidP="00DB4155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Правові обмеження щодо використання земельної ділянки: зміна цільового використання без проекту землеустрою.</w:t>
      </w:r>
    </w:p>
    <w:p w:rsidR="0010238D" w:rsidRDefault="0010238D" w:rsidP="00DB4155">
      <w:pPr>
        <w:spacing w:line="276" w:lineRule="auto"/>
        <w:ind w:firstLine="425"/>
        <w:jc w:val="both"/>
        <w:rPr>
          <w:b/>
          <w:color w:val="FF0000"/>
          <w:sz w:val="24"/>
          <w:szCs w:val="24"/>
          <w:lang w:val="uk-UA"/>
        </w:rPr>
      </w:pPr>
    </w:p>
    <w:p w:rsidR="00DB4155" w:rsidRDefault="00DB4155" w:rsidP="00DB4155">
      <w:pPr>
        <w:spacing w:line="276" w:lineRule="auto"/>
        <w:ind w:firstLine="425"/>
        <w:jc w:val="both"/>
        <w:rPr>
          <w:b/>
          <w:color w:val="FF0000"/>
          <w:sz w:val="24"/>
          <w:szCs w:val="24"/>
          <w:lang w:val="uk-UA"/>
        </w:rPr>
      </w:pPr>
    </w:p>
    <w:p w:rsidR="002C2D02" w:rsidRPr="002C2D02" w:rsidRDefault="002C2D02" w:rsidP="00DB4155">
      <w:pPr>
        <w:jc w:val="both"/>
        <w:rPr>
          <w:b/>
          <w:sz w:val="24"/>
          <w:szCs w:val="24"/>
          <w:lang w:val="uk-UA"/>
        </w:rPr>
      </w:pPr>
      <w:r w:rsidRPr="002C2D02">
        <w:rPr>
          <w:b/>
          <w:sz w:val="24"/>
          <w:szCs w:val="24"/>
          <w:lang w:val="uk-UA"/>
        </w:rPr>
        <w:t>Секретар міської ради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Валерій МИЦИК</w:t>
      </w:r>
    </w:p>
    <w:p w:rsidR="002C2D02" w:rsidRDefault="002C2D02" w:rsidP="002C2D02">
      <w:pPr>
        <w:jc w:val="both"/>
        <w:rPr>
          <w:sz w:val="24"/>
          <w:szCs w:val="24"/>
          <w:lang w:val="uk-UA"/>
        </w:rPr>
      </w:pPr>
    </w:p>
    <w:p w:rsidR="0010238D" w:rsidRDefault="0010238D" w:rsidP="00D17B93">
      <w:pPr>
        <w:tabs>
          <w:tab w:val="left" w:pos="284"/>
        </w:tabs>
        <w:jc w:val="both"/>
        <w:rPr>
          <w:sz w:val="24"/>
          <w:szCs w:val="24"/>
          <w:lang w:val="uk-UA"/>
        </w:rPr>
      </w:pPr>
    </w:p>
    <w:p w:rsidR="0010238D" w:rsidRDefault="0010238D" w:rsidP="0010238D">
      <w:pPr>
        <w:jc w:val="both"/>
        <w:rPr>
          <w:szCs w:val="24"/>
          <w:lang w:val="uk-UA"/>
        </w:rPr>
      </w:pPr>
    </w:p>
    <w:p w:rsidR="0010238D" w:rsidRDefault="0010238D" w:rsidP="0010238D">
      <w:pPr>
        <w:ind w:left="3552" w:right="142"/>
        <w:jc w:val="both"/>
        <w:rPr>
          <w:b/>
          <w:bCs/>
          <w:sz w:val="24"/>
          <w:szCs w:val="24"/>
          <w:lang w:val="uk-UA"/>
        </w:rPr>
      </w:pPr>
    </w:p>
    <w:p w:rsidR="0010238D" w:rsidRDefault="0010238D" w:rsidP="0010238D">
      <w:pPr>
        <w:jc w:val="both"/>
        <w:rPr>
          <w:lang w:val="uk-UA"/>
        </w:rPr>
      </w:pPr>
    </w:p>
    <w:p w:rsidR="0010238D" w:rsidRDefault="0010238D" w:rsidP="0010238D"/>
    <w:p w:rsidR="00EA4248" w:rsidRDefault="00DB4155"/>
    <w:sectPr w:rsidR="00EA4248" w:rsidSect="00EB07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DC3"/>
    <w:multiLevelType w:val="hybridMultilevel"/>
    <w:tmpl w:val="59463E94"/>
    <w:lvl w:ilvl="0" w:tplc="2898C018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238D"/>
    <w:rsid w:val="00033618"/>
    <w:rsid w:val="0010238D"/>
    <w:rsid w:val="0015576C"/>
    <w:rsid w:val="00254D9E"/>
    <w:rsid w:val="002C2D02"/>
    <w:rsid w:val="006B54B3"/>
    <w:rsid w:val="007278D3"/>
    <w:rsid w:val="008940EB"/>
    <w:rsid w:val="00895339"/>
    <w:rsid w:val="009235FA"/>
    <w:rsid w:val="009237B4"/>
    <w:rsid w:val="00A56ADA"/>
    <w:rsid w:val="00CB286A"/>
    <w:rsid w:val="00D17B93"/>
    <w:rsid w:val="00DB4155"/>
    <w:rsid w:val="00E12F99"/>
    <w:rsid w:val="00EB07A5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238D"/>
    <w:pPr>
      <w:spacing w:after="120"/>
    </w:pPr>
  </w:style>
  <w:style w:type="character" w:customStyle="1" w:styleId="a4">
    <w:name w:val="Основной текст Знак"/>
    <w:basedOn w:val="a0"/>
    <w:link w:val="a3"/>
    <w:rsid w:val="0010238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023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35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5F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03361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C0F0-3489-4A08-A6F4-08426292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Irina</cp:lastModifiedBy>
  <cp:revision>12</cp:revision>
  <dcterms:created xsi:type="dcterms:W3CDTF">2020-05-13T06:33:00Z</dcterms:created>
  <dcterms:modified xsi:type="dcterms:W3CDTF">2020-05-13T07:19:00Z</dcterms:modified>
</cp:coreProperties>
</file>