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652D22" w:rsidRDefault="003072F9" w:rsidP="00652D22">
            <w:pPr>
              <w:spacing w:line="276" w:lineRule="auto"/>
              <w:jc w:val="both"/>
              <w:rPr>
                <w:b/>
                <w:lang w:val="ru-RU" w:eastAsia="uk-UA"/>
              </w:rPr>
            </w:pPr>
            <w:r w:rsidRPr="00652D22">
              <w:rPr>
                <w:b/>
                <w:lang w:val="ru-RU" w:eastAsia="uk-UA"/>
              </w:rPr>
              <w:t>0</w:t>
            </w:r>
            <w:r w:rsidR="00652D22" w:rsidRPr="00652D22">
              <w:rPr>
                <w:b/>
                <w:lang w:val="ru-RU" w:eastAsia="uk-UA"/>
              </w:rPr>
              <w:t>4</w:t>
            </w:r>
            <w:r w:rsidR="00935112" w:rsidRPr="00652D22">
              <w:rPr>
                <w:b/>
                <w:lang w:val="ru-RU" w:eastAsia="uk-UA"/>
              </w:rPr>
              <w:t>.</w:t>
            </w:r>
            <w:r w:rsidR="0071243E" w:rsidRPr="00652D22">
              <w:rPr>
                <w:b/>
                <w:lang w:eastAsia="uk-UA"/>
              </w:rPr>
              <w:t>0</w:t>
            </w:r>
            <w:r w:rsidR="00222AC4" w:rsidRPr="00652D22">
              <w:rPr>
                <w:b/>
                <w:lang w:eastAsia="uk-UA"/>
              </w:rPr>
              <w:t>3</w:t>
            </w:r>
            <w:r w:rsidR="0071243E" w:rsidRPr="00652D22">
              <w:rPr>
                <w:b/>
                <w:lang w:eastAsia="uk-UA"/>
              </w:rPr>
              <w:t>.20</w:t>
            </w:r>
            <w:r w:rsidR="008175FC" w:rsidRPr="00652D22">
              <w:rPr>
                <w:b/>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652D22">
            <w:pPr>
              <w:spacing w:line="276" w:lineRule="auto"/>
              <w:jc w:val="right"/>
              <w:rPr>
                <w:b/>
                <w:color w:val="000000" w:themeColor="text1"/>
                <w:lang w:eastAsia="uk-UA"/>
              </w:rPr>
            </w:pPr>
            <w:r w:rsidRPr="00FD2B9F">
              <w:rPr>
                <w:b/>
                <w:color w:val="000000" w:themeColor="text1"/>
                <w:lang w:eastAsia="uk-UA"/>
              </w:rPr>
              <w:t>№</w:t>
            </w:r>
            <w:r w:rsidR="00222AC4">
              <w:rPr>
                <w:b/>
                <w:color w:val="000000" w:themeColor="text1"/>
                <w:lang w:eastAsia="uk-UA"/>
              </w:rPr>
              <w:t xml:space="preserve"> </w:t>
            </w:r>
            <w:r w:rsidR="00652D22">
              <w:rPr>
                <w:b/>
                <w:color w:val="000000" w:themeColor="text1"/>
                <w:lang w:eastAsia="uk-UA"/>
              </w:rPr>
              <w:t>36</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652D22" w:rsidRDefault="0071243E" w:rsidP="00652D22">
            <w:pPr>
              <w:spacing w:line="276" w:lineRule="auto"/>
              <w:ind w:left="34"/>
              <w:jc w:val="both"/>
              <w:rPr>
                <w:b/>
                <w:color w:val="000000" w:themeColor="text1"/>
              </w:rPr>
            </w:pPr>
            <w:bookmarkStart w:id="0" w:name="_GoBack"/>
            <w:r w:rsidRPr="00652D22">
              <w:rPr>
                <w:b/>
                <w:color w:val="000000" w:themeColor="text1"/>
              </w:rPr>
              <w:t>Про затвердження паспорт</w:t>
            </w:r>
            <w:r w:rsidR="00652D22" w:rsidRPr="00652D22">
              <w:rPr>
                <w:b/>
                <w:color w:val="000000" w:themeColor="text1"/>
              </w:rPr>
              <w:t>а</w:t>
            </w:r>
            <w:r w:rsidRPr="00652D22">
              <w:rPr>
                <w:b/>
                <w:color w:val="000000" w:themeColor="text1"/>
              </w:rPr>
              <w:t xml:space="preserve"> бюджетн</w:t>
            </w:r>
            <w:r w:rsidR="00BF3A77" w:rsidRPr="00652D22">
              <w:rPr>
                <w:b/>
                <w:color w:val="000000" w:themeColor="text1"/>
              </w:rPr>
              <w:t>ої</w:t>
            </w:r>
            <w:r w:rsidRPr="00652D22">
              <w:rPr>
                <w:b/>
                <w:color w:val="000000" w:themeColor="text1"/>
              </w:rPr>
              <w:t xml:space="preserve"> програм</w:t>
            </w:r>
            <w:r w:rsidR="00BF3A77" w:rsidRPr="00652D22">
              <w:rPr>
                <w:b/>
                <w:color w:val="000000" w:themeColor="text1"/>
              </w:rPr>
              <w:t>и</w:t>
            </w:r>
            <w:r w:rsidRPr="00652D22">
              <w:rPr>
                <w:b/>
                <w:color w:val="000000" w:themeColor="text1"/>
              </w:rPr>
              <w:t xml:space="preserve"> Виконавчого комітету Роменської міської ради на 20</w:t>
            </w:r>
            <w:r w:rsidR="008175FC" w:rsidRPr="00652D22">
              <w:rPr>
                <w:b/>
                <w:color w:val="000000" w:themeColor="text1"/>
              </w:rPr>
              <w:t>20</w:t>
            </w:r>
            <w:r w:rsidRPr="00652D22">
              <w:rPr>
                <w:b/>
                <w:color w:val="000000" w:themeColor="text1"/>
              </w:rPr>
              <w:t xml:space="preserve"> рік </w:t>
            </w:r>
            <w:r w:rsidR="00652D22" w:rsidRPr="00652D22">
              <w:rPr>
                <w:b/>
                <w:color w:val="000000"/>
              </w:rPr>
              <w:t xml:space="preserve">за КПКВК </w:t>
            </w:r>
            <w:r w:rsidR="00652D22" w:rsidRPr="00652D22">
              <w:rPr>
                <w:b/>
              </w:rPr>
              <w:t>0217330</w:t>
            </w:r>
            <w:bookmarkEnd w:id="0"/>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sidR="00652D22">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652D22">
        <w:t xml:space="preserve"> </w:t>
      </w:r>
      <w:r w:rsidR="00935112">
        <w:t xml:space="preserve">336, </w:t>
      </w:r>
      <w:r w:rsidR="00222AC4" w:rsidRPr="00F75B70">
        <w:t xml:space="preserve">рішення </w:t>
      </w:r>
      <w:r w:rsidR="00652D22">
        <w:t xml:space="preserve">Роменської </w:t>
      </w:r>
      <w:r w:rsidR="00222AC4" w:rsidRPr="00F75B70">
        <w:t xml:space="preserve">міської ради </w:t>
      </w:r>
      <w:r w:rsidR="00222AC4">
        <w:rPr>
          <w:color w:val="000000"/>
        </w:rPr>
        <w:t>від 26.02.2020 «Про внесення змін до рішення міської ради сьомого скликання від 17.12.2019</w:t>
      </w:r>
      <w:r w:rsidR="00222AC4">
        <w:rPr>
          <w:bCs/>
        </w:rPr>
        <w:t xml:space="preserve"> «Про бюджет міста Ромен на 2020</w:t>
      </w:r>
      <w:r w:rsidR="00222AC4" w:rsidRPr="00F75B70">
        <w:rPr>
          <w:bCs/>
        </w:rPr>
        <w:t xml:space="preserve"> рік</w:t>
      </w:r>
      <w:r w:rsidR="00222AC4" w:rsidRPr="00F75B70">
        <w:t>»</w:t>
      </w:r>
      <w:r w:rsidRPr="002D6D7E">
        <w:rPr>
          <w:color w:val="000000"/>
        </w:rPr>
        <w:t>:</w:t>
      </w:r>
    </w:p>
    <w:p w:rsidR="0071243E" w:rsidRPr="00E40FF4" w:rsidRDefault="0071243E" w:rsidP="0071243E">
      <w:pPr>
        <w:spacing w:line="276" w:lineRule="auto"/>
        <w:rPr>
          <w:color w:val="000000"/>
          <w:sz w:val="16"/>
          <w:szCs w:val="16"/>
        </w:rPr>
      </w:pPr>
    </w:p>
    <w:p w:rsidR="0071243E" w:rsidRDefault="0071243E" w:rsidP="00BF3A77">
      <w:pPr>
        <w:spacing w:line="276" w:lineRule="auto"/>
        <w:ind w:firstLine="426"/>
        <w:jc w:val="both"/>
      </w:pPr>
      <w:r w:rsidRPr="00A57421">
        <w:rPr>
          <w:color w:val="000000"/>
        </w:rPr>
        <w:t xml:space="preserve">Затвердити </w:t>
      </w:r>
      <w:r w:rsidR="00BF3A77">
        <w:rPr>
          <w:color w:val="000000"/>
        </w:rPr>
        <w:t>паспорт</w:t>
      </w:r>
      <w:r>
        <w:rPr>
          <w:color w:val="000000"/>
        </w:rPr>
        <w:t xml:space="preserve"> бюджетн</w:t>
      </w:r>
      <w:r w:rsidR="00BF3A77">
        <w:rPr>
          <w:color w:val="000000"/>
        </w:rPr>
        <w:t>ої</w:t>
      </w:r>
      <w:r w:rsidRPr="00A57421">
        <w:rPr>
          <w:color w:val="000000"/>
        </w:rPr>
        <w:t xml:space="preserve"> програм</w:t>
      </w:r>
      <w:r w:rsidR="00BF3A77">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w:t>
      </w:r>
      <w:r w:rsidR="00652D22">
        <w:rPr>
          <w:color w:val="000000"/>
        </w:rPr>
        <w:t xml:space="preserve">за </w:t>
      </w:r>
      <w:r w:rsidRPr="002D6D7E">
        <w:rPr>
          <w:color w:val="000000"/>
        </w:rPr>
        <w:t>КПКВК</w:t>
      </w:r>
      <w:r w:rsidR="00BF3A77">
        <w:rPr>
          <w:color w:val="000000"/>
        </w:rPr>
        <w:t xml:space="preserve"> </w:t>
      </w:r>
      <w:r w:rsidR="009C773F" w:rsidRPr="009C773F">
        <w:t>021</w:t>
      </w:r>
      <w:r w:rsidR="00BF3A77">
        <w:t>7330</w:t>
      </w:r>
      <w:r>
        <w:t xml:space="preserve"> «</w:t>
      </w:r>
      <w:r w:rsidR="00BF3A77" w:rsidRPr="00BF3A77">
        <w:t>Будівництво інших об’єктів соціальної та виробничої інфраструктури комунальної власності</w:t>
      </w:r>
      <w:r>
        <w:t>»</w:t>
      </w:r>
      <w:r w:rsidR="00BF3A77">
        <w:t xml:space="preserve"> (додаток</w:t>
      </w:r>
      <w:r w:rsidR="00C378FC">
        <w:t>)</w:t>
      </w:r>
      <w:r w:rsidR="00BF3A77">
        <w:t>.</w:t>
      </w:r>
    </w:p>
    <w:p w:rsidR="009C773F" w:rsidRDefault="009C773F" w:rsidP="00BF3A77">
      <w:pPr>
        <w:pStyle w:val="ad"/>
        <w:spacing w:line="276" w:lineRule="auto"/>
        <w:ind w:left="786"/>
        <w:jc w:val="both"/>
        <w:rPr>
          <w:color w:val="000000"/>
        </w:rPr>
      </w:pPr>
    </w:p>
    <w:p w:rsidR="00BF3A77" w:rsidRPr="00BF3A77" w:rsidRDefault="00BF3A77" w:rsidP="00BF3A77">
      <w:pPr>
        <w:pStyle w:val="ad"/>
        <w:spacing w:line="276" w:lineRule="auto"/>
        <w:ind w:left="786"/>
        <w:jc w:val="both"/>
        <w:rPr>
          <w:color w:val="000000"/>
        </w:rPr>
      </w:pPr>
    </w:p>
    <w:p w:rsidR="00F84715" w:rsidRDefault="00E52401" w:rsidP="001B35EF">
      <w:pPr>
        <w:spacing w:line="276" w:lineRule="auto"/>
        <w:jc w:val="both"/>
        <w:rPr>
          <w:b/>
          <w:bCs/>
        </w:rPr>
      </w:pPr>
      <w:r w:rsidRPr="00E52401">
        <w:rPr>
          <w:b/>
          <w:bCs/>
        </w:rPr>
        <w:t>Міський голова</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B52458" w:rsidRDefault="00B52458" w:rsidP="00E40FF4">
      <w:pPr>
        <w:jc w:val="both"/>
        <w:rPr>
          <w:b/>
          <w:color w:val="000000"/>
        </w:rPr>
      </w:pPr>
    </w:p>
    <w:p w:rsidR="004A5992" w:rsidRDefault="004A5992" w:rsidP="00E40FF4">
      <w:pPr>
        <w:jc w:val="both"/>
        <w:rPr>
          <w:b/>
          <w:color w:val="000000"/>
        </w:rPr>
      </w:pPr>
    </w:p>
    <w:p w:rsidR="004A5992" w:rsidRDefault="004A5992" w:rsidP="00E40FF4">
      <w:pPr>
        <w:jc w:val="both"/>
        <w:rPr>
          <w:b/>
          <w:color w:val="000000"/>
        </w:rPr>
      </w:pPr>
    </w:p>
    <w:p w:rsidR="004A5992" w:rsidRDefault="004A5992" w:rsidP="00E40FF4">
      <w:pPr>
        <w:jc w:val="both"/>
        <w:rPr>
          <w:b/>
          <w:color w:val="000000"/>
        </w:rPr>
      </w:pPr>
    </w:p>
    <w:p w:rsidR="004A5992" w:rsidRDefault="004A5992" w:rsidP="00E40FF4">
      <w:pPr>
        <w:jc w:val="both"/>
        <w:rPr>
          <w:b/>
          <w:color w:val="000000"/>
        </w:rPr>
      </w:pPr>
    </w:p>
    <w:p w:rsidR="004A5992" w:rsidRDefault="004A5992" w:rsidP="00E40FF4">
      <w:pPr>
        <w:jc w:val="both"/>
        <w:rPr>
          <w:b/>
          <w:color w:val="000000"/>
        </w:rPr>
      </w:pPr>
    </w:p>
    <w:p w:rsidR="004A5992" w:rsidRDefault="004A5992" w:rsidP="00E40FF4">
      <w:pPr>
        <w:jc w:val="both"/>
        <w:rPr>
          <w:b/>
          <w:color w:val="000000"/>
        </w:rPr>
        <w:sectPr w:rsidR="004A5992"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3072F9" w:rsidP="003072F9">
      <w:pPr>
        <w:spacing w:line="276" w:lineRule="auto"/>
        <w:rPr>
          <w:b/>
        </w:rPr>
      </w:pPr>
      <w:r w:rsidRPr="00861058">
        <w:rPr>
          <w:b/>
          <w:lang w:val="ru-RU"/>
        </w:rPr>
        <w:t xml:space="preserve">                                                                                                                                                                               0</w:t>
      </w:r>
      <w:r w:rsidR="00652D22" w:rsidRPr="00861058">
        <w:rPr>
          <w:b/>
          <w:lang w:val="ru-RU"/>
        </w:rPr>
        <w:t>4</w:t>
      </w:r>
      <w:r w:rsidR="009C773F" w:rsidRPr="00861058">
        <w:rPr>
          <w:b/>
        </w:rPr>
        <w:t>.0</w:t>
      </w:r>
      <w:r w:rsidR="00222AC4" w:rsidRPr="00861058">
        <w:rPr>
          <w:b/>
        </w:rPr>
        <w:t>3</w:t>
      </w:r>
      <w:r w:rsidR="009C773F" w:rsidRPr="00861058">
        <w:rPr>
          <w:b/>
        </w:rPr>
        <w:t>.2020</w:t>
      </w:r>
      <w:r w:rsidR="009C773F">
        <w:rPr>
          <w:b/>
        </w:rPr>
        <w:t xml:space="preserve"> №</w:t>
      </w:r>
      <w:r w:rsidR="00222AC4">
        <w:rPr>
          <w:b/>
          <w:lang w:val="ru-RU"/>
        </w:rPr>
        <w:t xml:space="preserve"> </w:t>
      </w:r>
      <w:r w:rsidR="00652D22">
        <w:rPr>
          <w:b/>
          <w:lang w:val="ru-RU"/>
        </w:rPr>
        <w:t>36</w:t>
      </w:r>
      <w:r w:rsidR="00BC4143" w:rsidRPr="00BC4143">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212157" w:rsidRPr="00FD2B9F" w:rsidTr="00F971FD">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CD51C5">
              <w:rPr>
                <w:bCs/>
                <w:color w:val="000000" w:themeColor="text1"/>
                <w:u w:val="single"/>
              </w:rPr>
              <w:t xml:space="preserve"> </w:t>
            </w:r>
            <w:r w:rsidR="00CD51C5" w:rsidRPr="00CD51C5">
              <w:rPr>
                <w:bCs/>
                <w:color w:val="000000" w:themeColor="text1"/>
              </w:rPr>
              <w:t xml:space="preserve">      </w:t>
            </w:r>
            <w:r w:rsidR="00BF3A77">
              <w:rPr>
                <w:bCs/>
                <w:color w:val="000000" w:themeColor="text1"/>
              </w:rPr>
              <w:t xml:space="preserve">  </w:t>
            </w:r>
            <w:r w:rsidR="00CD51C5" w:rsidRPr="00CD51C5">
              <w:rPr>
                <w:bCs/>
                <w:color w:val="000000" w:themeColor="text1"/>
              </w:rPr>
              <w:t xml:space="preserve">  </w:t>
            </w:r>
            <w:r w:rsidR="00CD51C5">
              <w:rPr>
                <w:bCs/>
                <w:color w:val="000000" w:themeColor="text1"/>
                <w:u w:val="single"/>
              </w:rPr>
              <w:t xml:space="preserve">  </w:t>
            </w:r>
            <w:r w:rsidR="00BB2C5F" w:rsidRPr="004D27F4">
              <w:rPr>
                <w:bCs/>
                <w:color w:val="000000" w:themeColor="text1"/>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CD51C5">
              <w:rPr>
                <w:rStyle w:val="st82"/>
                <w:color w:val="000000" w:themeColor="text1"/>
              </w:rPr>
              <w:t xml:space="preserve">                             </w:t>
            </w:r>
            <w:r w:rsidR="004D27F4">
              <w:rPr>
                <w:rStyle w:val="st82"/>
                <w:color w:val="000000" w:themeColor="text1"/>
              </w:rPr>
              <w:t xml:space="preserve">  </w:t>
            </w:r>
            <w:r w:rsidR="00BF3A77">
              <w:rPr>
                <w:rStyle w:val="st82"/>
                <w:color w:val="000000" w:themeColor="text1"/>
              </w:rPr>
              <w:t xml:space="preserve">  </w:t>
            </w:r>
            <w:r w:rsidR="00BB2C5F" w:rsidRPr="00FD2B9F">
              <w:rPr>
                <w:rStyle w:val="st82"/>
                <w:color w:val="000000" w:themeColor="text1"/>
                <w:sz w:val="22"/>
                <w:szCs w:val="22"/>
              </w:rPr>
              <w:t>(код за ЄДРПОУ)</w:t>
            </w:r>
            <w:r w:rsidRPr="00FD2B9F">
              <w:rPr>
                <w:rStyle w:val="st82"/>
                <w:color w:val="000000" w:themeColor="text1"/>
              </w:rPr>
              <w:br/>
              <w:t>коштів місцевого бюджету)</w:t>
            </w:r>
          </w:p>
        </w:tc>
      </w:tr>
      <w:tr w:rsidR="00F971FD" w:rsidRPr="00FD2B9F" w:rsidTr="00F971FD">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CD51C5" w:rsidRDefault="002C073E" w:rsidP="00ED76FB">
            <w:pPr>
              <w:spacing w:line="276" w:lineRule="auto"/>
              <w:rPr>
                <w:bCs/>
                <w:color w:val="000000" w:themeColor="text1"/>
                <w:sz w:val="22"/>
                <w:szCs w:val="22"/>
                <w:u w:val="single"/>
              </w:rPr>
            </w:pPr>
            <w:r w:rsidRPr="00FD2B9F">
              <w:rPr>
                <w:bCs/>
                <w:color w:val="000000" w:themeColor="text1"/>
                <w:u w:val="single"/>
              </w:rPr>
              <w:t>Виконавчий комітет Роменської міської ради</w:t>
            </w:r>
            <w:r w:rsidR="00CD51C5">
              <w:rPr>
                <w:bCs/>
                <w:color w:val="000000" w:themeColor="text1"/>
                <w:u w:val="single"/>
              </w:rPr>
              <w:t xml:space="preserve"> </w:t>
            </w:r>
            <w:r w:rsidR="00CD51C5" w:rsidRPr="00CD51C5">
              <w:rPr>
                <w:bCs/>
                <w:color w:val="000000" w:themeColor="text1"/>
              </w:rPr>
              <w:t xml:space="preserve">     </w:t>
            </w:r>
            <w:r w:rsidR="00BF3A77">
              <w:rPr>
                <w:bCs/>
                <w:color w:val="000000" w:themeColor="text1"/>
              </w:rPr>
              <w:t xml:space="preserve">     </w:t>
            </w:r>
            <w:r w:rsidR="00CD51C5" w:rsidRPr="00CD51C5">
              <w:rPr>
                <w:bCs/>
                <w:color w:val="000000" w:themeColor="text1"/>
              </w:rPr>
              <w:t xml:space="preserve">  </w:t>
            </w:r>
            <w:r w:rsidR="00CD51C5">
              <w:rPr>
                <w:bCs/>
                <w:color w:val="000000" w:themeColor="text1"/>
                <w:u w:val="single"/>
              </w:rPr>
              <w:t xml:space="preserve">  </w:t>
            </w:r>
            <w:r w:rsidR="00CD51C5" w:rsidRPr="004D27F4">
              <w:rPr>
                <w:bCs/>
                <w:color w:val="000000" w:themeColor="text1"/>
                <w:u w:val="single"/>
              </w:rPr>
              <w:t xml:space="preserve"> </w:t>
            </w:r>
            <w:r w:rsidRPr="004D27F4">
              <w:rPr>
                <w:bCs/>
                <w:color w:val="000000" w:themeColor="text1"/>
                <w:u w:val="single"/>
              </w:rPr>
              <w:t>04057988</w:t>
            </w:r>
          </w:p>
          <w:p w:rsidR="00212157" w:rsidRPr="00FD2B9F" w:rsidRDefault="00212157" w:rsidP="00ED76FB">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CD51C5">
              <w:rPr>
                <w:rStyle w:val="st82"/>
                <w:color w:val="000000" w:themeColor="text1"/>
              </w:rPr>
              <w:t xml:space="preserve">                        </w:t>
            </w:r>
            <w:r w:rsidR="004D27F4">
              <w:rPr>
                <w:rStyle w:val="st82"/>
                <w:color w:val="000000" w:themeColor="text1"/>
              </w:rPr>
              <w:t xml:space="preserve">  </w:t>
            </w:r>
            <w:r w:rsidR="00BF3A77">
              <w:rPr>
                <w:rStyle w:val="st82"/>
                <w:color w:val="000000" w:themeColor="text1"/>
              </w:rPr>
              <w:t xml:space="preserve">   </w:t>
            </w:r>
            <w:r w:rsidR="00CD51C5">
              <w:rPr>
                <w:rStyle w:val="st82"/>
                <w:color w:val="000000" w:themeColor="text1"/>
              </w:rPr>
              <w:t xml:space="preserve"> </w:t>
            </w:r>
            <w:r w:rsidR="00BB2C5F" w:rsidRPr="00FD2B9F">
              <w:rPr>
                <w:rStyle w:val="st82"/>
                <w:color w:val="000000" w:themeColor="text1"/>
                <w:sz w:val="22"/>
                <w:szCs w:val="22"/>
              </w:rPr>
              <w:t>(код за ЄДРПОУ)</w:t>
            </w:r>
            <w:r w:rsidRPr="00FD2B9F">
              <w:rPr>
                <w:rStyle w:val="st82"/>
                <w:color w:val="000000" w:themeColor="text1"/>
              </w:rPr>
              <w:br/>
            </w:r>
          </w:p>
        </w:tc>
      </w:tr>
      <w:tr w:rsidR="00382B2E" w:rsidRPr="00FD2B9F" w:rsidTr="00F971FD">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977" w:type="dxa"/>
          </w:tcPr>
          <w:p w:rsidR="00382B2E" w:rsidRPr="009C773F" w:rsidRDefault="00382B2E" w:rsidP="00F971FD">
            <w:pPr>
              <w:spacing w:line="276" w:lineRule="auto"/>
              <w:jc w:val="center"/>
              <w:rPr>
                <w:color w:val="000000" w:themeColor="text1"/>
                <w:u w:val="single"/>
                <w:lang w:val="ru-RU"/>
              </w:rPr>
            </w:pPr>
            <w:r w:rsidRPr="00FD2B9F">
              <w:rPr>
                <w:color w:val="000000" w:themeColor="text1"/>
                <w:u w:val="single"/>
              </w:rPr>
              <w:t>021</w:t>
            </w:r>
            <w:r w:rsidR="00BF3A77">
              <w:rPr>
                <w:color w:val="000000" w:themeColor="text1"/>
                <w:u w:val="single"/>
                <w:lang w:val="ru-RU"/>
              </w:rPr>
              <w:t>7330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9C773F" w:rsidRDefault="00BF3A77" w:rsidP="00F971FD">
            <w:pPr>
              <w:spacing w:line="276" w:lineRule="auto"/>
              <w:jc w:val="center"/>
              <w:rPr>
                <w:color w:val="000000" w:themeColor="text1"/>
                <w:u w:val="single"/>
                <w:lang w:val="ru-RU"/>
              </w:rPr>
            </w:pPr>
            <w:r>
              <w:rPr>
                <w:color w:val="000000" w:themeColor="text1"/>
                <w:u w:val="single"/>
                <w:lang w:val="ru-RU"/>
              </w:rPr>
              <w:t>7330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9C773F" w:rsidRDefault="00BF3A77" w:rsidP="00F971FD">
            <w:pPr>
              <w:spacing w:line="276" w:lineRule="auto"/>
              <w:jc w:val="center"/>
              <w:rPr>
                <w:color w:val="000000" w:themeColor="text1"/>
                <w:u w:val="single"/>
                <w:lang w:val="ru-RU"/>
              </w:rPr>
            </w:pPr>
            <w:r>
              <w:rPr>
                <w:color w:val="000000" w:themeColor="text1"/>
                <w:u w:val="single"/>
                <w:lang w:val="ru-RU"/>
              </w:rPr>
              <w:t>0443</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BF3A77" w:rsidRDefault="00BF3A77" w:rsidP="002C073E">
            <w:pPr>
              <w:spacing w:line="276" w:lineRule="auto"/>
              <w:rPr>
                <w:color w:val="000000" w:themeColor="text1"/>
                <w:u w:val="single"/>
              </w:rPr>
            </w:pPr>
            <w:r w:rsidRPr="00BF3A77">
              <w:rPr>
                <w:color w:val="000000" w:themeColor="text1"/>
                <w:u w:val="single"/>
              </w:rPr>
              <w:t xml:space="preserve">Будівництво інших об’єктів </w:t>
            </w:r>
          </w:p>
          <w:p w:rsidR="00BF3A77" w:rsidRDefault="00BF3A77" w:rsidP="002C073E">
            <w:pPr>
              <w:spacing w:line="276" w:lineRule="auto"/>
              <w:rPr>
                <w:color w:val="000000" w:themeColor="text1"/>
                <w:u w:val="single"/>
              </w:rPr>
            </w:pPr>
            <w:r w:rsidRPr="00BF3A77">
              <w:rPr>
                <w:color w:val="000000" w:themeColor="text1"/>
                <w:u w:val="single"/>
              </w:rPr>
              <w:t>соціальної та виробничої</w:t>
            </w:r>
          </w:p>
          <w:p w:rsidR="00BF3A77" w:rsidRDefault="00BF3A77" w:rsidP="002C073E">
            <w:pPr>
              <w:spacing w:line="276" w:lineRule="auto"/>
              <w:rPr>
                <w:color w:val="000000" w:themeColor="text1"/>
                <w:u w:val="single"/>
              </w:rPr>
            </w:pPr>
            <w:r w:rsidRPr="00BF3A77">
              <w:rPr>
                <w:color w:val="000000" w:themeColor="text1"/>
                <w:u w:val="single"/>
              </w:rPr>
              <w:t xml:space="preserve"> інфраструктури комунальної </w:t>
            </w:r>
          </w:p>
          <w:p w:rsidR="002C073E" w:rsidRPr="00BF3A77" w:rsidRDefault="00BF3A77" w:rsidP="002C073E">
            <w:pPr>
              <w:spacing w:line="276" w:lineRule="auto"/>
              <w:rPr>
                <w:color w:val="000000" w:themeColor="text1"/>
                <w:u w:val="single"/>
              </w:rPr>
            </w:pPr>
            <w:r w:rsidRPr="00BF3A77">
              <w:rPr>
                <w:color w:val="000000" w:themeColor="text1"/>
                <w:u w:val="single"/>
              </w:rPr>
              <w:t>власності</w:t>
            </w:r>
            <w:r>
              <w:rPr>
                <w:color w:val="000000" w:themeColor="text1"/>
                <w:u w:val="single"/>
              </w:rPr>
              <w:t xml:space="preserve">  </w:t>
            </w:r>
            <w:r w:rsidRPr="00BF3A77">
              <w:rPr>
                <w:color w:val="000000" w:themeColor="text1"/>
              </w:rPr>
              <w:t xml:space="preserve">                                   </w:t>
            </w:r>
            <w:r>
              <w:rPr>
                <w:color w:val="000000" w:themeColor="text1"/>
                <w:u w:val="single"/>
              </w:rPr>
              <w:t xml:space="preserve"> </w:t>
            </w:r>
            <w:r w:rsidR="002C073E" w:rsidRPr="00BF3A77">
              <w:rPr>
                <w:color w:val="000000" w:themeColor="text1"/>
                <w:u w:val="single"/>
              </w:rPr>
              <w:t>18206100000</w:t>
            </w:r>
          </w:p>
          <w:p w:rsidR="00BF3A77" w:rsidRDefault="00A64F23" w:rsidP="002C073E">
            <w:pPr>
              <w:spacing w:line="276" w:lineRule="auto"/>
              <w:rPr>
                <w:color w:val="000000" w:themeColor="text1"/>
                <w:sz w:val="20"/>
                <w:szCs w:val="20"/>
              </w:rPr>
            </w:pPr>
            <w:r w:rsidRPr="00FD2B9F">
              <w:rPr>
                <w:color w:val="000000" w:themeColor="text1"/>
                <w:sz w:val="20"/>
                <w:szCs w:val="20"/>
              </w:rPr>
              <w:t>(найменування бюджетної програми</w:t>
            </w:r>
            <w:r w:rsidR="00BF3A77">
              <w:rPr>
                <w:color w:val="000000" w:themeColor="text1"/>
                <w:sz w:val="20"/>
                <w:szCs w:val="20"/>
              </w:rPr>
              <w:t xml:space="preserve"> ( код бюджету)</w:t>
            </w:r>
          </w:p>
          <w:p w:rsidR="00BF3A77" w:rsidRDefault="00A64F23" w:rsidP="002C073E">
            <w:pPr>
              <w:spacing w:line="276" w:lineRule="auto"/>
              <w:rPr>
                <w:color w:val="000000" w:themeColor="text1"/>
                <w:sz w:val="20"/>
                <w:szCs w:val="20"/>
              </w:rPr>
            </w:pPr>
            <w:r w:rsidRPr="00FD2B9F">
              <w:rPr>
                <w:color w:val="000000" w:themeColor="text1"/>
                <w:sz w:val="20"/>
                <w:szCs w:val="20"/>
              </w:rPr>
              <w:t xml:space="preserve"> згідно з Типовою програмною </w:t>
            </w:r>
          </w:p>
          <w:p w:rsidR="00BF3A77" w:rsidRDefault="00A64F23" w:rsidP="002C073E">
            <w:pPr>
              <w:spacing w:line="276" w:lineRule="auto"/>
              <w:rPr>
                <w:color w:val="000000" w:themeColor="text1"/>
                <w:sz w:val="20"/>
                <w:szCs w:val="20"/>
              </w:rPr>
            </w:pPr>
            <w:r w:rsidRPr="00FD2B9F">
              <w:rPr>
                <w:color w:val="000000" w:themeColor="text1"/>
                <w:sz w:val="20"/>
                <w:szCs w:val="20"/>
              </w:rPr>
              <w:t xml:space="preserve">класифікацією видатків </w:t>
            </w:r>
          </w:p>
          <w:p w:rsidR="00A64F23" w:rsidRPr="00FD2B9F" w:rsidRDefault="00A64F23" w:rsidP="002C073E">
            <w:pPr>
              <w:spacing w:line="276" w:lineRule="auto"/>
              <w:rPr>
                <w:color w:val="000000" w:themeColor="text1"/>
                <w:sz w:val="20"/>
                <w:szCs w:val="20"/>
              </w:rPr>
            </w:pPr>
            <w:r w:rsidRPr="00FD2B9F">
              <w:rPr>
                <w:color w:val="000000" w:themeColor="text1"/>
                <w:sz w:val="20"/>
                <w:szCs w:val="20"/>
              </w:rPr>
              <w:t>кредитування та місцевого бюджету)</w:t>
            </w:r>
          </w:p>
        </w:tc>
      </w:tr>
    </w:tbl>
    <w:p w:rsidR="00763DC9" w:rsidRPr="00CD51C5" w:rsidRDefault="00763DC9" w:rsidP="009C773F">
      <w:pPr>
        <w:jc w:val="both"/>
        <w:rPr>
          <w:lang w:val="ru-RU"/>
        </w:rPr>
      </w:pPr>
      <w:r>
        <w:t xml:space="preserve">4. </w:t>
      </w:r>
      <w:r w:rsidRPr="00BC4143">
        <w:rPr>
          <w:color w:val="000000"/>
        </w:rPr>
        <w:t xml:space="preserve">Обсяг бюджетних призначень / бюджетних </w:t>
      </w:r>
      <w:r w:rsidRPr="00CD51C5">
        <w:t xml:space="preserve">асигнувань – </w:t>
      </w:r>
      <w:r w:rsidR="00BF3A77">
        <w:rPr>
          <w:bCs/>
          <w:lang w:val="ru-RU"/>
        </w:rPr>
        <w:t>96 672</w:t>
      </w:r>
      <w:r w:rsidR="00CD51C5" w:rsidRPr="00CD51C5">
        <w:rPr>
          <w:bCs/>
          <w:lang w:val="ru-RU"/>
        </w:rPr>
        <w:t xml:space="preserve"> </w:t>
      </w:r>
      <w:r w:rsidRPr="00CD51C5">
        <w:t>гривень, у тому числі загального фонду –</w:t>
      </w:r>
      <w:r w:rsidR="00BF3A77">
        <w:t xml:space="preserve"> </w:t>
      </w:r>
      <w:r w:rsidRPr="00CD51C5">
        <w:t xml:space="preserve">гривень та спеціального фонду – </w:t>
      </w:r>
      <w:r w:rsidR="00BF3A77">
        <w:rPr>
          <w:bCs/>
          <w:lang w:val="ru-RU"/>
        </w:rPr>
        <w:t>96 672</w:t>
      </w:r>
      <w:r w:rsidR="00CD51C5" w:rsidRPr="00CD51C5">
        <w:rPr>
          <w:bCs/>
          <w:lang w:val="ru-RU"/>
        </w:rPr>
        <w:t xml:space="preserve"> </w:t>
      </w:r>
      <w:r w:rsidR="00BB1B27" w:rsidRPr="00CD51C5">
        <w:t>гривень</w:t>
      </w:r>
      <w:r w:rsidR="009C773F" w:rsidRPr="00CD51C5">
        <w:rPr>
          <w:lang w:val="ru-RU"/>
        </w:rPr>
        <w:t>.</w:t>
      </w:r>
    </w:p>
    <w:p w:rsidR="009C773F" w:rsidRPr="00126567" w:rsidRDefault="00763DC9" w:rsidP="009C773F">
      <w:pPr>
        <w:tabs>
          <w:tab w:val="left" w:pos="0"/>
        </w:tabs>
        <w:spacing w:after="120" w:line="276" w:lineRule="auto"/>
        <w:jc w:val="both"/>
        <w:rPr>
          <w:bCs/>
          <w:sz w:val="22"/>
          <w:szCs w:val="22"/>
        </w:rPr>
      </w:pPr>
      <w:r>
        <w:rPr>
          <w:color w:val="000000"/>
        </w:rPr>
        <w:t xml:space="preserve">5. </w:t>
      </w:r>
      <w:r w:rsidRPr="00BC4143">
        <w:rPr>
          <w:color w:val="000000"/>
        </w:rPr>
        <w:t xml:space="preserve">Підстави для виконання бюджетної </w:t>
      </w:r>
      <w:r w:rsidRPr="00FD2B9F">
        <w:rPr>
          <w:color w:val="000000" w:themeColor="text1"/>
        </w:rPr>
        <w:t xml:space="preserve">програми: </w:t>
      </w:r>
      <w:r w:rsidR="009C773F" w:rsidRPr="00126567">
        <w:rPr>
          <w:sz w:val="22"/>
          <w:szCs w:val="22"/>
        </w:rPr>
        <w:t xml:space="preserve">Бюджетний кодекс України, Закон України від 07.06.2001 №2493-ІІІ «Про службу в органах місцевого самоврядування», Закон України від 21.05.1997 №280/97-ВР  «Про місцеве самоврядування в Україні», </w:t>
      </w:r>
      <w:r w:rsidR="00A5709E" w:rsidRPr="00D440FF">
        <w:rPr>
          <w:color w:val="000000"/>
        </w:rPr>
        <w:t>Правил</w:t>
      </w:r>
      <w:r w:rsidR="004A5992">
        <w:rPr>
          <w:color w:val="000000"/>
        </w:rPr>
        <w:t>а</w:t>
      </w:r>
      <w:r w:rsidR="00A5709E" w:rsidRPr="00D440FF">
        <w:rPr>
          <w:color w:val="000000"/>
        </w:rPr>
        <w:t xml:space="preserve">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D440FF">
        <w:t xml:space="preserve">у редакції наказу Міністерства фінансів України від 29 грудня 2018 року N 1209, </w:t>
      </w:r>
      <w:r w:rsidR="00A5709E">
        <w:t xml:space="preserve">із змінами, внесеними згідно з наказом Міністерства фінансів </w:t>
      </w:r>
      <w:r w:rsidR="00A5709E" w:rsidRPr="00D440FF">
        <w:t>України</w:t>
      </w:r>
      <w:r w:rsidR="00A5709E">
        <w:t xml:space="preserve"> від 07.08.2019 року №</w:t>
      </w:r>
      <w:r w:rsidR="00652D22">
        <w:t xml:space="preserve"> </w:t>
      </w:r>
      <w:r w:rsidR="00A5709E">
        <w:t>336</w:t>
      </w:r>
      <w:r w:rsidR="00A5709E">
        <w:rPr>
          <w:lang w:val="ru-RU"/>
        </w:rPr>
        <w:t xml:space="preserve">, </w:t>
      </w:r>
      <w:r w:rsidR="00222AC4" w:rsidRPr="00F75B70">
        <w:t xml:space="preserve">рішення </w:t>
      </w:r>
      <w:r w:rsidR="00652D22">
        <w:t xml:space="preserve">Роменської </w:t>
      </w:r>
      <w:r w:rsidR="00222AC4" w:rsidRPr="00F75B70">
        <w:t xml:space="preserve">міської ради </w:t>
      </w:r>
      <w:r w:rsidR="00222AC4">
        <w:rPr>
          <w:color w:val="000000"/>
        </w:rPr>
        <w:t>від 26.02.2020 «Про внесення змін до рішення міської ради сьомого скликання від 17.12.2019</w:t>
      </w:r>
      <w:r w:rsidR="00222AC4">
        <w:rPr>
          <w:bCs/>
        </w:rPr>
        <w:t xml:space="preserve"> «Про бюджет міста Ромен на 2020</w:t>
      </w:r>
      <w:r w:rsidR="00222AC4" w:rsidRPr="00F75B70">
        <w:rPr>
          <w:bCs/>
        </w:rPr>
        <w:t xml:space="preserve"> рік</w:t>
      </w:r>
      <w:r w:rsidR="00222AC4" w:rsidRPr="00F75B70">
        <w:t>»</w:t>
      </w:r>
      <w:r w:rsidR="009C773F" w:rsidRPr="00126567">
        <w:rPr>
          <w:sz w:val="22"/>
          <w:szCs w:val="22"/>
        </w:rPr>
        <w:t>.</w:t>
      </w:r>
    </w:p>
    <w:p w:rsidR="00BB1B27" w:rsidRDefault="00BB1B27" w:rsidP="00763DC9">
      <w:pPr>
        <w:spacing w:before="120" w:line="276" w:lineRule="auto"/>
        <w:jc w:val="both"/>
      </w:pPr>
    </w:p>
    <w:p w:rsidR="00BB1B27" w:rsidRPr="00BB6584" w:rsidRDefault="00BB6584" w:rsidP="00BB6584">
      <w:pPr>
        <w:spacing w:before="120" w:line="276" w:lineRule="auto"/>
        <w:jc w:val="right"/>
        <w:rPr>
          <w:b/>
        </w:rPr>
      </w:pPr>
      <w:r w:rsidRPr="00BB6584">
        <w:rPr>
          <w:b/>
        </w:rPr>
        <w:lastRenderedPageBreak/>
        <w:t xml:space="preserve">Продовження додатка </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RPr="004A5992" w:rsidTr="004D27F4">
        <w:tc>
          <w:tcPr>
            <w:tcW w:w="988" w:type="dxa"/>
          </w:tcPr>
          <w:p w:rsidR="00BB1B27" w:rsidRPr="004A5992" w:rsidRDefault="00BB1B27" w:rsidP="00652D22">
            <w:pPr>
              <w:spacing w:line="276" w:lineRule="auto"/>
              <w:jc w:val="center"/>
              <w:rPr>
                <w:color w:val="000000" w:themeColor="text1"/>
              </w:rPr>
            </w:pPr>
            <w:r w:rsidRPr="004A5992">
              <w:rPr>
                <w:color w:val="000000" w:themeColor="text1"/>
              </w:rPr>
              <w:t xml:space="preserve">№ </w:t>
            </w:r>
            <w:proofErr w:type="spellStart"/>
            <w:r w:rsidRPr="004A5992">
              <w:rPr>
                <w:color w:val="000000" w:themeColor="text1"/>
              </w:rPr>
              <w:t>зп</w:t>
            </w:r>
            <w:proofErr w:type="spellEnd"/>
          </w:p>
        </w:tc>
        <w:tc>
          <w:tcPr>
            <w:tcW w:w="13862" w:type="dxa"/>
          </w:tcPr>
          <w:p w:rsidR="00BB1B27" w:rsidRPr="00652D22" w:rsidRDefault="00BB1B27" w:rsidP="00BB1B27">
            <w:pPr>
              <w:spacing w:line="276" w:lineRule="auto"/>
              <w:jc w:val="center"/>
              <w:rPr>
                <w:color w:val="000000" w:themeColor="text1"/>
              </w:rPr>
            </w:pPr>
            <w:r w:rsidRPr="00652D22">
              <w:rPr>
                <w:color w:val="000000" w:themeColor="text1"/>
              </w:rPr>
              <w:t>Ціль державної політики</w:t>
            </w:r>
          </w:p>
        </w:tc>
      </w:tr>
      <w:tr w:rsidR="00BB1B27" w:rsidRPr="004A5992" w:rsidTr="004D27F4">
        <w:tc>
          <w:tcPr>
            <w:tcW w:w="988" w:type="dxa"/>
          </w:tcPr>
          <w:p w:rsidR="00BB1B27" w:rsidRPr="004A5992" w:rsidRDefault="00BB1B27" w:rsidP="00143FDC">
            <w:pPr>
              <w:spacing w:line="276" w:lineRule="auto"/>
              <w:jc w:val="center"/>
              <w:rPr>
                <w:color w:val="000000" w:themeColor="text1"/>
              </w:rPr>
            </w:pPr>
            <w:r w:rsidRPr="004A5992">
              <w:rPr>
                <w:color w:val="000000" w:themeColor="text1"/>
              </w:rPr>
              <w:t>1.</w:t>
            </w:r>
          </w:p>
        </w:tc>
        <w:tc>
          <w:tcPr>
            <w:tcW w:w="13862" w:type="dxa"/>
          </w:tcPr>
          <w:p w:rsidR="00BB1B27" w:rsidRPr="00652D22" w:rsidRDefault="00886F27" w:rsidP="00BB1B27">
            <w:pPr>
              <w:spacing w:line="276" w:lineRule="auto"/>
              <w:jc w:val="both"/>
              <w:rPr>
                <w:color w:val="000000" w:themeColor="text1"/>
              </w:rPr>
            </w:pPr>
            <w:r w:rsidRPr="00652D22">
              <w:rPr>
                <w:color w:val="000000" w:themeColor="text1"/>
              </w:rPr>
              <w:t>Здійснення функцій і повноважень місцевого самоврядування</w:t>
            </w:r>
            <w:r w:rsidR="00652D22">
              <w:rPr>
                <w:color w:val="000000" w:themeColor="text1"/>
              </w:rPr>
              <w:t>,</w:t>
            </w:r>
            <w:r w:rsidRPr="00652D22">
              <w:rPr>
                <w:color w:val="000000" w:themeColor="text1"/>
              </w:rPr>
              <w:t xml:space="preserve"> наданих законодавством у відповідній  сфері </w:t>
            </w:r>
          </w:p>
        </w:tc>
      </w:tr>
    </w:tbl>
    <w:p w:rsidR="00BB1B27" w:rsidRPr="004A5992" w:rsidRDefault="00BB1B27" w:rsidP="00763DC9">
      <w:pPr>
        <w:spacing w:before="120" w:line="276" w:lineRule="auto"/>
        <w:rPr>
          <w:color w:val="000000" w:themeColor="text1"/>
        </w:rPr>
      </w:pPr>
      <w:r w:rsidRPr="004A5992">
        <w:rPr>
          <w:color w:val="000000" w:themeColor="text1"/>
        </w:rPr>
        <w:t xml:space="preserve">7. Мета бюджетної програми: </w:t>
      </w:r>
      <w:r w:rsidR="00886F27" w:rsidRPr="004A5992">
        <w:rPr>
          <w:color w:val="000000" w:themeColor="text1"/>
          <w:sz w:val="22"/>
          <w:szCs w:val="22"/>
        </w:rPr>
        <w:t>Керівництво і управління у відповідній сфері у місті Ромни</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Tr="004D27F4">
        <w:tc>
          <w:tcPr>
            <w:tcW w:w="988" w:type="dxa"/>
          </w:tcPr>
          <w:p w:rsidR="00BB1B27" w:rsidRDefault="00BB1B27" w:rsidP="00652D22">
            <w:pPr>
              <w:spacing w:line="276" w:lineRule="auto"/>
              <w:jc w:val="center"/>
              <w:rPr>
                <w:color w:val="000000"/>
              </w:rPr>
            </w:pPr>
            <w:r>
              <w:rPr>
                <w:color w:val="000000"/>
              </w:rPr>
              <w:t xml:space="preserve">№ </w:t>
            </w:r>
            <w:proofErr w:type="spellStart"/>
            <w:r>
              <w:rPr>
                <w:color w:val="000000"/>
              </w:rPr>
              <w:t>зп</w:t>
            </w:r>
            <w:proofErr w:type="spellEnd"/>
          </w:p>
        </w:tc>
        <w:tc>
          <w:tcPr>
            <w:tcW w:w="13862" w:type="dxa"/>
          </w:tcPr>
          <w:p w:rsidR="00BB1B27" w:rsidRDefault="00BB1B27" w:rsidP="00BB1B27">
            <w:pPr>
              <w:spacing w:line="276" w:lineRule="auto"/>
              <w:jc w:val="center"/>
              <w:rPr>
                <w:color w:val="000000"/>
              </w:rPr>
            </w:pPr>
            <w:r w:rsidRPr="00BC4143">
              <w:rPr>
                <w:color w:val="000000"/>
              </w:rPr>
              <w:t>Завдання</w:t>
            </w:r>
          </w:p>
        </w:tc>
      </w:tr>
      <w:tr w:rsidR="00BB1B27" w:rsidTr="004D27F4">
        <w:tc>
          <w:tcPr>
            <w:tcW w:w="988" w:type="dxa"/>
          </w:tcPr>
          <w:p w:rsidR="00BB1B27" w:rsidRDefault="00BB1B27" w:rsidP="00143FDC">
            <w:pPr>
              <w:spacing w:line="276" w:lineRule="auto"/>
              <w:jc w:val="center"/>
              <w:rPr>
                <w:color w:val="000000"/>
              </w:rPr>
            </w:pPr>
            <w:r>
              <w:rPr>
                <w:color w:val="000000"/>
              </w:rPr>
              <w:t>1.</w:t>
            </w:r>
          </w:p>
        </w:tc>
        <w:tc>
          <w:tcPr>
            <w:tcW w:w="13862" w:type="dxa"/>
          </w:tcPr>
          <w:p w:rsidR="00BB1B27" w:rsidRPr="00BF3A77" w:rsidRDefault="004A5992" w:rsidP="00ED76FB">
            <w:pPr>
              <w:spacing w:line="276" w:lineRule="auto"/>
              <w:jc w:val="both"/>
              <w:rPr>
                <w:color w:val="FF0000"/>
              </w:rPr>
            </w:pPr>
            <w:r>
              <w:rPr>
                <w:kern w:val="2"/>
              </w:rPr>
              <w:t>К</w:t>
            </w:r>
            <w:r w:rsidRPr="00A06836">
              <w:rPr>
                <w:kern w:val="2"/>
              </w:rPr>
              <w:t xml:space="preserve">апітальний ремонт центрального входу (утеплення) приміщення за </w:t>
            </w:r>
            <w:proofErr w:type="spellStart"/>
            <w:r w:rsidRPr="00A06836">
              <w:rPr>
                <w:kern w:val="2"/>
              </w:rPr>
              <w:t>адресою</w:t>
            </w:r>
            <w:proofErr w:type="spellEnd"/>
            <w:r w:rsidR="00652D22">
              <w:rPr>
                <w:kern w:val="2"/>
              </w:rPr>
              <w:t>:</w:t>
            </w:r>
            <w:r w:rsidRPr="00A06836">
              <w:rPr>
                <w:kern w:val="2"/>
              </w:rPr>
              <w:t xml:space="preserve"> м.</w:t>
            </w:r>
            <w:r w:rsidR="00652D22">
              <w:rPr>
                <w:kern w:val="2"/>
              </w:rPr>
              <w:t xml:space="preserve"> </w:t>
            </w:r>
            <w:r w:rsidRPr="00A06836">
              <w:rPr>
                <w:kern w:val="2"/>
              </w:rPr>
              <w:t>Ромни Сумської області, бульвар Шевченка,</w:t>
            </w:r>
            <w:r w:rsidR="00652D22">
              <w:rPr>
                <w:kern w:val="2"/>
              </w:rPr>
              <w:t xml:space="preserve"> </w:t>
            </w:r>
            <w:r w:rsidRPr="00A06836">
              <w:rPr>
                <w:kern w:val="2"/>
              </w:rPr>
              <w:t>2</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Tr="004D27F4">
        <w:tc>
          <w:tcPr>
            <w:tcW w:w="988" w:type="dxa"/>
          </w:tcPr>
          <w:p w:rsidR="006C391F" w:rsidRDefault="006C391F" w:rsidP="006C391F">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522" w:type="dxa"/>
          </w:tcPr>
          <w:p w:rsidR="006C391F" w:rsidRPr="00BC4143" w:rsidRDefault="006C391F" w:rsidP="006C391F">
            <w:pPr>
              <w:spacing w:line="276" w:lineRule="auto"/>
              <w:jc w:val="center"/>
              <w:rPr>
                <w:color w:val="000000"/>
              </w:rPr>
            </w:pPr>
            <w:r w:rsidRPr="00BC4143">
              <w:rPr>
                <w:color w:val="000000"/>
              </w:rPr>
              <w:t>Усього</w:t>
            </w:r>
          </w:p>
        </w:tc>
      </w:tr>
      <w:tr w:rsidR="00BF3A77" w:rsidTr="004D27F4">
        <w:tc>
          <w:tcPr>
            <w:tcW w:w="988" w:type="dxa"/>
          </w:tcPr>
          <w:p w:rsidR="00BF3A77" w:rsidRDefault="00BF3A77" w:rsidP="00143FDC">
            <w:pPr>
              <w:spacing w:line="276" w:lineRule="auto"/>
              <w:jc w:val="center"/>
            </w:pPr>
            <w:r>
              <w:t>1.</w:t>
            </w:r>
          </w:p>
        </w:tc>
        <w:tc>
          <w:tcPr>
            <w:tcW w:w="6662" w:type="dxa"/>
            <w:vAlign w:val="center"/>
          </w:tcPr>
          <w:p w:rsidR="00BF3A77" w:rsidRPr="00BF3A77" w:rsidRDefault="004A5992" w:rsidP="006C391F">
            <w:pPr>
              <w:spacing w:line="276" w:lineRule="auto"/>
              <w:jc w:val="both"/>
              <w:rPr>
                <w:color w:val="FF0000"/>
              </w:rPr>
            </w:pPr>
            <w:r>
              <w:rPr>
                <w:kern w:val="2"/>
              </w:rPr>
              <w:t>К</w:t>
            </w:r>
            <w:r w:rsidRPr="00A06836">
              <w:rPr>
                <w:kern w:val="2"/>
              </w:rPr>
              <w:t xml:space="preserve">апітальний ремонт центрального входу (утеплення) приміщення за </w:t>
            </w:r>
            <w:proofErr w:type="spellStart"/>
            <w:r w:rsidRPr="00A06836">
              <w:rPr>
                <w:kern w:val="2"/>
              </w:rPr>
              <w:t>адресою</w:t>
            </w:r>
            <w:proofErr w:type="spellEnd"/>
            <w:r w:rsidR="00652D22">
              <w:rPr>
                <w:kern w:val="2"/>
              </w:rPr>
              <w:t>:</w:t>
            </w:r>
            <w:r w:rsidRPr="00A06836">
              <w:rPr>
                <w:kern w:val="2"/>
              </w:rPr>
              <w:t xml:space="preserve"> м.</w:t>
            </w:r>
            <w:r w:rsidR="00652D22">
              <w:rPr>
                <w:kern w:val="2"/>
              </w:rPr>
              <w:t xml:space="preserve"> </w:t>
            </w:r>
            <w:r w:rsidRPr="00A06836">
              <w:rPr>
                <w:kern w:val="2"/>
              </w:rPr>
              <w:t>Ромни Сумської області, бульвар Шевченка,</w:t>
            </w:r>
            <w:r w:rsidR="00652D22">
              <w:rPr>
                <w:kern w:val="2"/>
              </w:rPr>
              <w:t xml:space="preserve"> </w:t>
            </w:r>
            <w:r w:rsidRPr="00A06836">
              <w:rPr>
                <w:kern w:val="2"/>
              </w:rPr>
              <w:t>2</w:t>
            </w:r>
          </w:p>
        </w:tc>
        <w:tc>
          <w:tcPr>
            <w:tcW w:w="2268" w:type="dxa"/>
          </w:tcPr>
          <w:p w:rsidR="00BF3A77" w:rsidRPr="006C391F" w:rsidRDefault="00652D22" w:rsidP="006C391F">
            <w:pPr>
              <w:spacing w:line="276" w:lineRule="auto"/>
              <w:jc w:val="both"/>
              <w:rPr>
                <w:color w:val="000000"/>
              </w:rPr>
            </w:pPr>
            <w:r>
              <w:rPr>
                <w:color w:val="000000"/>
              </w:rPr>
              <w:t>-</w:t>
            </w:r>
          </w:p>
        </w:tc>
        <w:tc>
          <w:tcPr>
            <w:tcW w:w="2410" w:type="dxa"/>
          </w:tcPr>
          <w:p w:rsidR="00BF3A77" w:rsidRPr="00886F27" w:rsidRDefault="00BF3A77" w:rsidP="006C391F">
            <w:pPr>
              <w:spacing w:line="276" w:lineRule="auto"/>
              <w:jc w:val="both"/>
              <w:rPr>
                <w:color w:val="000000"/>
                <w:lang w:val="ru-RU"/>
              </w:rPr>
            </w:pPr>
            <w:r>
              <w:rPr>
                <w:bCs/>
                <w:lang w:val="ru-RU"/>
              </w:rPr>
              <w:t>96 672</w:t>
            </w:r>
          </w:p>
        </w:tc>
        <w:tc>
          <w:tcPr>
            <w:tcW w:w="2522" w:type="dxa"/>
          </w:tcPr>
          <w:p w:rsidR="00BF3A77" w:rsidRPr="00886F27" w:rsidRDefault="00BF3A77" w:rsidP="00BF3A77">
            <w:pPr>
              <w:spacing w:line="276" w:lineRule="auto"/>
              <w:jc w:val="both"/>
              <w:rPr>
                <w:color w:val="000000"/>
                <w:lang w:val="ru-RU"/>
              </w:rPr>
            </w:pPr>
            <w:r>
              <w:rPr>
                <w:bCs/>
                <w:lang w:val="ru-RU"/>
              </w:rPr>
              <w:t>96 672</w:t>
            </w:r>
          </w:p>
        </w:tc>
      </w:tr>
      <w:tr w:rsidR="00BF3A77" w:rsidTr="004D27F4">
        <w:tc>
          <w:tcPr>
            <w:tcW w:w="988" w:type="dxa"/>
          </w:tcPr>
          <w:p w:rsidR="00BF3A77" w:rsidRDefault="00BF3A77" w:rsidP="006C391F">
            <w:pPr>
              <w:spacing w:line="276" w:lineRule="auto"/>
              <w:jc w:val="both"/>
            </w:pPr>
          </w:p>
        </w:tc>
        <w:tc>
          <w:tcPr>
            <w:tcW w:w="6662" w:type="dxa"/>
          </w:tcPr>
          <w:p w:rsidR="00BF3A77" w:rsidRDefault="00BF3A77" w:rsidP="006C391F">
            <w:pPr>
              <w:spacing w:line="276" w:lineRule="auto"/>
              <w:jc w:val="right"/>
            </w:pPr>
            <w:r>
              <w:t>Усього</w:t>
            </w:r>
          </w:p>
        </w:tc>
        <w:tc>
          <w:tcPr>
            <w:tcW w:w="2268" w:type="dxa"/>
          </w:tcPr>
          <w:p w:rsidR="00BF3A77" w:rsidRPr="006C391F" w:rsidRDefault="00652D22" w:rsidP="006C391F">
            <w:pPr>
              <w:spacing w:line="276" w:lineRule="auto"/>
              <w:jc w:val="both"/>
              <w:rPr>
                <w:color w:val="000000"/>
              </w:rPr>
            </w:pPr>
            <w:r>
              <w:rPr>
                <w:color w:val="000000"/>
              </w:rPr>
              <w:t>-</w:t>
            </w:r>
          </w:p>
        </w:tc>
        <w:tc>
          <w:tcPr>
            <w:tcW w:w="2410" w:type="dxa"/>
          </w:tcPr>
          <w:p w:rsidR="00BF3A77" w:rsidRPr="00886F27" w:rsidRDefault="00BF3A77" w:rsidP="00BF3A77">
            <w:pPr>
              <w:spacing w:line="276" w:lineRule="auto"/>
              <w:jc w:val="both"/>
              <w:rPr>
                <w:color w:val="000000"/>
                <w:lang w:val="ru-RU"/>
              </w:rPr>
            </w:pPr>
            <w:r>
              <w:rPr>
                <w:bCs/>
                <w:lang w:val="ru-RU"/>
              </w:rPr>
              <w:t>96 672</w:t>
            </w:r>
          </w:p>
        </w:tc>
        <w:tc>
          <w:tcPr>
            <w:tcW w:w="2522" w:type="dxa"/>
          </w:tcPr>
          <w:p w:rsidR="00BF3A77" w:rsidRPr="00886F27" w:rsidRDefault="00BF3A77" w:rsidP="00BF3A77">
            <w:pPr>
              <w:spacing w:line="276" w:lineRule="auto"/>
              <w:jc w:val="both"/>
              <w:rPr>
                <w:color w:val="000000"/>
                <w:lang w:val="ru-RU"/>
              </w:rPr>
            </w:pPr>
            <w:r>
              <w:rPr>
                <w:bCs/>
                <w:lang w:val="ru-RU"/>
              </w:rPr>
              <w:t>96 672</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Tr="004D27F4">
        <w:tc>
          <w:tcPr>
            <w:tcW w:w="988" w:type="dxa"/>
          </w:tcPr>
          <w:p w:rsidR="006C391F" w:rsidRDefault="006C391F" w:rsidP="00652D22">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522" w:type="dxa"/>
          </w:tcPr>
          <w:p w:rsidR="006C391F" w:rsidRPr="00BC4143" w:rsidRDefault="006C391F" w:rsidP="006C391F">
            <w:pPr>
              <w:spacing w:line="276" w:lineRule="auto"/>
              <w:jc w:val="center"/>
              <w:rPr>
                <w:color w:val="000000"/>
              </w:rPr>
            </w:pPr>
            <w:r w:rsidRPr="00BC4143">
              <w:rPr>
                <w:color w:val="000000"/>
              </w:rPr>
              <w:t>Усього</w:t>
            </w:r>
          </w:p>
        </w:tc>
      </w:tr>
      <w:tr w:rsidR="004A5992" w:rsidTr="004D27F4">
        <w:tc>
          <w:tcPr>
            <w:tcW w:w="988" w:type="dxa"/>
          </w:tcPr>
          <w:p w:rsidR="004A5992" w:rsidRDefault="004A5992" w:rsidP="004A4D56">
            <w:pPr>
              <w:spacing w:line="276" w:lineRule="auto"/>
              <w:jc w:val="center"/>
              <w:rPr>
                <w:color w:val="000000"/>
              </w:rPr>
            </w:pPr>
            <w:r>
              <w:rPr>
                <w:color w:val="000000"/>
              </w:rPr>
              <w:t>1.</w:t>
            </w:r>
          </w:p>
        </w:tc>
        <w:tc>
          <w:tcPr>
            <w:tcW w:w="6662" w:type="dxa"/>
          </w:tcPr>
          <w:p w:rsidR="004A5992" w:rsidRPr="00691386" w:rsidRDefault="004A5992" w:rsidP="002C073E">
            <w:pPr>
              <w:pStyle w:val="ae"/>
              <w:jc w:val="both"/>
              <w:rPr>
                <w:lang w:val="uk-UA"/>
              </w:rPr>
            </w:pPr>
            <w:r w:rsidRPr="004A5992">
              <w:rPr>
                <w:lang w:val="uk-UA"/>
              </w:rPr>
              <w:t>Програма економічного і соціального розвитку міста Ромни на 2020 рік</w:t>
            </w:r>
          </w:p>
        </w:tc>
        <w:tc>
          <w:tcPr>
            <w:tcW w:w="2268" w:type="dxa"/>
          </w:tcPr>
          <w:p w:rsidR="004A5992" w:rsidRPr="008A089E" w:rsidRDefault="00652D22" w:rsidP="004A4D56">
            <w:pPr>
              <w:spacing w:line="276" w:lineRule="auto"/>
              <w:jc w:val="both"/>
              <w:rPr>
                <w:color w:val="000000"/>
              </w:rPr>
            </w:pPr>
            <w:r>
              <w:rPr>
                <w:color w:val="000000"/>
              </w:rPr>
              <w:t>-</w:t>
            </w:r>
          </w:p>
        </w:tc>
        <w:tc>
          <w:tcPr>
            <w:tcW w:w="2410" w:type="dxa"/>
          </w:tcPr>
          <w:p w:rsidR="004A5992" w:rsidRPr="00886F27" w:rsidRDefault="004A5992" w:rsidP="004D71EE">
            <w:pPr>
              <w:spacing w:line="276" w:lineRule="auto"/>
              <w:jc w:val="both"/>
              <w:rPr>
                <w:color w:val="000000"/>
                <w:lang w:val="ru-RU"/>
              </w:rPr>
            </w:pPr>
            <w:r>
              <w:rPr>
                <w:bCs/>
                <w:lang w:val="ru-RU"/>
              </w:rPr>
              <w:t>96 672</w:t>
            </w:r>
          </w:p>
        </w:tc>
        <w:tc>
          <w:tcPr>
            <w:tcW w:w="2522" w:type="dxa"/>
          </w:tcPr>
          <w:p w:rsidR="004A5992" w:rsidRPr="00886F27" w:rsidRDefault="004A5992" w:rsidP="004D71EE">
            <w:pPr>
              <w:spacing w:line="276" w:lineRule="auto"/>
              <w:jc w:val="both"/>
              <w:rPr>
                <w:color w:val="000000"/>
                <w:lang w:val="ru-RU"/>
              </w:rPr>
            </w:pPr>
            <w:r>
              <w:rPr>
                <w:bCs/>
                <w:lang w:val="ru-RU"/>
              </w:rPr>
              <w:t>96 672</w:t>
            </w:r>
          </w:p>
        </w:tc>
      </w:tr>
      <w:tr w:rsidR="004A5992" w:rsidTr="004D27F4">
        <w:tc>
          <w:tcPr>
            <w:tcW w:w="988" w:type="dxa"/>
          </w:tcPr>
          <w:p w:rsidR="004A5992" w:rsidRDefault="004A5992" w:rsidP="008A089E">
            <w:pPr>
              <w:spacing w:line="276" w:lineRule="auto"/>
              <w:jc w:val="both"/>
              <w:rPr>
                <w:color w:val="000000"/>
              </w:rPr>
            </w:pPr>
          </w:p>
        </w:tc>
        <w:tc>
          <w:tcPr>
            <w:tcW w:w="6662" w:type="dxa"/>
          </w:tcPr>
          <w:p w:rsidR="004A5992" w:rsidRPr="00BC4143" w:rsidRDefault="004A5992" w:rsidP="008A089E">
            <w:pPr>
              <w:spacing w:line="276" w:lineRule="auto"/>
              <w:jc w:val="right"/>
              <w:rPr>
                <w:color w:val="000000"/>
              </w:rPr>
            </w:pPr>
            <w:r>
              <w:t>Усього</w:t>
            </w:r>
          </w:p>
        </w:tc>
        <w:tc>
          <w:tcPr>
            <w:tcW w:w="2268" w:type="dxa"/>
          </w:tcPr>
          <w:p w:rsidR="004A5992" w:rsidRPr="004A4D56" w:rsidRDefault="004A5992" w:rsidP="008A089E">
            <w:pPr>
              <w:spacing w:line="276" w:lineRule="auto"/>
              <w:rPr>
                <w:color w:val="000000"/>
                <w:lang w:val="ru-RU"/>
              </w:rPr>
            </w:pPr>
          </w:p>
        </w:tc>
        <w:tc>
          <w:tcPr>
            <w:tcW w:w="2410" w:type="dxa"/>
          </w:tcPr>
          <w:p w:rsidR="004A5992" w:rsidRPr="00886F27" w:rsidRDefault="004A5992" w:rsidP="004D71EE">
            <w:pPr>
              <w:spacing w:line="276" w:lineRule="auto"/>
              <w:jc w:val="both"/>
              <w:rPr>
                <w:color w:val="000000"/>
                <w:lang w:val="ru-RU"/>
              </w:rPr>
            </w:pPr>
            <w:r>
              <w:rPr>
                <w:bCs/>
                <w:lang w:val="ru-RU"/>
              </w:rPr>
              <w:t>96 672</w:t>
            </w:r>
          </w:p>
        </w:tc>
        <w:tc>
          <w:tcPr>
            <w:tcW w:w="2522" w:type="dxa"/>
          </w:tcPr>
          <w:p w:rsidR="004A5992" w:rsidRPr="00886F27" w:rsidRDefault="004A5992" w:rsidP="004D71EE">
            <w:pPr>
              <w:spacing w:line="276" w:lineRule="auto"/>
              <w:jc w:val="both"/>
              <w:rPr>
                <w:color w:val="000000"/>
                <w:lang w:val="ru-RU"/>
              </w:rPr>
            </w:pPr>
            <w:r>
              <w:rPr>
                <w:bCs/>
                <w:lang w:val="ru-RU"/>
              </w:rPr>
              <w:t>96 672</w:t>
            </w:r>
          </w:p>
        </w:tc>
      </w:tr>
    </w:tbl>
    <w:p w:rsidR="008A089E" w:rsidRDefault="008A089E" w:rsidP="008A089E">
      <w:pPr>
        <w:spacing w:before="120" w:line="276" w:lineRule="auto"/>
        <w:jc w:val="both"/>
        <w:rPr>
          <w:color w:val="000000"/>
        </w:rPr>
      </w:pPr>
    </w:p>
    <w:p w:rsidR="004D27F4" w:rsidRDefault="004D27F4" w:rsidP="00BB6584">
      <w:pPr>
        <w:spacing w:before="120" w:line="276" w:lineRule="auto"/>
        <w:jc w:val="right"/>
        <w:rPr>
          <w:b/>
          <w:color w:val="000000"/>
        </w:rPr>
      </w:pPr>
    </w:p>
    <w:p w:rsidR="004A5992" w:rsidRDefault="004A5992" w:rsidP="00BB6584">
      <w:pPr>
        <w:spacing w:before="120" w:line="276" w:lineRule="auto"/>
        <w:jc w:val="right"/>
        <w:rPr>
          <w:b/>
          <w:color w:val="000000"/>
        </w:rPr>
      </w:pPr>
    </w:p>
    <w:p w:rsidR="004A5992" w:rsidRDefault="004A5992" w:rsidP="00BB6584">
      <w:pPr>
        <w:spacing w:before="120" w:line="276" w:lineRule="auto"/>
        <w:jc w:val="right"/>
        <w:rPr>
          <w:b/>
          <w:color w:val="000000"/>
        </w:rPr>
      </w:pPr>
    </w:p>
    <w:p w:rsidR="008A089E" w:rsidRDefault="00BB6584" w:rsidP="00BB6584">
      <w:pPr>
        <w:spacing w:before="120" w:line="276" w:lineRule="auto"/>
        <w:jc w:val="right"/>
        <w:rPr>
          <w:color w:val="000000"/>
        </w:rPr>
      </w:pPr>
      <w:r w:rsidRPr="00BB6584">
        <w:rPr>
          <w:b/>
          <w:color w:val="000000"/>
        </w:rPr>
        <w:lastRenderedPageBreak/>
        <w:t xml:space="preserve">Продовження додатка </w:t>
      </w:r>
    </w:p>
    <w:p w:rsidR="008A089E" w:rsidRDefault="008A089E" w:rsidP="00652D22">
      <w:pPr>
        <w:spacing w:line="276" w:lineRule="auto"/>
        <w:jc w:val="both"/>
        <w:rPr>
          <w:color w:val="000000"/>
        </w:rPr>
      </w:pPr>
      <w:r w:rsidRPr="00652D22">
        <w:rPr>
          <w:color w:val="000000"/>
        </w:rPr>
        <w:t>11. Результативні показники бюджетної програми:</w:t>
      </w:r>
    </w:p>
    <w:p w:rsidR="00652D22" w:rsidRDefault="00652D22" w:rsidP="00652D22">
      <w:pPr>
        <w:spacing w:line="276" w:lineRule="auto"/>
        <w:jc w:val="both"/>
        <w:rPr>
          <w:color w:val="000000"/>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5216"/>
        <w:gridCol w:w="1277"/>
        <w:gridCol w:w="2266"/>
        <w:gridCol w:w="1845"/>
        <w:gridCol w:w="1983"/>
        <w:gridCol w:w="1875"/>
      </w:tblGrid>
      <w:tr w:rsidR="004A4D56" w:rsidRPr="00652D22" w:rsidTr="00652D22">
        <w:tc>
          <w:tcPr>
            <w:tcW w:w="187" w:type="pct"/>
            <w:shd w:val="clear" w:color="auto" w:fill="auto"/>
          </w:tcPr>
          <w:p w:rsidR="004A4D56" w:rsidRPr="00652D22" w:rsidRDefault="004A4D56" w:rsidP="00652D22">
            <w:pPr>
              <w:pStyle w:val="ae"/>
              <w:spacing w:line="276" w:lineRule="auto"/>
              <w:jc w:val="center"/>
              <w:rPr>
                <w:lang w:val="uk-UA"/>
              </w:rPr>
            </w:pPr>
            <w:r w:rsidRPr="00652D22">
              <w:rPr>
                <w:lang w:val="uk-UA"/>
              </w:rPr>
              <w:t xml:space="preserve">№ </w:t>
            </w:r>
            <w:proofErr w:type="spellStart"/>
            <w:r w:rsidRPr="00652D22">
              <w:rPr>
                <w:lang w:val="uk-UA"/>
              </w:rPr>
              <w:t>зп</w:t>
            </w:r>
            <w:proofErr w:type="spellEnd"/>
          </w:p>
        </w:tc>
        <w:tc>
          <w:tcPr>
            <w:tcW w:w="1736" w:type="pct"/>
            <w:shd w:val="clear" w:color="auto" w:fill="auto"/>
          </w:tcPr>
          <w:p w:rsidR="004A4D56" w:rsidRPr="00652D22" w:rsidRDefault="004A4D56" w:rsidP="00652D22">
            <w:pPr>
              <w:pStyle w:val="ae"/>
              <w:spacing w:line="276" w:lineRule="auto"/>
              <w:jc w:val="center"/>
              <w:rPr>
                <w:lang w:val="uk-UA"/>
              </w:rPr>
            </w:pPr>
            <w:bookmarkStart w:id="1" w:name="218"/>
            <w:bookmarkEnd w:id="1"/>
            <w:r w:rsidRPr="00652D22">
              <w:rPr>
                <w:lang w:val="uk-UA"/>
              </w:rPr>
              <w:t>Показники</w:t>
            </w:r>
          </w:p>
        </w:tc>
        <w:tc>
          <w:tcPr>
            <w:tcW w:w="425" w:type="pct"/>
            <w:shd w:val="clear" w:color="auto" w:fill="auto"/>
          </w:tcPr>
          <w:p w:rsidR="004A4D56" w:rsidRPr="00652D22" w:rsidRDefault="004A4D56" w:rsidP="00652D22">
            <w:pPr>
              <w:pStyle w:val="ae"/>
              <w:spacing w:line="276" w:lineRule="auto"/>
              <w:jc w:val="center"/>
              <w:rPr>
                <w:lang w:val="uk-UA"/>
              </w:rPr>
            </w:pPr>
            <w:bookmarkStart w:id="2" w:name="219"/>
            <w:bookmarkEnd w:id="2"/>
            <w:r w:rsidRPr="00652D22">
              <w:rPr>
                <w:lang w:val="uk-UA"/>
              </w:rPr>
              <w:t>Одиниця виміру</w:t>
            </w:r>
          </w:p>
        </w:tc>
        <w:tc>
          <w:tcPr>
            <w:tcW w:w="754" w:type="pct"/>
            <w:shd w:val="clear" w:color="auto" w:fill="auto"/>
          </w:tcPr>
          <w:p w:rsidR="004A4D56" w:rsidRPr="00652D22" w:rsidRDefault="004A4D56" w:rsidP="00652D22">
            <w:pPr>
              <w:pStyle w:val="ae"/>
              <w:spacing w:line="276" w:lineRule="auto"/>
              <w:jc w:val="center"/>
              <w:rPr>
                <w:lang w:val="uk-UA"/>
              </w:rPr>
            </w:pPr>
            <w:bookmarkStart w:id="3" w:name="220"/>
            <w:bookmarkEnd w:id="3"/>
            <w:r w:rsidRPr="00652D22">
              <w:rPr>
                <w:lang w:val="uk-UA"/>
              </w:rPr>
              <w:t>Джерело інформації</w:t>
            </w:r>
          </w:p>
        </w:tc>
        <w:tc>
          <w:tcPr>
            <w:tcW w:w="614" w:type="pct"/>
            <w:shd w:val="clear" w:color="auto" w:fill="auto"/>
          </w:tcPr>
          <w:p w:rsidR="004A4D56" w:rsidRPr="00652D22" w:rsidRDefault="004A4D56" w:rsidP="00652D22">
            <w:pPr>
              <w:pStyle w:val="ae"/>
              <w:spacing w:line="276" w:lineRule="auto"/>
              <w:jc w:val="center"/>
              <w:rPr>
                <w:lang w:val="uk-UA"/>
              </w:rPr>
            </w:pPr>
            <w:bookmarkStart w:id="4" w:name="221"/>
            <w:bookmarkEnd w:id="4"/>
            <w:r w:rsidRPr="00652D22">
              <w:rPr>
                <w:lang w:val="uk-UA"/>
              </w:rPr>
              <w:t>Загальний фонд</w:t>
            </w:r>
          </w:p>
        </w:tc>
        <w:tc>
          <w:tcPr>
            <w:tcW w:w="660" w:type="pct"/>
            <w:shd w:val="clear" w:color="auto" w:fill="auto"/>
          </w:tcPr>
          <w:p w:rsidR="004A4D56" w:rsidRPr="00652D22" w:rsidRDefault="004A4D56" w:rsidP="00652D22">
            <w:pPr>
              <w:pStyle w:val="ae"/>
              <w:spacing w:line="276" w:lineRule="auto"/>
              <w:jc w:val="center"/>
              <w:rPr>
                <w:lang w:val="uk-UA"/>
              </w:rPr>
            </w:pPr>
            <w:bookmarkStart w:id="5" w:name="222"/>
            <w:bookmarkEnd w:id="5"/>
            <w:r w:rsidRPr="00652D22">
              <w:rPr>
                <w:lang w:val="uk-UA"/>
              </w:rPr>
              <w:t>Спеціальний фонд</w:t>
            </w:r>
          </w:p>
        </w:tc>
        <w:tc>
          <w:tcPr>
            <w:tcW w:w="624" w:type="pct"/>
            <w:shd w:val="clear" w:color="auto" w:fill="auto"/>
          </w:tcPr>
          <w:p w:rsidR="004A4D56" w:rsidRPr="00652D22" w:rsidRDefault="004A4D56" w:rsidP="00652D22">
            <w:pPr>
              <w:pStyle w:val="ae"/>
              <w:spacing w:line="276" w:lineRule="auto"/>
              <w:jc w:val="center"/>
              <w:rPr>
                <w:lang w:val="uk-UA"/>
              </w:rPr>
            </w:pPr>
            <w:bookmarkStart w:id="6" w:name="223"/>
            <w:bookmarkEnd w:id="6"/>
            <w:r w:rsidRPr="00652D22">
              <w:rPr>
                <w:lang w:val="uk-UA"/>
              </w:rPr>
              <w:t>Усього</w:t>
            </w:r>
          </w:p>
        </w:tc>
      </w:tr>
      <w:tr w:rsidR="004A4D56" w:rsidRPr="00652D22" w:rsidTr="00652D22">
        <w:tc>
          <w:tcPr>
            <w:tcW w:w="187" w:type="pct"/>
            <w:shd w:val="clear" w:color="auto" w:fill="auto"/>
          </w:tcPr>
          <w:p w:rsidR="004A4D56" w:rsidRPr="00652D22" w:rsidRDefault="004A4D56" w:rsidP="00652D22">
            <w:pPr>
              <w:pStyle w:val="ae"/>
              <w:spacing w:line="276" w:lineRule="auto"/>
              <w:jc w:val="center"/>
              <w:rPr>
                <w:lang w:val="uk-UA"/>
              </w:rPr>
            </w:pPr>
            <w:r w:rsidRPr="00652D22">
              <w:rPr>
                <w:lang w:val="uk-UA"/>
              </w:rPr>
              <w:t>1</w:t>
            </w:r>
          </w:p>
        </w:tc>
        <w:tc>
          <w:tcPr>
            <w:tcW w:w="1736" w:type="pct"/>
            <w:shd w:val="clear" w:color="auto" w:fill="auto"/>
          </w:tcPr>
          <w:p w:rsidR="004A4D56" w:rsidRPr="00652D22" w:rsidRDefault="004A4D56" w:rsidP="00652D22">
            <w:pPr>
              <w:pStyle w:val="ae"/>
              <w:spacing w:line="276" w:lineRule="auto"/>
              <w:jc w:val="center"/>
              <w:rPr>
                <w:lang w:val="uk-UA"/>
              </w:rPr>
            </w:pPr>
            <w:bookmarkStart w:id="7" w:name="225"/>
            <w:bookmarkEnd w:id="7"/>
            <w:r w:rsidRPr="00652D22">
              <w:rPr>
                <w:lang w:val="uk-UA"/>
              </w:rPr>
              <w:t>2</w:t>
            </w:r>
          </w:p>
        </w:tc>
        <w:tc>
          <w:tcPr>
            <w:tcW w:w="425" w:type="pct"/>
            <w:shd w:val="clear" w:color="auto" w:fill="auto"/>
          </w:tcPr>
          <w:p w:rsidR="004A4D56" w:rsidRPr="00652D22" w:rsidRDefault="004A4D56" w:rsidP="00652D22">
            <w:pPr>
              <w:pStyle w:val="ae"/>
              <w:spacing w:line="276" w:lineRule="auto"/>
              <w:jc w:val="center"/>
              <w:rPr>
                <w:lang w:val="uk-UA"/>
              </w:rPr>
            </w:pPr>
            <w:bookmarkStart w:id="8" w:name="226"/>
            <w:bookmarkEnd w:id="8"/>
            <w:r w:rsidRPr="00652D22">
              <w:rPr>
                <w:lang w:val="uk-UA"/>
              </w:rPr>
              <w:t>3</w:t>
            </w:r>
          </w:p>
        </w:tc>
        <w:tc>
          <w:tcPr>
            <w:tcW w:w="754" w:type="pct"/>
            <w:shd w:val="clear" w:color="auto" w:fill="auto"/>
          </w:tcPr>
          <w:p w:rsidR="004A4D56" w:rsidRPr="00652D22" w:rsidRDefault="004A4D56" w:rsidP="00652D22">
            <w:pPr>
              <w:pStyle w:val="ae"/>
              <w:spacing w:line="276" w:lineRule="auto"/>
              <w:jc w:val="center"/>
              <w:rPr>
                <w:lang w:val="uk-UA"/>
              </w:rPr>
            </w:pPr>
            <w:bookmarkStart w:id="9" w:name="227"/>
            <w:bookmarkEnd w:id="9"/>
            <w:r w:rsidRPr="00652D22">
              <w:rPr>
                <w:lang w:val="uk-UA"/>
              </w:rPr>
              <w:t>4</w:t>
            </w:r>
          </w:p>
        </w:tc>
        <w:tc>
          <w:tcPr>
            <w:tcW w:w="614" w:type="pct"/>
            <w:shd w:val="clear" w:color="auto" w:fill="auto"/>
          </w:tcPr>
          <w:p w:rsidR="004A4D56" w:rsidRPr="00652D22" w:rsidRDefault="004A4D56" w:rsidP="00652D22">
            <w:pPr>
              <w:pStyle w:val="ae"/>
              <w:spacing w:line="276" w:lineRule="auto"/>
              <w:jc w:val="center"/>
              <w:rPr>
                <w:lang w:val="uk-UA"/>
              </w:rPr>
            </w:pPr>
            <w:bookmarkStart w:id="10" w:name="228"/>
            <w:bookmarkEnd w:id="10"/>
            <w:r w:rsidRPr="00652D22">
              <w:rPr>
                <w:lang w:val="uk-UA"/>
              </w:rPr>
              <w:t>5</w:t>
            </w:r>
          </w:p>
        </w:tc>
        <w:tc>
          <w:tcPr>
            <w:tcW w:w="660" w:type="pct"/>
            <w:shd w:val="clear" w:color="auto" w:fill="auto"/>
          </w:tcPr>
          <w:p w:rsidR="004A4D56" w:rsidRPr="00652D22" w:rsidRDefault="004A4D56" w:rsidP="00652D22">
            <w:pPr>
              <w:pStyle w:val="ae"/>
              <w:spacing w:line="276" w:lineRule="auto"/>
              <w:jc w:val="center"/>
              <w:rPr>
                <w:lang w:val="uk-UA"/>
              </w:rPr>
            </w:pPr>
            <w:bookmarkStart w:id="11" w:name="229"/>
            <w:bookmarkEnd w:id="11"/>
            <w:r w:rsidRPr="00652D22">
              <w:rPr>
                <w:lang w:val="uk-UA"/>
              </w:rPr>
              <w:t>6</w:t>
            </w:r>
          </w:p>
        </w:tc>
        <w:tc>
          <w:tcPr>
            <w:tcW w:w="624" w:type="pct"/>
            <w:shd w:val="clear" w:color="auto" w:fill="auto"/>
          </w:tcPr>
          <w:p w:rsidR="004A4D56" w:rsidRPr="00652D22" w:rsidRDefault="004A4D56" w:rsidP="00652D22">
            <w:pPr>
              <w:pStyle w:val="ae"/>
              <w:spacing w:line="276" w:lineRule="auto"/>
              <w:jc w:val="center"/>
              <w:rPr>
                <w:lang w:val="uk-UA"/>
              </w:rPr>
            </w:pPr>
            <w:bookmarkStart w:id="12" w:name="230"/>
            <w:bookmarkEnd w:id="12"/>
            <w:r w:rsidRPr="00652D22">
              <w:rPr>
                <w:lang w:val="uk-UA"/>
              </w:rPr>
              <w:t>7</w:t>
            </w:r>
          </w:p>
        </w:tc>
      </w:tr>
      <w:tr w:rsidR="004A4D56" w:rsidRPr="00652D22" w:rsidTr="00652D22">
        <w:tc>
          <w:tcPr>
            <w:tcW w:w="187" w:type="pct"/>
            <w:shd w:val="clear" w:color="auto" w:fill="auto"/>
          </w:tcPr>
          <w:p w:rsidR="004A4D56" w:rsidRPr="00652D22" w:rsidRDefault="004A4D56" w:rsidP="00652D22">
            <w:pPr>
              <w:pStyle w:val="ae"/>
              <w:spacing w:line="276" w:lineRule="auto"/>
              <w:jc w:val="both"/>
              <w:rPr>
                <w:lang w:val="uk-UA"/>
              </w:rPr>
            </w:pPr>
            <w:r w:rsidRPr="00652D22">
              <w:rPr>
                <w:lang w:val="uk-UA"/>
              </w:rPr>
              <w:t>1</w:t>
            </w:r>
            <w:r w:rsidR="00652D22">
              <w:rPr>
                <w:lang w:val="uk-UA"/>
              </w:rPr>
              <w:t>.</w:t>
            </w:r>
          </w:p>
        </w:tc>
        <w:tc>
          <w:tcPr>
            <w:tcW w:w="1736" w:type="pct"/>
            <w:shd w:val="clear" w:color="auto" w:fill="auto"/>
          </w:tcPr>
          <w:p w:rsidR="004A4D56" w:rsidRPr="00652D22" w:rsidRDefault="004A4D56" w:rsidP="00652D22">
            <w:pPr>
              <w:pStyle w:val="ae"/>
              <w:spacing w:line="276" w:lineRule="auto"/>
              <w:jc w:val="both"/>
              <w:rPr>
                <w:lang w:val="uk-UA"/>
              </w:rPr>
            </w:pPr>
            <w:bookmarkStart w:id="13" w:name="232"/>
            <w:bookmarkEnd w:id="13"/>
            <w:r w:rsidRPr="00652D22">
              <w:rPr>
                <w:lang w:val="uk-UA"/>
              </w:rPr>
              <w:t>затрат</w:t>
            </w:r>
          </w:p>
        </w:tc>
        <w:tc>
          <w:tcPr>
            <w:tcW w:w="425" w:type="pct"/>
            <w:shd w:val="clear" w:color="auto" w:fill="auto"/>
          </w:tcPr>
          <w:p w:rsidR="004A4D56" w:rsidRPr="00652D22" w:rsidRDefault="004A4D56" w:rsidP="00652D22">
            <w:pPr>
              <w:pStyle w:val="ae"/>
              <w:spacing w:line="276" w:lineRule="auto"/>
              <w:jc w:val="both"/>
              <w:rPr>
                <w:lang w:val="uk-UA"/>
              </w:rPr>
            </w:pPr>
            <w:bookmarkStart w:id="14" w:name="233"/>
            <w:bookmarkEnd w:id="14"/>
            <w:r w:rsidRPr="00652D22">
              <w:rPr>
                <w:lang w:val="uk-UA"/>
              </w:rPr>
              <w:t> </w:t>
            </w:r>
          </w:p>
        </w:tc>
        <w:tc>
          <w:tcPr>
            <w:tcW w:w="754" w:type="pct"/>
            <w:shd w:val="clear" w:color="auto" w:fill="auto"/>
          </w:tcPr>
          <w:p w:rsidR="004A4D56" w:rsidRPr="00652D22" w:rsidRDefault="004A4D56" w:rsidP="00652D22">
            <w:pPr>
              <w:pStyle w:val="ae"/>
              <w:spacing w:line="276" w:lineRule="auto"/>
              <w:jc w:val="both"/>
              <w:rPr>
                <w:lang w:val="uk-UA"/>
              </w:rPr>
            </w:pPr>
            <w:bookmarkStart w:id="15" w:name="234"/>
            <w:bookmarkEnd w:id="15"/>
            <w:r w:rsidRPr="00652D22">
              <w:rPr>
                <w:lang w:val="uk-UA"/>
              </w:rPr>
              <w:t> </w:t>
            </w:r>
          </w:p>
        </w:tc>
        <w:tc>
          <w:tcPr>
            <w:tcW w:w="614" w:type="pct"/>
            <w:shd w:val="clear" w:color="auto" w:fill="auto"/>
          </w:tcPr>
          <w:p w:rsidR="004A4D56" w:rsidRPr="00652D22" w:rsidRDefault="004A4D56" w:rsidP="00652D22">
            <w:pPr>
              <w:pStyle w:val="ae"/>
              <w:spacing w:line="276" w:lineRule="auto"/>
              <w:jc w:val="both"/>
              <w:rPr>
                <w:lang w:val="uk-UA"/>
              </w:rPr>
            </w:pPr>
            <w:bookmarkStart w:id="16" w:name="235"/>
            <w:bookmarkEnd w:id="16"/>
            <w:r w:rsidRPr="00652D22">
              <w:rPr>
                <w:lang w:val="uk-UA"/>
              </w:rPr>
              <w:t> </w:t>
            </w:r>
          </w:p>
        </w:tc>
        <w:tc>
          <w:tcPr>
            <w:tcW w:w="660" w:type="pct"/>
            <w:shd w:val="clear" w:color="auto" w:fill="auto"/>
          </w:tcPr>
          <w:p w:rsidR="004A4D56" w:rsidRPr="00652D22" w:rsidRDefault="004A4D56" w:rsidP="00652D22">
            <w:pPr>
              <w:pStyle w:val="ae"/>
              <w:spacing w:line="276" w:lineRule="auto"/>
              <w:jc w:val="both"/>
              <w:rPr>
                <w:lang w:val="uk-UA"/>
              </w:rPr>
            </w:pPr>
            <w:bookmarkStart w:id="17" w:name="236"/>
            <w:bookmarkEnd w:id="17"/>
            <w:r w:rsidRPr="00652D22">
              <w:rPr>
                <w:lang w:val="uk-UA"/>
              </w:rPr>
              <w:t> </w:t>
            </w:r>
          </w:p>
        </w:tc>
        <w:tc>
          <w:tcPr>
            <w:tcW w:w="624" w:type="pct"/>
            <w:shd w:val="clear" w:color="auto" w:fill="auto"/>
          </w:tcPr>
          <w:p w:rsidR="004A4D56" w:rsidRPr="00652D22" w:rsidRDefault="004A4D56" w:rsidP="00652D22">
            <w:pPr>
              <w:pStyle w:val="ae"/>
              <w:spacing w:line="276" w:lineRule="auto"/>
              <w:jc w:val="both"/>
              <w:rPr>
                <w:lang w:val="uk-UA"/>
              </w:rPr>
            </w:pPr>
            <w:bookmarkStart w:id="18" w:name="237"/>
            <w:bookmarkEnd w:id="18"/>
            <w:r w:rsidRPr="00652D22">
              <w:rPr>
                <w:lang w:val="uk-UA"/>
              </w:rPr>
              <w:t> </w:t>
            </w:r>
          </w:p>
        </w:tc>
      </w:tr>
      <w:tr w:rsidR="004A4D56" w:rsidRPr="00652D22" w:rsidTr="00652D22">
        <w:tc>
          <w:tcPr>
            <w:tcW w:w="187" w:type="pct"/>
            <w:shd w:val="clear" w:color="auto" w:fill="auto"/>
          </w:tcPr>
          <w:p w:rsidR="004A4D56" w:rsidRPr="00652D22" w:rsidRDefault="004A4D56" w:rsidP="00652D22">
            <w:pPr>
              <w:pStyle w:val="ae"/>
              <w:spacing w:line="276" w:lineRule="auto"/>
              <w:jc w:val="both"/>
              <w:rPr>
                <w:lang w:val="uk-UA"/>
              </w:rPr>
            </w:pPr>
          </w:p>
        </w:tc>
        <w:tc>
          <w:tcPr>
            <w:tcW w:w="1736" w:type="pct"/>
            <w:shd w:val="clear" w:color="auto" w:fill="auto"/>
          </w:tcPr>
          <w:p w:rsidR="002C073E" w:rsidRPr="00652D22" w:rsidRDefault="004A4D56" w:rsidP="00652D22">
            <w:pPr>
              <w:pStyle w:val="ae"/>
              <w:spacing w:line="276" w:lineRule="auto"/>
              <w:jc w:val="both"/>
              <w:rPr>
                <w:lang w:val="uk-UA"/>
              </w:rPr>
            </w:pPr>
            <w:r w:rsidRPr="00652D22">
              <w:rPr>
                <w:lang w:val="uk-UA"/>
              </w:rPr>
              <w:t xml:space="preserve">Обсяги видатків на </w:t>
            </w:r>
            <w:r w:rsidR="004A5992" w:rsidRPr="00652D22">
              <w:rPr>
                <w:lang w:val="uk-UA"/>
              </w:rPr>
              <w:t>к</w:t>
            </w:r>
            <w:r w:rsidR="004A5992" w:rsidRPr="00652D22">
              <w:rPr>
                <w:kern w:val="2"/>
                <w:lang w:val="uk-UA"/>
              </w:rPr>
              <w:t xml:space="preserve">апітальний ремонт центрального входу (утеплення) приміщення за </w:t>
            </w:r>
            <w:proofErr w:type="spellStart"/>
            <w:r w:rsidR="004A5992" w:rsidRPr="00652D22">
              <w:rPr>
                <w:kern w:val="2"/>
                <w:lang w:val="uk-UA"/>
              </w:rPr>
              <w:t>адресою</w:t>
            </w:r>
            <w:proofErr w:type="spellEnd"/>
            <w:r w:rsidR="00652D22">
              <w:rPr>
                <w:kern w:val="2"/>
                <w:lang w:val="uk-UA"/>
              </w:rPr>
              <w:t>:</w:t>
            </w:r>
            <w:r w:rsidR="004A5992" w:rsidRPr="00652D22">
              <w:rPr>
                <w:kern w:val="2"/>
                <w:lang w:val="uk-UA"/>
              </w:rPr>
              <w:t xml:space="preserve"> м.</w:t>
            </w:r>
            <w:r w:rsidR="00652D22">
              <w:rPr>
                <w:kern w:val="2"/>
                <w:lang w:val="uk-UA"/>
              </w:rPr>
              <w:t xml:space="preserve"> </w:t>
            </w:r>
            <w:r w:rsidR="004A5992" w:rsidRPr="00652D22">
              <w:rPr>
                <w:kern w:val="2"/>
                <w:lang w:val="uk-UA"/>
              </w:rPr>
              <w:t>Ромни Сумської області, бульвар Шевченка,</w:t>
            </w:r>
            <w:r w:rsidR="00652D22">
              <w:rPr>
                <w:kern w:val="2"/>
                <w:lang w:val="uk-UA"/>
              </w:rPr>
              <w:t xml:space="preserve"> </w:t>
            </w:r>
            <w:r w:rsidR="004A5992" w:rsidRPr="00652D22">
              <w:rPr>
                <w:kern w:val="2"/>
                <w:lang w:val="uk-UA"/>
              </w:rPr>
              <w:t>2</w:t>
            </w:r>
          </w:p>
        </w:tc>
        <w:tc>
          <w:tcPr>
            <w:tcW w:w="425" w:type="pct"/>
            <w:shd w:val="clear" w:color="auto" w:fill="auto"/>
          </w:tcPr>
          <w:p w:rsidR="004A4D56" w:rsidRPr="00652D22" w:rsidRDefault="004A4D56" w:rsidP="00652D22">
            <w:pPr>
              <w:pStyle w:val="ae"/>
              <w:spacing w:line="276" w:lineRule="auto"/>
              <w:jc w:val="both"/>
              <w:rPr>
                <w:lang w:val="uk-UA"/>
              </w:rPr>
            </w:pPr>
            <w:r w:rsidRPr="00652D22">
              <w:rPr>
                <w:lang w:val="uk-UA"/>
              </w:rPr>
              <w:t>грн</w:t>
            </w:r>
          </w:p>
        </w:tc>
        <w:tc>
          <w:tcPr>
            <w:tcW w:w="754" w:type="pct"/>
            <w:shd w:val="clear" w:color="auto" w:fill="auto"/>
          </w:tcPr>
          <w:p w:rsidR="004A4D56" w:rsidRPr="00652D22" w:rsidRDefault="004A5992" w:rsidP="00652D22">
            <w:pPr>
              <w:pStyle w:val="ae"/>
              <w:spacing w:line="276" w:lineRule="auto"/>
              <w:jc w:val="both"/>
              <w:rPr>
                <w:lang w:val="uk-UA"/>
              </w:rPr>
            </w:pPr>
            <w:r w:rsidRPr="00652D22">
              <w:rPr>
                <w:lang w:val="uk-UA"/>
              </w:rPr>
              <w:t>кошторис</w:t>
            </w:r>
          </w:p>
        </w:tc>
        <w:tc>
          <w:tcPr>
            <w:tcW w:w="614" w:type="pct"/>
            <w:shd w:val="clear" w:color="auto" w:fill="auto"/>
          </w:tcPr>
          <w:p w:rsidR="004A4D56" w:rsidRPr="00652D22" w:rsidRDefault="004A4D56" w:rsidP="00652D22">
            <w:pPr>
              <w:pStyle w:val="ae"/>
              <w:spacing w:line="276" w:lineRule="auto"/>
              <w:jc w:val="both"/>
              <w:rPr>
                <w:lang w:val="uk-UA"/>
              </w:rPr>
            </w:pPr>
          </w:p>
        </w:tc>
        <w:tc>
          <w:tcPr>
            <w:tcW w:w="660" w:type="pct"/>
            <w:shd w:val="clear" w:color="auto" w:fill="auto"/>
          </w:tcPr>
          <w:p w:rsidR="004A4D56" w:rsidRPr="00652D22" w:rsidRDefault="004A5992" w:rsidP="00652D22">
            <w:pPr>
              <w:pStyle w:val="ae"/>
              <w:spacing w:line="276" w:lineRule="auto"/>
              <w:jc w:val="both"/>
              <w:rPr>
                <w:lang w:val="uk-UA"/>
              </w:rPr>
            </w:pPr>
            <w:r w:rsidRPr="00652D22">
              <w:rPr>
                <w:lang w:val="uk-UA"/>
              </w:rPr>
              <w:t>96 672</w:t>
            </w:r>
          </w:p>
        </w:tc>
        <w:tc>
          <w:tcPr>
            <w:tcW w:w="624" w:type="pct"/>
            <w:shd w:val="clear" w:color="auto" w:fill="auto"/>
          </w:tcPr>
          <w:p w:rsidR="004A4D56" w:rsidRPr="00652D22" w:rsidRDefault="004A5992" w:rsidP="00652D22">
            <w:pPr>
              <w:pStyle w:val="ae"/>
              <w:spacing w:line="276" w:lineRule="auto"/>
              <w:jc w:val="both"/>
              <w:rPr>
                <w:lang w:val="uk-UA"/>
              </w:rPr>
            </w:pPr>
            <w:r w:rsidRPr="00652D22">
              <w:rPr>
                <w:lang w:val="uk-UA"/>
              </w:rPr>
              <w:t>96 672</w:t>
            </w:r>
          </w:p>
        </w:tc>
      </w:tr>
      <w:tr w:rsidR="004A4D56" w:rsidRPr="00652D22" w:rsidTr="00652D22">
        <w:tc>
          <w:tcPr>
            <w:tcW w:w="187" w:type="pct"/>
            <w:shd w:val="clear" w:color="auto" w:fill="auto"/>
          </w:tcPr>
          <w:p w:rsidR="004A4D56" w:rsidRPr="00652D22" w:rsidRDefault="004A4D56" w:rsidP="00652D22">
            <w:pPr>
              <w:pStyle w:val="ae"/>
              <w:spacing w:line="276" w:lineRule="auto"/>
              <w:jc w:val="both"/>
              <w:rPr>
                <w:lang w:val="uk-UA"/>
              </w:rPr>
            </w:pPr>
            <w:r w:rsidRPr="00652D22">
              <w:rPr>
                <w:lang w:val="uk-UA"/>
              </w:rPr>
              <w:t>2</w:t>
            </w:r>
            <w:r w:rsidR="00652D22">
              <w:rPr>
                <w:lang w:val="uk-UA"/>
              </w:rPr>
              <w:t>.</w:t>
            </w:r>
          </w:p>
        </w:tc>
        <w:tc>
          <w:tcPr>
            <w:tcW w:w="1736" w:type="pct"/>
            <w:shd w:val="clear" w:color="auto" w:fill="auto"/>
          </w:tcPr>
          <w:p w:rsidR="004A4D56" w:rsidRPr="00652D22" w:rsidRDefault="004A4D56" w:rsidP="00652D22">
            <w:pPr>
              <w:pStyle w:val="ae"/>
              <w:spacing w:line="276" w:lineRule="auto"/>
              <w:jc w:val="both"/>
              <w:rPr>
                <w:lang w:val="uk-UA"/>
              </w:rPr>
            </w:pPr>
            <w:bookmarkStart w:id="19" w:name="246"/>
            <w:bookmarkEnd w:id="19"/>
            <w:r w:rsidRPr="00652D22">
              <w:rPr>
                <w:lang w:val="uk-UA"/>
              </w:rPr>
              <w:t>продукту</w:t>
            </w:r>
          </w:p>
        </w:tc>
        <w:tc>
          <w:tcPr>
            <w:tcW w:w="425" w:type="pct"/>
            <w:shd w:val="clear" w:color="auto" w:fill="auto"/>
          </w:tcPr>
          <w:p w:rsidR="004A4D56" w:rsidRPr="00652D22" w:rsidRDefault="004A4D56" w:rsidP="00652D22">
            <w:pPr>
              <w:pStyle w:val="ae"/>
              <w:spacing w:line="276" w:lineRule="auto"/>
              <w:jc w:val="both"/>
              <w:rPr>
                <w:lang w:val="uk-UA"/>
              </w:rPr>
            </w:pPr>
            <w:bookmarkStart w:id="20" w:name="247"/>
            <w:bookmarkEnd w:id="20"/>
            <w:r w:rsidRPr="00652D22">
              <w:rPr>
                <w:lang w:val="uk-UA"/>
              </w:rPr>
              <w:t> </w:t>
            </w:r>
          </w:p>
        </w:tc>
        <w:tc>
          <w:tcPr>
            <w:tcW w:w="754" w:type="pct"/>
            <w:shd w:val="clear" w:color="auto" w:fill="auto"/>
          </w:tcPr>
          <w:p w:rsidR="004A4D56" w:rsidRPr="00652D22" w:rsidRDefault="004A4D56" w:rsidP="00652D22">
            <w:pPr>
              <w:pStyle w:val="ae"/>
              <w:spacing w:line="276" w:lineRule="auto"/>
              <w:jc w:val="both"/>
              <w:rPr>
                <w:lang w:val="uk-UA"/>
              </w:rPr>
            </w:pPr>
            <w:bookmarkStart w:id="21" w:name="248"/>
            <w:bookmarkEnd w:id="21"/>
            <w:r w:rsidRPr="00652D22">
              <w:rPr>
                <w:lang w:val="uk-UA"/>
              </w:rPr>
              <w:t> </w:t>
            </w:r>
          </w:p>
        </w:tc>
        <w:tc>
          <w:tcPr>
            <w:tcW w:w="614" w:type="pct"/>
            <w:shd w:val="clear" w:color="auto" w:fill="auto"/>
          </w:tcPr>
          <w:p w:rsidR="004A4D56" w:rsidRPr="00652D22" w:rsidRDefault="004A4D56" w:rsidP="00652D22">
            <w:pPr>
              <w:pStyle w:val="ae"/>
              <w:spacing w:line="276" w:lineRule="auto"/>
              <w:jc w:val="both"/>
              <w:rPr>
                <w:lang w:val="uk-UA"/>
              </w:rPr>
            </w:pPr>
            <w:bookmarkStart w:id="22" w:name="249"/>
            <w:bookmarkEnd w:id="22"/>
            <w:r w:rsidRPr="00652D22">
              <w:rPr>
                <w:lang w:val="uk-UA"/>
              </w:rPr>
              <w:t> </w:t>
            </w:r>
          </w:p>
        </w:tc>
        <w:tc>
          <w:tcPr>
            <w:tcW w:w="660" w:type="pct"/>
            <w:shd w:val="clear" w:color="auto" w:fill="auto"/>
          </w:tcPr>
          <w:p w:rsidR="004A4D56" w:rsidRPr="00652D22" w:rsidRDefault="004A4D56" w:rsidP="00652D22">
            <w:pPr>
              <w:pStyle w:val="ae"/>
              <w:spacing w:line="276" w:lineRule="auto"/>
              <w:jc w:val="both"/>
              <w:rPr>
                <w:lang w:val="uk-UA"/>
              </w:rPr>
            </w:pPr>
            <w:bookmarkStart w:id="23" w:name="250"/>
            <w:bookmarkEnd w:id="23"/>
          </w:p>
        </w:tc>
        <w:tc>
          <w:tcPr>
            <w:tcW w:w="624" w:type="pct"/>
            <w:shd w:val="clear" w:color="auto" w:fill="auto"/>
          </w:tcPr>
          <w:p w:rsidR="004A4D56" w:rsidRPr="00652D22" w:rsidRDefault="004A4D56" w:rsidP="00652D22">
            <w:pPr>
              <w:pStyle w:val="ae"/>
              <w:spacing w:line="276" w:lineRule="auto"/>
              <w:jc w:val="both"/>
              <w:rPr>
                <w:lang w:val="uk-UA"/>
              </w:rPr>
            </w:pPr>
            <w:bookmarkStart w:id="24" w:name="251"/>
            <w:bookmarkEnd w:id="24"/>
          </w:p>
        </w:tc>
      </w:tr>
      <w:tr w:rsidR="004A5992" w:rsidRPr="00652D22" w:rsidTr="00652D22">
        <w:tc>
          <w:tcPr>
            <w:tcW w:w="187" w:type="pct"/>
            <w:shd w:val="clear" w:color="auto" w:fill="auto"/>
          </w:tcPr>
          <w:p w:rsidR="004A5992" w:rsidRPr="00652D22" w:rsidRDefault="004A5992" w:rsidP="00652D22">
            <w:pPr>
              <w:pStyle w:val="ae"/>
              <w:spacing w:line="276" w:lineRule="auto"/>
              <w:jc w:val="both"/>
              <w:rPr>
                <w:lang w:val="uk-UA"/>
              </w:rPr>
            </w:pPr>
          </w:p>
        </w:tc>
        <w:tc>
          <w:tcPr>
            <w:tcW w:w="1736" w:type="pct"/>
            <w:shd w:val="clear" w:color="auto" w:fill="auto"/>
          </w:tcPr>
          <w:p w:rsidR="004A5992" w:rsidRPr="00652D22" w:rsidRDefault="004A5992" w:rsidP="00652D22">
            <w:pPr>
              <w:spacing w:line="276" w:lineRule="auto"/>
              <w:jc w:val="both"/>
              <w:rPr>
                <w:color w:val="000000"/>
              </w:rPr>
            </w:pPr>
            <w:r w:rsidRPr="00652D22">
              <w:rPr>
                <w:color w:val="000000"/>
              </w:rPr>
              <w:t>площа приміщень, що планується відремонтувати</w:t>
            </w:r>
          </w:p>
        </w:tc>
        <w:tc>
          <w:tcPr>
            <w:tcW w:w="425" w:type="pct"/>
            <w:shd w:val="clear" w:color="auto" w:fill="auto"/>
          </w:tcPr>
          <w:p w:rsidR="004A5992" w:rsidRPr="00652D22" w:rsidRDefault="004A5992" w:rsidP="00652D22">
            <w:pPr>
              <w:spacing w:line="276" w:lineRule="auto"/>
              <w:jc w:val="both"/>
              <w:rPr>
                <w:color w:val="000000"/>
              </w:rPr>
            </w:pPr>
            <w:r w:rsidRPr="00652D22">
              <w:rPr>
                <w:color w:val="000000"/>
              </w:rPr>
              <w:t>м²</w:t>
            </w:r>
          </w:p>
        </w:tc>
        <w:tc>
          <w:tcPr>
            <w:tcW w:w="754" w:type="pct"/>
            <w:shd w:val="clear" w:color="auto" w:fill="auto"/>
          </w:tcPr>
          <w:p w:rsidR="004A5992" w:rsidRPr="00652D22" w:rsidRDefault="004A5992" w:rsidP="00652D22">
            <w:pPr>
              <w:spacing w:line="276" w:lineRule="auto"/>
              <w:jc w:val="both"/>
              <w:rPr>
                <w:color w:val="000000"/>
              </w:rPr>
            </w:pPr>
            <w:r w:rsidRPr="00652D22">
              <w:rPr>
                <w:color w:val="000000"/>
              </w:rPr>
              <w:t>кошторисна документація</w:t>
            </w:r>
          </w:p>
        </w:tc>
        <w:tc>
          <w:tcPr>
            <w:tcW w:w="614" w:type="pct"/>
            <w:shd w:val="clear" w:color="auto" w:fill="auto"/>
          </w:tcPr>
          <w:p w:rsidR="004A5992" w:rsidRPr="00652D22" w:rsidRDefault="004A5992" w:rsidP="00652D22">
            <w:pPr>
              <w:spacing w:line="276" w:lineRule="auto"/>
              <w:jc w:val="both"/>
              <w:rPr>
                <w:color w:val="000000"/>
              </w:rPr>
            </w:pPr>
          </w:p>
        </w:tc>
        <w:tc>
          <w:tcPr>
            <w:tcW w:w="660" w:type="pct"/>
            <w:shd w:val="clear" w:color="auto" w:fill="auto"/>
          </w:tcPr>
          <w:p w:rsidR="004A5992" w:rsidRPr="00652D22" w:rsidRDefault="004A5992" w:rsidP="00652D22">
            <w:pPr>
              <w:spacing w:line="276" w:lineRule="auto"/>
              <w:jc w:val="both"/>
              <w:rPr>
                <w:color w:val="000000"/>
              </w:rPr>
            </w:pPr>
            <w:r w:rsidRPr="00652D22">
              <w:rPr>
                <w:color w:val="000000"/>
              </w:rPr>
              <w:t>32</w:t>
            </w:r>
          </w:p>
        </w:tc>
        <w:tc>
          <w:tcPr>
            <w:tcW w:w="624" w:type="pct"/>
            <w:shd w:val="clear" w:color="auto" w:fill="auto"/>
          </w:tcPr>
          <w:p w:rsidR="004A5992" w:rsidRPr="00652D22" w:rsidRDefault="004A5992" w:rsidP="00652D22">
            <w:pPr>
              <w:spacing w:line="276" w:lineRule="auto"/>
              <w:jc w:val="both"/>
              <w:rPr>
                <w:color w:val="000000"/>
              </w:rPr>
            </w:pPr>
            <w:r w:rsidRPr="00652D22">
              <w:rPr>
                <w:color w:val="000000"/>
              </w:rPr>
              <w:t>32</w:t>
            </w:r>
          </w:p>
        </w:tc>
      </w:tr>
      <w:tr w:rsidR="004A5992" w:rsidRPr="00652D22" w:rsidTr="00652D22">
        <w:tc>
          <w:tcPr>
            <w:tcW w:w="187" w:type="pct"/>
            <w:shd w:val="clear" w:color="auto" w:fill="auto"/>
          </w:tcPr>
          <w:p w:rsidR="004A5992" w:rsidRPr="00652D22" w:rsidRDefault="004A5992" w:rsidP="00652D22">
            <w:pPr>
              <w:pStyle w:val="ae"/>
              <w:spacing w:line="276" w:lineRule="auto"/>
              <w:jc w:val="both"/>
              <w:rPr>
                <w:lang w:val="uk-UA"/>
              </w:rPr>
            </w:pPr>
            <w:r w:rsidRPr="00652D22">
              <w:rPr>
                <w:lang w:val="uk-UA"/>
              </w:rPr>
              <w:t>3</w:t>
            </w:r>
            <w:r w:rsidR="00652D22">
              <w:rPr>
                <w:lang w:val="uk-UA"/>
              </w:rPr>
              <w:t>.</w:t>
            </w:r>
          </w:p>
        </w:tc>
        <w:tc>
          <w:tcPr>
            <w:tcW w:w="1736" w:type="pct"/>
            <w:shd w:val="clear" w:color="auto" w:fill="auto"/>
          </w:tcPr>
          <w:p w:rsidR="004A5992" w:rsidRPr="00652D22" w:rsidRDefault="004A5992" w:rsidP="00652D22">
            <w:pPr>
              <w:pStyle w:val="ae"/>
              <w:spacing w:line="276" w:lineRule="auto"/>
              <w:jc w:val="both"/>
              <w:rPr>
                <w:lang w:val="uk-UA"/>
              </w:rPr>
            </w:pPr>
            <w:bookmarkStart w:id="25" w:name="260"/>
            <w:bookmarkEnd w:id="25"/>
            <w:r w:rsidRPr="00652D22">
              <w:rPr>
                <w:lang w:val="uk-UA"/>
              </w:rPr>
              <w:t>ефективності</w:t>
            </w:r>
          </w:p>
        </w:tc>
        <w:tc>
          <w:tcPr>
            <w:tcW w:w="425" w:type="pct"/>
            <w:shd w:val="clear" w:color="auto" w:fill="auto"/>
          </w:tcPr>
          <w:p w:rsidR="004A5992" w:rsidRPr="00652D22" w:rsidRDefault="004A5992" w:rsidP="00652D22">
            <w:pPr>
              <w:pStyle w:val="ae"/>
              <w:spacing w:line="276" w:lineRule="auto"/>
              <w:jc w:val="both"/>
              <w:rPr>
                <w:lang w:val="uk-UA"/>
              </w:rPr>
            </w:pPr>
            <w:bookmarkStart w:id="26" w:name="261"/>
            <w:bookmarkEnd w:id="26"/>
            <w:r w:rsidRPr="00652D22">
              <w:rPr>
                <w:lang w:val="uk-UA"/>
              </w:rPr>
              <w:t> </w:t>
            </w:r>
          </w:p>
        </w:tc>
        <w:tc>
          <w:tcPr>
            <w:tcW w:w="754" w:type="pct"/>
            <w:shd w:val="clear" w:color="auto" w:fill="auto"/>
          </w:tcPr>
          <w:p w:rsidR="004A5992" w:rsidRPr="00652D22" w:rsidRDefault="004A5992" w:rsidP="00652D22">
            <w:pPr>
              <w:pStyle w:val="ae"/>
              <w:spacing w:line="276" w:lineRule="auto"/>
              <w:jc w:val="both"/>
              <w:rPr>
                <w:lang w:val="uk-UA"/>
              </w:rPr>
            </w:pPr>
            <w:bookmarkStart w:id="27" w:name="262"/>
            <w:bookmarkEnd w:id="27"/>
            <w:r w:rsidRPr="00652D22">
              <w:rPr>
                <w:lang w:val="uk-UA"/>
              </w:rPr>
              <w:t> </w:t>
            </w:r>
          </w:p>
        </w:tc>
        <w:tc>
          <w:tcPr>
            <w:tcW w:w="614" w:type="pct"/>
            <w:shd w:val="clear" w:color="auto" w:fill="auto"/>
          </w:tcPr>
          <w:p w:rsidR="004A5992" w:rsidRPr="00652D22" w:rsidRDefault="004A5992" w:rsidP="00652D22">
            <w:pPr>
              <w:pStyle w:val="ae"/>
              <w:spacing w:line="276" w:lineRule="auto"/>
              <w:jc w:val="both"/>
              <w:rPr>
                <w:lang w:val="uk-UA"/>
              </w:rPr>
            </w:pPr>
            <w:bookmarkStart w:id="28" w:name="263"/>
            <w:bookmarkEnd w:id="28"/>
            <w:r w:rsidRPr="00652D22">
              <w:rPr>
                <w:lang w:val="uk-UA"/>
              </w:rPr>
              <w:t> </w:t>
            </w:r>
          </w:p>
        </w:tc>
        <w:tc>
          <w:tcPr>
            <w:tcW w:w="660" w:type="pct"/>
            <w:shd w:val="clear" w:color="auto" w:fill="auto"/>
          </w:tcPr>
          <w:p w:rsidR="004A5992" w:rsidRPr="00652D22" w:rsidRDefault="004A5992" w:rsidP="00652D22">
            <w:pPr>
              <w:pStyle w:val="ae"/>
              <w:spacing w:line="276" w:lineRule="auto"/>
              <w:jc w:val="both"/>
              <w:rPr>
                <w:lang w:val="uk-UA"/>
              </w:rPr>
            </w:pPr>
            <w:bookmarkStart w:id="29" w:name="264"/>
            <w:bookmarkEnd w:id="29"/>
          </w:p>
        </w:tc>
        <w:tc>
          <w:tcPr>
            <w:tcW w:w="624" w:type="pct"/>
            <w:shd w:val="clear" w:color="auto" w:fill="auto"/>
          </w:tcPr>
          <w:p w:rsidR="004A5992" w:rsidRPr="00652D22" w:rsidRDefault="004A5992" w:rsidP="00652D22">
            <w:pPr>
              <w:pStyle w:val="ae"/>
              <w:spacing w:line="276" w:lineRule="auto"/>
              <w:jc w:val="both"/>
              <w:rPr>
                <w:lang w:val="uk-UA"/>
              </w:rPr>
            </w:pPr>
            <w:bookmarkStart w:id="30" w:name="265"/>
            <w:bookmarkEnd w:id="30"/>
          </w:p>
        </w:tc>
      </w:tr>
      <w:tr w:rsidR="004A5992" w:rsidRPr="00652D22" w:rsidTr="00652D22">
        <w:tc>
          <w:tcPr>
            <w:tcW w:w="187" w:type="pct"/>
            <w:shd w:val="clear" w:color="auto" w:fill="auto"/>
          </w:tcPr>
          <w:p w:rsidR="004A5992" w:rsidRPr="00652D22" w:rsidRDefault="004A5992" w:rsidP="00652D22">
            <w:pPr>
              <w:pStyle w:val="ae"/>
              <w:spacing w:line="276" w:lineRule="auto"/>
              <w:jc w:val="both"/>
              <w:rPr>
                <w:lang w:val="uk-UA"/>
              </w:rPr>
            </w:pPr>
            <w:r w:rsidRPr="00652D22">
              <w:rPr>
                <w:lang w:val="uk-UA"/>
              </w:rPr>
              <w:t> </w:t>
            </w:r>
          </w:p>
        </w:tc>
        <w:tc>
          <w:tcPr>
            <w:tcW w:w="1736" w:type="pct"/>
            <w:shd w:val="clear" w:color="auto" w:fill="auto"/>
          </w:tcPr>
          <w:p w:rsidR="004A5992" w:rsidRPr="00652D22" w:rsidRDefault="004A5992" w:rsidP="00652D22">
            <w:pPr>
              <w:spacing w:line="276" w:lineRule="auto"/>
              <w:jc w:val="both"/>
              <w:rPr>
                <w:color w:val="000000"/>
              </w:rPr>
            </w:pPr>
            <w:bookmarkStart w:id="31" w:name="267"/>
            <w:bookmarkEnd w:id="31"/>
            <w:r w:rsidRPr="00652D22">
              <w:rPr>
                <w:color w:val="000000"/>
              </w:rPr>
              <w:t>середня вартість ремонту 1 м² приміщень</w:t>
            </w:r>
          </w:p>
        </w:tc>
        <w:tc>
          <w:tcPr>
            <w:tcW w:w="425" w:type="pct"/>
            <w:shd w:val="clear" w:color="auto" w:fill="auto"/>
          </w:tcPr>
          <w:p w:rsidR="004A5992" w:rsidRPr="00652D22" w:rsidRDefault="004A5992" w:rsidP="00652D22">
            <w:pPr>
              <w:spacing w:line="276" w:lineRule="auto"/>
              <w:jc w:val="both"/>
              <w:rPr>
                <w:color w:val="000000"/>
              </w:rPr>
            </w:pPr>
            <w:r w:rsidRPr="00652D22">
              <w:rPr>
                <w:color w:val="000000"/>
              </w:rPr>
              <w:t>тис. грн</w:t>
            </w:r>
          </w:p>
        </w:tc>
        <w:tc>
          <w:tcPr>
            <w:tcW w:w="754" w:type="pct"/>
            <w:shd w:val="clear" w:color="auto" w:fill="auto"/>
          </w:tcPr>
          <w:p w:rsidR="004A5992" w:rsidRPr="00652D22" w:rsidRDefault="004A5992" w:rsidP="00652D22">
            <w:pPr>
              <w:spacing w:line="276" w:lineRule="auto"/>
              <w:jc w:val="both"/>
              <w:rPr>
                <w:color w:val="000000"/>
              </w:rPr>
            </w:pPr>
            <w:r w:rsidRPr="00652D22">
              <w:rPr>
                <w:color w:val="000000"/>
              </w:rPr>
              <w:t>розрахунки</w:t>
            </w:r>
          </w:p>
        </w:tc>
        <w:tc>
          <w:tcPr>
            <w:tcW w:w="614" w:type="pct"/>
            <w:shd w:val="clear" w:color="auto" w:fill="auto"/>
          </w:tcPr>
          <w:p w:rsidR="004A5992" w:rsidRPr="00652D22" w:rsidRDefault="004A5992" w:rsidP="00652D22">
            <w:pPr>
              <w:spacing w:line="276" w:lineRule="auto"/>
              <w:jc w:val="both"/>
              <w:rPr>
                <w:color w:val="000000"/>
              </w:rPr>
            </w:pPr>
          </w:p>
        </w:tc>
        <w:tc>
          <w:tcPr>
            <w:tcW w:w="660" w:type="pct"/>
            <w:shd w:val="clear" w:color="auto" w:fill="auto"/>
          </w:tcPr>
          <w:p w:rsidR="004A5992" w:rsidRPr="00652D22" w:rsidRDefault="004A5992" w:rsidP="00652D22">
            <w:pPr>
              <w:spacing w:line="276" w:lineRule="auto"/>
              <w:jc w:val="both"/>
              <w:rPr>
                <w:color w:val="000000"/>
              </w:rPr>
            </w:pPr>
            <w:r w:rsidRPr="00652D22">
              <w:rPr>
                <w:color w:val="000000"/>
              </w:rPr>
              <w:t>3,0</w:t>
            </w:r>
          </w:p>
        </w:tc>
        <w:tc>
          <w:tcPr>
            <w:tcW w:w="624" w:type="pct"/>
            <w:shd w:val="clear" w:color="auto" w:fill="auto"/>
          </w:tcPr>
          <w:p w:rsidR="004A5992" w:rsidRPr="00652D22" w:rsidRDefault="004A5992" w:rsidP="00652D22">
            <w:pPr>
              <w:spacing w:line="276" w:lineRule="auto"/>
              <w:jc w:val="both"/>
              <w:rPr>
                <w:color w:val="000000"/>
              </w:rPr>
            </w:pPr>
            <w:r w:rsidRPr="00652D22">
              <w:rPr>
                <w:color w:val="000000"/>
              </w:rPr>
              <w:t>3,0</w:t>
            </w:r>
          </w:p>
        </w:tc>
      </w:tr>
      <w:tr w:rsidR="006172F2" w:rsidRPr="00652D22" w:rsidTr="00652D22">
        <w:tc>
          <w:tcPr>
            <w:tcW w:w="187" w:type="pct"/>
            <w:shd w:val="clear" w:color="auto" w:fill="auto"/>
          </w:tcPr>
          <w:p w:rsidR="006172F2" w:rsidRPr="00652D22" w:rsidRDefault="006172F2" w:rsidP="00652D22">
            <w:pPr>
              <w:pStyle w:val="ae"/>
              <w:spacing w:line="276" w:lineRule="auto"/>
              <w:jc w:val="both"/>
              <w:rPr>
                <w:lang w:val="uk-UA"/>
              </w:rPr>
            </w:pPr>
            <w:r w:rsidRPr="00652D22">
              <w:rPr>
                <w:lang w:val="uk-UA"/>
              </w:rPr>
              <w:t>4</w:t>
            </w:r>
            <w:r w:rsidR="00652D22">
              <w:rPr>
                <w:lang w:val="uk-UA"/>
              </w:rPr>
              <w:t>.</w:t>
            </w:r>
          </w:p>
        </w:tc>
        <w:tc>
          <w:tcPr>
            <w:tcW w:w="1736" w:type="pct"/>
            <w:shd w:val="clear" w:color="auto" w:fill="auto"/>
          </w:tcPr>
          <w:p w:rsidR="006172F2" w:rsidRPr="00652D22" w:rsidRDefault="006172F2" w:rsidP="00652D22">
            <w:pPr>
              <w:pStyle w:val="ae"/>
              <w:spacing w:line="276" w:lineRule="auto"/>
              <w:jc w:val="both"/>
              <w:rPr>
                <w:lang w:val="uk-UA"/>
              </w:rPr>
            </w:pPr>
            <w:r w:rsidRPr="00652D22">
              <w:rPr>
                <w:lang w:val="uk-UA"/>
              </w:rPr>
              <w:t>якості</w:t>
            </w:r>
          </w:p>
        </w:tc>
        <w:tc>
          <w:tcPr>
            <w:tcW w:w="425" w:type="pct"/>
            <w:shd w:val="clear" w:color="auto" w:fill="auto"/>
          </w:tcPr>
          <w:p w:rsidR="006172F2" w:rsidRPr="00652D22" w:rsidRDefault="006172F2" w:rsidP="00652D22">
            <w:pPr>
              <w:pStyle w:val="ae"/>
              <w:spacing w:line="276" w:lineRule="auto"/>
              <w:jc w:val="both"/>
              <w:rPr>
                <w:lang w:val="uk-UA"/>
              </w:rPr>
            </w:pPr>
          </w:p>
        </w:tc>
        <w:tc>
          <w:tcPr>
            <w:tcW w:w="754" w:type="pct"/>
            <w:shd w:val="clear" w:color="auto" w:fill="auto"/>
          </w:tcPr>
          <w:p w:rsidR="006172F2" w:rsidRPr="00652D22" w:rsidRDefault="006172F2" w:rsidP="00652D22">
            <w:pPr>
              <w:pStyle w:val="ae"/>
              <w:spacing w:line="276" w:lineRule="auto"/>
              <w:jc w:val="both"/>
              <w:rPr>
                <w:lang w:val="uk-UA"/>
              </w:rPr>
            </w:pPr>
          </w:p>
        </w:tc>
        <w:tc>
          <w:tcPr>
            <w:tcW w:w="614" w:type="pct"/>
            <w:shd w:val="clear" w:color="auto" w:fill="auto"/>
          </w:tcPr>
          <w:p w:rsidR="006172F2" w:rsidRPr="00652D22" w:rsidRDefault="006172F2" w:rsidP="00652D22">
            <w:pPr>
              <w:pStyle w:val="ae"/>
              <w:spacing w:line="276" w:lineRule="auto"/>
              <w:jc w:val="both"/>
              <w:rPr>
                <w:lang w:val="uk-UA"/>
              </w:rPr>
            </w:pPr>
          </w:p>
        </w:tc>
        <w:tc>
          <w:tcPr>
            <w:tcW w:w="660" w:type="pct"/>
            <w:shd w:val="clear" w:color="auto" w:fill="auto"/>
          </w:tcPr>
          <w:p w:rsidR="006172F2" w:rsidRPr="00652D22" w:rsidRDefault="006172F2" w:rsidP="00652D22">
            <w:pPr>
              <w:pStyle w:val="ae"/>
              <w:spacing w:line="276" w:lineRule="auto"/>
              <w:jc w:val="both"/>
              <w:rPr>
                <w:lang w:val="uk-UA"/>
              </w:rPr>
            </w:pPr>
          </w:p>
        </w:tc>
        <w:tc>
          <w:tcPr>
            <w:tcW w:w="624" w:type="pct"/>
            <w:shd w:val="clear" w:color="auto" w:fill="auto"/>
          </w:tcPr>
          <w:p w:rsidR="006172F2" w:rsidRPr="00652D22" w:rsidRDefault="006172F2" w:rsidP="00652D22">
            <w:pPr>
              <w:pStyle w:val="ae"/>
              <w:spacing w:line="276" w:lineRule="auto"/>
              <w:jc w:val="both"/>
              <w:rPr>
                <w:lang w:val="uk-UA"/>
              </w:rPr>
            </w:pPr>
          </w:p>
        </w:tc>
      </w:tr>
      <w:tr w:rsidR="004A5992" w:rsidRPr="00652D22" w:rsidTr="00652D22">
        <w:tc>
          <w:tcPr>
            <w:tcW w:w="187" w:type="pct"/>
            <w:shd w:val="clear" w:color="auto" w:fill="auto"/>
          </w:tcPr>
          <w:p w:rsidR="004A5992" w:rsidRPr="00652D22" w:rsidRDefault="004A5992" w:rsidP="00652D22">
            <w:pPr>
              <w:pStyle w:val="ae"/>
              <w:spacing w:line="276" w:lineRule="auto"/>
              <w:jc w:val="both"/>
              <w:rPr>
                <w:lang w:val="uk-UA"/>
              </w:rPr>
            </w:pPr>
          </w:p>
        </w:tc>
        <w:tc>
          <w:tcPr>
            <w:tcW w:w="1736" w:type="pct"/>
            <w:shd w:val="clear" w:color="auto" w:fill="auto"/>
          </w:tcPr>
          <w:p w:rsidR="004A5992" w:rsidRPr="00652D22" w:rsidRDefault="004A5992" w:rsidP="00652D22">
            <w:pPr>
              <w:spacing w:line="276" w:lineRule="auto"/>
              <w:jc w:val="both"/>
              <w:rPr>
                <w:color w:val="000000"/>
              </w:rPr>
            </w:pPr>
            <w:r w:rsidRPr="00652D22">
              <w:rPr>
                <w:color w:val="000000"/>
              </w:rPr>
              <w:t>рівень готовності об’єкта</w:t>
            </w:r>
          </w:p>
        </w:tc>
        <w:tc>
          <w:tcPr>
            <w:tcW w:w="425" w:type="pct"/>
            <w:shd w:val="clear" w:color="auto" w:fill="auto"/>
          </w:tcPr>
          <w:p w:rsidR="004A5992" w:rsidRPr="00652D22" w:rsidRDefault="004A5992" w:rsidP="00652D22">
            <w:pPr>
              <w:spacing w:line="276" w:lineRule="auto"/>
              <w:jc w:val="both"/>
              <w:rPr>
                <w:color w:val="000000"/>
              </w:rPr>
            </w:pPr>
            <w:r w:rsidRPr="00652D22">
              <w:rPr>
                <w:color w:val="000000"/>
              </w:rPr>
              <w:t>%</w:t>
            </w:r>
          </w:p>
        </w:tc>
        <w:tc>
          <w:tcPr>
            <w:tcW w:w="754" w:type="pct"/>
            <w:shd w:val="clear" w:color="auto" w:fill="auto"/>
          </w:tcPr>
          <w:p w:rsidR="004A5992" w:rsidRPr="00652D22" w:rsidRDefault="004A5992" w:rsidP="00652D22">
            <w:pPr>
              <w:spacing w:line="276" w:lineRule="auto"/>
              <w:jc w:val="both"/>
              <w:rPr>
                <w:color w:val="000000"/>
              </w:rPr>
            </w:pPr>
          </w:p>
        </w:tc>
        <w:tc>
          <w:tcPr>
            <w:tcW w:w="614" w:type="pct"/>
            <w:shd w:val="clear" w:color="auto" w:fill="auto"/>
          </w:tcPr>
          <w:p w:rsidR="004A5992" w:rsidRPr="00652D22" w:rsidRDefault="004A5992" w:rsidP="00652D22">
            <w:pPr>
              <w:spacing w:line="276" w:lineRule="auto"/>
              <w:jc w:val="both"/>
              <w:rPr>
                <w:color w:val="000000"/>
              </w:rPr>
            </w:pPr>
          </w:p>
        </w:tc>
        <w:tc>
          <w:tcPr>
            <w:tcW w:w="660" w:type="pct"/>
            <w:shd w:val="clear" w:color="auto" w:fill="auto"/>
          </w:tcPr>
          <w:p w:rsidR="004A5992" w:rsidRPr="00652D22" w:rsidRDefault="004A5992" w:rsidP="00652D22">
            <w:pPr>
              <w:spacing w:line="276" w:lineRule="auto"/>
              <w:jc w:val="both"/>
            </w:pPr>
            <w:r w:rsidRPr="00652D22">
              <w:t>100</w:t>
            </w:r>
          </w:p>
        </w:tc>
        <w:tc>
          <w:tcPr>
            <w:tcW w:w="624" w:type="pct"/>
            <w:shd w:val="clear" w:color="auto" w:fill="auto"/>
          </w:tcPr>
          <w:p w:rsidR="004A5992" w:rsidRPr="00652D22" w:rsidRDefault="004A5992" w:rsidP="00652D22">
            <w:pPr>
              <w:spacing w:line="276" w:lineRule="auto"/>
              <w:jc w:val="both"/>
            </w:pPr>
            <w:r w:rsidRPr="00652D22">
              <w:t>100</w:t>
            </w:r>
          </w:p>
        </w:tc>
      </w:tr>
    </w:tbl>
    <w:p w:rsidR="002C073E" w:rsidRPr="00652D22" w:rsidRDefault="002C073E" w:rsidP="00652D22">
      <w:pPr>
        <w:spacing w:line="276" w:lineRule="auto"/>
        <w:rPr>
          <w:b/>
        </w:rPr>
      </w:pPr>
    </w:p>
    <w:p w:rsidR="002C073E" w:rsidRPr="00652D22" w:rsidRDefault="002C073E" w:rsidP="00652D22">
      <w:pPr>
        <w:spacing w:line="276" w:lineRule="auto"/>
        <w:rPr>
          <w:b/>
        </w:rPr>
      </w:pPr>
    </w:p>
    <w:p w:rsidR="008A089E" w:rsidRDefault="008A089E" w:rsidP="00652D22">
      <w:pPr>
        <w:spacing w:line="276" w:lineRule="auto"/>
        <w:rPr>
          <w:b/>
        </w:rPr>
      </w:pPr>
      <w:r w:rsidRPr="00652D22">
        <w:rPr>
          <w:b/>
        </w:rPr>
        <w:t xml:space="preserve">Міський голова </w:t>
      </w:r>
      <w:r w:rsidRPr="00652D22">
        <w:rPr>
          <w:b/>
        </w:rPr>
        <w:tab/>
      </w:r>
      <w:r w:rsidRPr="00652D22">
        <w:rPr>
          <w:b/>
        </w:rPr>
        <w:tab/>
      </w:r>
      <w:r w:rsidRPr="00652D22">
        <w:rPr>
          <w:b/>
        </w:rPr>
        <w:tab/>
      </w:r>
      <w:r w:rsidRPr="00652D22">
        <w:rPr>
          <w:b/>
        </w:rPr>
        <w:tab/>
      </w:r>
      <w:r w:rsidRPr="00652D22">
        <w:rPr>
          <w:b/>
        </w:rPr>
        <w:tab/>
      </w:r>
      <w:r w:rsidRPr="00652D22">
        <w:rPr>
          <w:b/>
        </w:rPr>
        <w:tab/>
      </w:r>
      <w:r w:rsidRPr="00652D22">
        <w:rPr>
          <w:b/>
        </w:rPr>
        <w:tab/>
      </w:r>
      <w:r w:rsidRPr="00652D22">
        <w:rPr>
          <w:b/>
        </w:rPr>
        <w:tab/>
        <w:t>Сергій САЛАТУН</w:t>
      </w:r>
    </w:p>
    <w:p w:rsidR="00652D22" w:rsidRPr="00974532" w:rsidRDefault="00652D22" w:rsidP="00652D22">
      <w:pPr>
        <w:spacing w:line="276" w:lineRule="auto"/>
        <w:rPr>
          <w:b/>
          <w:sz w:val="16"/>
          <w:szCs w:val="16"/>
        </w:rPr>
      </w:pPr>
    </w:p>
    <w:p w:rsidR="008A089E" w:rsidRPr="00652D22" w:rsidRDefault="008A089E" w:rsidP="00652D22">
      <w:pPr>
        <w:spacing w:line="276" w:lineRule="auto"/>
        <w:rPr>
          <w:b/>
        </w:rPr>
      </w:pPr>
      <w:r w:rsidRPr="00652D22">
        <w:rPr>
          <w:b/>
        </w:rPr>
        <w:t>ПОГОДЖЕНО</w:t>
      </w:r>
    </w:p>
    <w:p w:rsidR="008A089E" w:rsidRDefault="008A089E" w:rsidP="008A089E">
      <w:pPr>
        <w:spacing w:line="276" w:lineRule="auto"/>
        <w:rPr>
          <w:b/>
          <w:color w:val="000000"/>
        </w:rPr>
      </w:pPr>
      <w:r>
        <w:rPr>
          <w:b/>
        </w:rPr>
        <w:t xml:space="preserve">Фінансове </w:t>
      </w:r>
      <w:r w:rsidRPr="008A089E">
        <w:rPr>
          <w:b/>
          <w:color w:val="000000"/>
        </w:rPr>
        <w:t>управління Роменського міськвиконкому</w:t>
      </w:r>
    </w:p>
    <w:p w:rsidR="002C073E" w:rsidRPr="00974532" w:rsidRDefault="002C073E" w:rsidP="008A089E">
      <w:pPr>
        <w:spacing w:line="276" w:lineRule="auto"/>
        <w:rPr>
          <w:b/>
          <w:color w:val="000000"/>
          <w:sz w:val="16"/>
          <w:szCs w:val="16"/>
          <w:lang w:val="ru-RU"/>
        </w:rPr>
      </w:pPr>
    </w:p>
    <w:p w:rsidR="008A089E" w:rsidRDefault="006172F2" w:rsidP="008A089E">
      <w:pPr>
        <w:spacing w:line="276" w:lineRule="auto"/>
        <w:rPr>
          <w:b/>
          <w:color w:val="000000"/>
        </w:rPr>
      </w:pPr>
      <w:r>
        <w:rPr>
          <w:b/>
          <w:color w:val="000000"/>
          <w:lang w:val="ru-RU"/>
        </w:rPr>
        <w:t>Н</w:t>
      </w:r>
      <w:r w:rsidR="004A4D56">
        <w:rPr>
          <w:b/>
          <w:color w:val="000000"/>
          <w:lang w:val="ru-RU"/>
        </w:rPr>
        <w:t>а</w:t>
      </w:r>
      <w:r w:rsidR="008A089E">
        <w:rPr>
          <w:b/>
          <w:color w:val="000000"/>
        </w:rPr>
        <w:t xml:space="preserve">чальник управління </w:t>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Pr>
          <w:b/>
          <w:color w:val="000000"/>
        </w:rPr>
        <w:t>Тетяна ЯРОШЕНКО</w:t>
      </w:r>
    </w:p>
    <w:p w:rsidR="00652D22" w:rsidRPr="00974532" w:rsidRDefault="00652D22" w:rsidP="008A089E">
      <w:pPr>
        <w:spacing w:line="276" w:lineRule="auto"/>
        <w:rPr>
          <w:b/>
          <w:color w:val="000000"/>
          <w:sz w:val="16"/>
          <w:szCs w:val="16"/>
          <w:lang w:val="ru-RU"/>
        </w:rPr>
      </w:pPr>
    </w:p>
    <w:p w:rsidR="008A089E" w:rsidRPr="00D95091" w:rsidRDefault="006172F2" w:rsidP="008A089E">
      <w:pPr>
        <w:spacing w:line="276" w:lineRule="auto"/>
        <w:rPr>
          <w:b/>
          <w:color w:val="000000"/>
        </w:rPr>
      </w:pPr>
      <w:r w:rsidRPr="00D95091">
        <w:rPr>
          <w:b/>
          <w:color w:val="000000"/>
          <w:lang w:val="ru-RU"/>
        </w:rPr>
        <w:t>0</w:t>
      </w:r>
      <w:r w:rsidR="00842AE5">
        <w:rPr>
          <w:b/>
          <w:color w:val="000000"/>
          <w:lang w:val="ru-RU"/>
        </w:rPr>
        <w:t>4</w:t>
      </w:r>
      <w:r w:rsidRPr="00D95091">
        <w:rPr>
          <w:b/>
          <w:color w:val="000000"/>
          <w:lang w:val="ru-RU"/>
        </w:rPr>
        <w:t>.03</w:t>
      </w:r>
      <w:r w:rsidR="008A089E" w:rsidRPr="00D95091">
        <w:rPr>
          <w:b/>
          <w:color w:val="000000"/>
        </w:rPr>
        <w:t>.2020</w:t>
      </w:r>
    </w:p>
    <w:p w:rsidR="00652D22" w:rsidRDefault="00652D22" w:rsidP="008A089E">
      <w:pPr>
        <w:spacing w:line="276" w:lineRule="auto"/>
        <w:rPr>
          <w:b/>
          <w:color w:val="000000"/>
        </w:rPr>
      </w:pPr>
    </w:p>
    <w:p w:rsidR="002C073E" w:rsidRDefault="008A089E" w:rsidP="008A089E">
      <w:pPr>
        <w:spacing w:line="276" w:lineRule="auto"/>
        <w:rPr>
          <w:color w:val="000000"/>
        </w:rPr>
      </w:pPr>
      <w:r w:rsidRPr="00D95091">
        <w:rPr>
          <w:b/>
          <w:color w:val="000000"/>
        </w:rPr>
        <w:t>М.П.</w:t>
      </w:r>
    </w:p>
    <w:sectPr w:rsidR="002C073E"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482B72"/>
    <w:rsid w:val="0001461E"/>
    <w:rsid w:val="00014D43"/>
    <w:rsid w:val="000368A6"/>
    <w:rsid w:val="000416BD"/>
    <w:rsid w:val="00053F21"/>
    <w:rsid w:val="0005502F"/>
    <w:rsid w:val="00062C2C"/>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B35EF"/>
    <w:rsid w:val="001B4B9E"/>
    <w:rsid w:val="001B576C"/>
    <w:rsid w:val="001B7D09"/>
    <w:rsid w:val="001C5039"/>
    <w:rsid w:val="001D0D26"/>
    <w:rsid w:val="001D4D74"/>
    <w:rsid w:val="0020028B"/>
    <w:rsid w:val="00200438"/>
    <w:rsid w:val="00207E54"/>
    <w:rsid w:val="00212157"/>
    <w:rsid w:val="00216EDD"/>
    <w:rsid w:val="00222AC4"/>
    <w:rsid w:val="00225A41"/>
    <w:rsid w:val="0025334E"/>
    <w:rsid w:val="00270A5D"/>
    <w:rsid w:val="00274352"/>
    <w:rsid w:val="0029184A"/>
    <w:rsid w:val="00295027"/>
    <w:rsid w:val="002A0A5E"/>
    <w:rsid w:val="002A1E46"/>
    <w:rsid w:val="002A23B5"/>
    <w:rsid w:val="002C073E"/>
    <w:rsid w:val="002D6D7E"/>
    <w:rsid w:val="002F0E47"/>
    <w:rsid w:val="002F53F0"/>
    <w:rsid w:val="002F5757"/>
    <w:rsid w:val="00304FB8"/>
    <w:rsid w:val="003072F9"/>
    <w:rsid w:val="00310900"/>
    <w:rsid w:val="00315C26"/>
    <w:rsid w:val="00320C27"/>
    <w:rsid w:val="00322011"/>
    <w:rsid w:val="00330CCC"/>
    <w:rsid w:val="00332D4B"/>
    <w:rsid w:val="00341941"/>
    <w:rsid w:val="003629DD"/>
    <w:rsid w:val="00382B2E"/>
    <w:rsid w:val="00384B54"/>
    <w:rsid w:val="0038599B"/>
    <w:rsid w:val="00396624"/>
    <w:rsid w:val="003A109F"/>
    <w:rsid w:val="003C691D"/>
    <w:rsid w:val="003E2419"/>
    <w:rsid w:val="003E3F4B"/>
    <w:rsid w:val="003F173A"/>
    <w:rsid w:val="003F6B70"/>
    <w:rsid w:val="0044100C"/>
    <w:rsid w:val="004423B6"/>
    <w:rsid w:val="00444C1A"/>
    <w:rsid w:val="00451F78"/>
    <w:rsid w:val="00452B54"/>
    <w:rsid w:val="00453D33"/>
    <w:rsid w:val="00464AAA"/>
    <w:rsid w:val="004665B6"/>
    <w:rsid w:val="00470CB3"/>
    <w:rsid w:val="00480054"/>
    <w:rsid w:val="00482B72"/>
    <w:rsid w:val="0049044C"/>
    <w:rsid w:val="004A040C"/>
    <w:rsid w:val="004A4D56"/>
    <w:rsid w:val="004A5992"/>
    <w:rsid w:val="004B760D"/>
    <w:rsid w:val="004C4E72"/>
    <w:rsid w:val="004D0E7F"/>
    <w:rsid w:val="004D27F4"/>
    <w:rsid w:val="004E3795"/>
    <w:rsid w:val="004F381C"/>
    <w:rsid w:val="0050002C"/>
    <w:rsid w:val="00500D31"/>
    <w:rsid w:val="00514B8D"/>
    <w:rsid w:val="00550497"/>
    <w:rsid w:val="0055059F"/>
    <w:rsid w:val="005725A2"/>
    <w:rsid w:val="00572980"/>
    <w:rsid w:val="00582DA7"/>
    <w:rsid w:val="00593A3A"/>
    <w:rsid w:val="005B7B29"/>
    <w:rsid w:val="005C27C3"/>
    <w:rsid w:val="005C2E57"/>
    <w:rsid w:val="005C3CDB"/>
    <w:rsid w:val="005D2B84"/>
    <w:rsid w:val="005D44F2"/>
    <w:rsid w:val="005E1279"/>
    <w:rsid w:val="005F14D5"/>
    <w:rsid w:val="006115BD"/>
    <w:rsid w:val="006116DB"/>
    <w:rsid w:val="0061353B"/>
    <w:rsid w:val="006172F2"/>
    <w:rsid w:val="00646920"/>
    <w:rsid w:val="00652D22"/>
    <w:rsid w:val="00655DE5"/>
    <w:rsid w:val="00674F3E"/>
    <w:rsid w:val="00686B23"/>
    <w:rsid w:val="006961A4"/>
    <w:rsid w:val="006A6AB8"/>
    <w:rsid w:val="006B419F"/>
    <w:rsid w:val="006C391F"/>
    <w:rsid w:val="006C48EC"/>
    <w:rsid w:val="006D4B1B"/>
    <w:rsid w:val="006E0310"/>
    <w:rsid w:val="006F7301"/>
    <w:rsid w:val="007053FE"/>
    <w:rsid w:val="00711AE2"/>
    <w:rsid w:val="0071243E"/>
    <w:rsid w:val="00712DA8"/>
    <w:rsid w:val="00722D6B"/>
    <w:rsid w:val="0072655D"/>
    <w:rsid w:val="0073379D"/>
    <w:rsid w:val="00750F89"/>
    <w:rsid w:val="00763DC9"/>
    <w:rsid w:val="007716C9"/>
    <w:rsid w:val="007A5EF3"/>
    <w:rsid w:val="007C0A1E"/>
    <w:rsid w:val="007D3093"/>
    <w:rsid w:val="007E67F4"/>
    <w:rsid w:val="008027C1"/>
    <w:rsid w:val="00803CA3"/>
    <w:rsid w:val="00814ED3"/>
    <w:rsid w:val="008175FC"/>
    <w:rsid w:val="00827D8C"/>
    <w:rsid w:val="00830D3A"/>
    <w:rsid w:val="00836426"/>
    <w:rsid w:val="00842AE5"/>
    <w:rsid w:val="00861058"/>
    <w:rsid w:val="0087495F"/>
    <w:rsid w:val="00874A46"/>
    <w:rsid w:val="00884C7A"/>
    <w:rsid w:val="00886F27"/>
    <w:rsid w:val="008A089E"/>
    <w:rsid w:val="008A58BE"/>
    <w:rsid w:val="008B2D87"/>
    <w:rsid w:val="008B6FE8"/>
    <w:rsid w:val="008C406A"/>
    <w:rsid w:val="008F6D4F"/>
    <w:rsid w:val="00900CB1"/>
    <w:rsid w:val="00916CD3"/>
    <w:rsid w:val="00935112"/>
    <w:rsid w:val="00941981"/>
    <w:rsid w:val="009564A3"/>
    <w:rsid w:val="00961659"/>
    <w:rsid w:val="00974532"/>
    <w:rsid w:val="00981CED"/>
    <w:rsid w:val="00997889"/>
    <w:rsid w:val="009B73F4"/>
    <w:rsid w:val="009C773F"/>
    <w:rsid w:val="009D018A"/>
    <w:rsid w:val="009F6955"/>
    <w:rsid w:val="00A220BC"/>
    <w:rsid w:val="00A353EF"/>
    <w:rsid w:val="00A47B2C"/>
    <w:rsid w:val="00A5709E"/>
    <w:rsid w:val="00A57421"/>
    <w:rsid w:val="00A64F23"/>
    <w:rsid w:val="00A71E26"/>
    <w:rsid w:val="00A866D7"/>
    <w:rsid w:val="00A93A74"/>
    <w:rsid w:val="00A94490"/>
    <w:rsid w:val="00AA2602"/>
    <w:rsid w:val="00AC3CF8"/>
    <w:rsid w:val="00AD2A5C"/>
    <w:rsid w:val="00AD4A27"/>
    <w:rsid w:val="00AD6D74"/>
    <w:rsid w:val="00AD7355"/>
    <w:rsid w:val="00AE1157"/>
    <w:rsid w:val="00AE45DC"/>
    <w:rsid w:val="00B21B5A"/>
    <w:rsid w:val="00B24F34"/>
    <w:rsid w:val="00B344CF"/>
    <w:rsid w:val="00B4515A"/>
    <w:rsid w:val="00B5126C"/>
    <w:rsid w:val="00B52458"/>
    <w:rsid w:val="00B616C8"/>
    <w:rsid w:val="00B62FF9"/>
    <w:rsid w:val="00B75C81"/>
    <w:rsid w:val="00B93C42"/>
    <w:rsid w:val="00BA3700"/>
    <w:rsid w:val="00BB1B27"/>
    <w:rsid w:val="00BB2C5F"/>
    <w:rsid w:val="00BB6584"/>
    <w:rsid w:val="00BC4143"/>
    <w:rsid w:val="00BD552F"/>
    <w:rsid w:val="00BE1CA0"/>
    <w:rsid w:val="00BE4AD0"/>
    <w:rsid w:val="00BF3A77"/>
    <w:rsid w:val="00BF6CC9"/>
    <w:rsid w:val="00BF7A0B"/>
    <w:rsid w:val="00C378FC"/>
    <w:rsid w:val="00C43FB6"/>
    <w:rsid w:val="00C46E8B"/>
    <w:rsid w:val="00C65D94"/>
    <w:rsid w:val="00C80EAF"/>
    <w:rsid w:val="00C8684A"/>
    <w:rsid w:val="00CB2292"/>
    <w:rsid w:val="00CC3721"/>
    <w:rsid w:val="00CD51C5"/>
    <w:rsid w:val="00CF1024"/>
    <w:rsid w:val="00CF2E92"/>
    <w:rsid w:val="00D0129B"/>
    <w:rsid w:val="00D155BD"/>
    <w:rsid w:val="00D23D84"/>
    <w:rsid w:val="00D47EED"/>
    <w:rsid w:val="00D50BA2"/>
    <w:rsid w:val="00D51CD8"/>
    <w:rsid w:val="00D55883"/>
    <w:rsid w:val="00D61AEC"/>
    <w:rsid w:val="00D63FB7"/>
    <w:rsid w:val="00D721A6"/>
    <w:rsid w:val="00D72D51"/>
    <w:rsid w:val="00D7756D"/>
    <w:rsid w:val="00D8571D"/>
    <w:rsid w:val="00D86864"/>
    <w:rsid w:val="00D95091"/>
    <w:rsid w:val="00DA6B29"/>
    <w:rsid w:val="00DB110F"/>
    <w:rsid w:val="00DE6412"/>
    <w:rsid w:val="00DF658D"/>
    <w:rsid w:val="00E0200D"/>
    <w:rsid w:val="00E22A94"/>
    <w:rsid w:val="00E2522F"/>
    <w:rsid w:val="00E305A8"/>
    <w:rsid w:val="00E40FF4"/>
    <w:rsid w:val="00E51A60"/>
    <w:rsid w:val="00E52401"/>
    <w:rsid w:val="00E547A1"/>
    <w:rsid w:val="00E5519B"/>
    <w:rsid w:val="00E57EFD"/>
    <w:rsid w:val="00E844DD"/>
    <w:rsid w:val="00E910D7"/>
    <w:rsid w:val="00E95B18"/>
    <w:rsid w:val="00EB0638"/>
    <w:rsid w:val="00EB2C8D"/>
    <w:rsid w:val="00EB7A44"/>
    <w:rsid w:val="00EC1C3D"/>
    <w:rsid w:val="00EC39FD"/>
    <w:rsid w:val="00ED76FB"/>
    <w:rsid w:val="00EF391F"/>
    <w:rsid w:val="00F07075"/>
    <w:rsid w:val="00F11920"/>
    <w:rsid w:val="00F12038"/>
    <w:rsid w:val="00F36A8B"/>
    <w:rsid w:val="00F430AA"/>
    <w:rsid w:val="00F446B0"/>
    <w:rsid w:val="00F45B48"/>
    <w:rsid w:val="00F56F89"/>
    <w:rsid w:val="00F747CD"/>
    <w:rsid w:val="00F84715"/>
    <w:rsid w:val="00F971FD"/>
    <w:rsid w:val="00FA3705"/>
    <w:rsid w:val="00FB3457"/>
    <w:rsid w:val="00FB3E0E"/>
    <w:rsid w:val="00FD2B9F"/>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577546-DAAC-4CE4-8E09-EF8EAE6E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0533">
      <w:bodyDiv w:val="1"/>
      <w:marLeft w:val="0"/>
      <w:marRight w:val="0"/>
      <w:marTop w:val="0"/>
      <w:marBottom w:val="0"/>
      <w:divBdr>
        <w:top w:val="none" w:sz="0" w:space="0" w:color="auto"/>
        <w:left w:val="none" w:sz="0" w:space="0" w:color="auto"/>
        <w:bottom w:val="none" w:sz="0" w:space="0" w:color="auto"/>
        <w:right w:val="none" w:sz="0" w:space="0" w:color="auto"/>
      </w:divBdr>
    </w:div>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79865542">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54467706">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B69EA-FB14-4202-8079-65C5A22A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7</cp:revision>
  <cp:lastPrinted>2020-01-23T07:07:00Z</cp:lastPrinted>
  <dcterms:created xsi:type="dcterms:W3CDTF">2020-03-03T14:13:00Z</dcterms:created>
  <dcterms:modified xsi:type="dcterms:W3CDTF">2020-03-05T08:48:00Z</dcterms:modified>
</cp:coreProperties>
</file>