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889" w:type="dxa"/>
        <w:tblLook w:val="04A0" w:firstRow="1" w:lastRow="0" w:firstColumn="1" w:lastColumn="0" w:noHBand="0" w:noVBand="1"/>
      </w:tblPr>
      <w:tblGrid>
        <w:gridCol w:w="3510"/>
        <w:gridCol w:w="2552"/>
        <w:gridCol w:w="3827"/>
      </w:tblGrid>
      <w:tr w:rsidR="00935112" w:rsidRPr="00C54C0B" w:rsidTr="004D0E7F">
        <w:tc>
          <w:tcPr>
            <w:tcW w:w="3510" w:type="dxa"/>
          </w:tcPr>
          <w:p w:rsidR="0071243E" w:rsidRPr="00C54C0B" w:rsidRDefault="002B42E8" w:rsidP="00980FA2">
            <w:pPr>
              <w:spacing w:line="276" w:lineRule="auto"/>
              <w:jc w:val="both"/>
              <w:rPr>
                <w:b/>
                <w:lang w:val="ru-RU" w:eastAsia="uk-UA"/>
              </w:rPr>
            </w:pPr>
            <w:r>
              <w:rPr>
                <w:b/>
                <w:lang w:val="ru-RU" w:eastAsia="uk-UA"/>
              </w:rPr>
              <w:t>28.02</w:t>
            </w:r>
            <w:r w:rsidR="0071243E" w:rsidRPr="00C54C0B">
              <w:rPr>
                <w:b/>
                <w:lang w:eastAsia="uk-UA"/>
              </w:rPr>
              <w:t>.20</w:t>
            </w:r>
            <w:r w:rsidR="008175FC" w:rsidRPr="00C54C0B">
              <w:rPr>
                <w:b/>
                <w:lang w:eastAsia="uk-UA"/>
              </w:rPr>
              <w:t>20</w:t>
            </w:r>
          </w:p>
        </w:tc>
        <w:tc>
          <w:tcPr>
            <w:tcW w:w="2552" w:type="dxa"/>
          </w:tcPr>
          <w:p w:rsidR="0071243E" w:rsidRPr="00C54C0B" w:rsidRDefault="0071243E" w:rsidP="004D0E7F">
            <w:pPr>
              <w:spacing w:line="276" w:lineRule="auto"/>
              <w:jc w:val="center"/>
              <w:rPr>
                <w:b/>
                <w:lang w:eastAsia="uk-UA"/>
              </w:rPr>
            </w:pPr>
            <w:r w:rsidRPr="00C54C0B">
              <w:rPr>
                <w:b/>
                <w:lang w:eastAsia="uk-UA"/>
              </w:rPr>
              <w:t>Ромни</w:t>
            </w:r>
          </w:p>
        </w:tc>
        <w:tc>
          <w:tcPr>
            <w:tcW w:w="3827" w:type="dxa"/>
          </w:tcPr>
          <w:p w:rsidR="0071243E" w:rsidRPr="002B42E8" w:rsidRDefault="0071243E" w:rsidP="002B42E8">
            <w:pPr>
              <w:spacing w:line="276" w:lineRule="auto"/>
              <w:jc w:val="right"/>
              <w:rPr>
                <w:b/>
                <w:lang w:val="ru-RU" w:eastAsia="uk-UA"/>
              </w:rPr>
            </w:pPr>
            <w:r w:rsidRPr="00C54C0B">
              <w:rPr>
                <w:b/>
                <w:lang w:eastAsia="uk-UA"/>
              </w:rPr>
              <w:t>№</w:t>
            </w:r>
            <w:r w:rsidR="00596969" w:rsidRPr="00C54C0B">
              <w:rPr>
                <w:b/>
                <w:lang w:eastAsia="uk-UA"/>
              </w:rPr>
              <w:t xml:space="preserve"> </w:t>
            </w:r>
            <w:r w:rsidR="002B42E8">
              <w:rPr>
                <w:b/>
                <w:lang w:val="ru-RU" w:eastAsia="uk-UA"/>
              </w:rPr>
              <w:t>30-ОД</w:t>
            </w:r>
          </w:p>
        </w:tc>
      </w:tr>
    </w:tbl>
    <w:p w:rsidR="0071243E" w:rsidRPr="00C54C0B" w:rsidRDefault="0071243E" w:rsidP="0071243E">
      <w:pPr>
        <w:spacing w:line="276" w:lineRule="auto"/>
        <w:jc w:val="both"/>
        <w:rPr>
          <w:b/>
          <w:sz w:val="16"/>
          <w:szCs w:val="16"/>
          <w:lang w:eastAsia="uk-UA"/>
        </w:rPr>
      </w:pPr>
    </w:p>
    <w:tbl>
      <w:tblPr>
        <w:tblW w:w="0" w:type="auto"/>
        <w:tblLook w:val="04A0" w:firstRow="1" w:lastRow="0" w:firstColumn="1" w:lastColumn="0" w:noHBand="0" w:noVBand="1"/>
      </w:tblPr>
      <w:tblGrid>
        <w:gridCol w:w="6219"/>
        <w:gridCol w:w="3419"/>
      </w:tblGrid>
      <w:tr w:rsidR="00C54C0B" w:rsidRPr="00C54C0B" w:rsidTr="004D0E7F">
        <w:tc>
          <w:tcPr>
            <w:tcW w:w="6345" w:type="dxa"/>
          </w:tcPr>
          <w:p w:rsidR="0071243E" w:rsidRPr="00C54C0B" w:rsidRDefault="00C61670" w:rsidP="002B42E8">
            <w:pPr>
              <w:spacing w:line="276" w:lineRule="auto"/>
              <w:ind w:left="34"/>
              <w:jc w:val="both"/>
              <w:rPr>
                <w:b/>
                <w:lang w:val="ru-RU"/>
              </w:rPr>
            </w:pPr>
            <w:r w:rsidRPr="00C54C0B">
              <w:rPr>
                <w:b/>
                <w:bCs/>
              </w:rPr>
              <w:t>Про затвердження паспорт</w:t>
            </w:r>
            <w:r w:rsidR="002B42E8">
              <w:rPr>
                <w:b/>
                <w:bCs/>
                <w:lang w:val="ru-RU"/>
              </w:rPr>
              <w:t>а</w:t>
            </w:r>
            <w:r w:rsidRPr="00C54C0B">
              <w:rPr>
                <w:b/>
                <w:bCs/>
              </w:rPr>
              <w:t xml:space="preserve"> бюджетної програми Виконавчого комітету Роменської міської ради </w:t>
            </w:r>
            <w:r w:rsidR="0071243E" w:rsidRPr="00C54C0B">
              <w:rPr>
                <w:b/>
              </w:rPr>
              <w:t xml:space="preserve">на </w:t>
            </w:r>
            <w:r w:rsidRPr="00C54C0B">
              <w:rPr>
                <w:b/>
              </w:rPr>
              <w:t>2</w:t>
            </w:r>
            <w:r w:rsidR="0071243E" w:rsidRPr="00C54C0B">
              <w:rPr>
                <w:b/>
              </w:rPr>
              <w:t>0</w:t>
            </w:r>
            <w:r w:rsidR="008175FC" w:rsidRPr="00C54C0B">
              <w:rPr>
                <w:b/>
              </w:rPr>
              <w:t>20</w:t>
            </w:r>
            <w:r w:rsidR="0071243E" w:rsidRPr="00C54C0B">
              <w:rPr>
                <w:b/>
              </w:rPr>
              <w:t xml:space="preserve"> рік за КПКВК </w:t>
            </w:r>
            <w:r w:rsidR="00CE4DF0" w:rsidRPr="00C54C0B">
              <w:rPr>
                <w:b/>
                <w:bCs/>
              </w:rPr>
              <w:t>021</w:t>
            </w:r>
            <w:r w:rsidR="009246A1" w:rsidRPr="00C54C0B">
              <w:rPr>
                <w:b/>
                <w:bCs/>
                <w:lang w:val="ru-RU"/>
              </w:rPr>
              <w:t>7322</w:t>
            </w:r>
          </w:p>
        </w:tc>
        <w:tc>
          <w:tcPr>
            <w:tcW w:w="3509" w:type="dxa"/>
          </w:tcPr>
          <w:p w:rsidR="0071243E" w:rsidRPr="00C54C0B" w:rsidRDefault="0071243E" w:rsidP="004D0E7F">
            <w:pPr>
              <w:spacing w:line="276" w:lineRule="auto"/>
              <w:jc w:val="both"/>
              <w:rPr>
                <w:b/>
                <w:lang w:eastAsia="uk-UA"/>
              </w:rPr>
            </w:pPr>
          </w:p>
        </w:tc>
      </w:tr>
    </w:tbl>
    <w:p w:rsidR="0071243E" w:rsidRPr="00C54C0B" w:rsidRDefault="0071243E" w:rsidP="00D73F1F">
      <w:pPr>
        <w:spacing w:before="120" w:line="276" w:lineRule="auto"/>
        <w:ind w:firstLine="426"/>
        <w:jc w:val="both"/>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00935112"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w:t>
      </w:r>
      <w:r w:rsidR="00BC4143" w:rsidRPr="00C54C0B">
        <w:t xml:space="preserve"> зі</w:t>
      </w:r>
      <w:r w:rsidR="00935112" w:rsidRPr="00C54C0B">
        <w:t xml:space="preserve"> змінами, внесеними </w:t>
      </w:r>
      <w:r w:rsidR="00BC4143" w:rsidRPr="00C54C0B">
        <w:t>відповідно до</w:t>
      </w:r>
      <w:r w:rsidR="00935112" w:rsidRPr="00C54C0B">
        <w:t xml:space="preserve"> наказ</w:t>
      </w:r>
      <w:r w:rsidR="00BC4143" w:rsidRPr="00C54C0B">
        <w:t>у</w:t>
      </w:r>
      <w:r w:rsidR="00935112" w:rsidRPr="00C54C0B">
        <w:t xml:space="preserve"> Міністерства фінансів України від 07.08.2019 №</w:t>
      </w:r>
      <w:r w:rsidR="00BC4143" w:rsidRPr="00C54C0B">
        <w:t xml:space="preserve"> </w:t>
      </w:r>
      <w:r w:rsidR="00935112" w:rsidRPr="00C54C0B">
        <w:t xml:space="preserve">336, </w:t>
      </w:r>
      <w:r w:rsidR="00D73F1F" w:rsidRPr="00C54C0B">
        <w:t xml:space="preserve">рішення </w:t>
      </w:r>
      <w:r w:rsidR="00596969" w:rsidRPr="00C54C0B">
        <w:t xml:space="preserve">Роменської </w:t>
      </w:r>
      <w:r w:rsidR="00D73F1F" w:rsidRPr="00C54C0B">
        <w:t>міської ради від 2</w:t>
      </w:r>
      <w:r w:rsidR="005A43C3" w:rsidRPr="00C54C0B">
        <w:t>6</w:t>
      </w:r>
      <w:r w:rsidR="00D73F1F" w:rsidRPr="00C54C0B">
        <w:t>.0</w:t>
      </w:r>
      <w:r w:rsidR="005A43C3" w:rsidRPr="00C54C0B">
        <w:t>2</w:t>
      </w:r>
      <w:r w:rsidR="00D73F1F" w:rsidRPr="00C54C0B">
        <w:t>.2020 "Про внесення змін до рішення міської ради сьомого скликання від 17.12.2019 "Про бюджет міста Ромен на 2020 рік"</w:t>
      </w:r>
      <w:r w:rsidRPr="00C54C0B">
        <w:t>:</w:t>
      </w:r>
    </w:p>
    <w:p w:rsidR="0071243E" w:rsidRPr="00C54C0B" w:rsidRDefault="0071243E" w:rsidP="0071243E">
      <w:pPr>
        <w:spacing w:line="276" w:lineRule="auto"/>
        <w:rPr>
          <w:sz w:val="16"/>
          <w:szCs w:val="16"/>
        </w:rPr>
      </w:pPr>
    </w:p>
    <w:p w:rsidR="0071243E" w:rsidRPr="00C54C0B" w:rsidRDefault="005A43C3" w:rsidP="005A43C3">
      <w:pPr>
        <w:spacing w:line="276" w:lineRule="auto"/>
        <w:ind w:firstLine="426"/>
        <w:jc w:val="both"/>
      </w:pPr>
      <w:r w:rsidRPr="00C54C0B">
        <w:t>Затвердити паспорт бюджетної програми Виконавчого комітету Роменської міської ради на 2020 рік за КПКВК 021</w:t>
      </w:r>
      <w:r w:rsidR="009246A1" w:rsidRPr="00C54C0B">
        <w:rPr>
          <w:lang w:val="ru-RU"/>
        </w:rPr>
        <w:t>7322</w:t>
      </w:r>
      <w:r w:rsidRPr="00C54C0B">
        <w:t xml:space="preserve"> «</w:t>
      </w:r>
      <w:r w:rsidR="009246A1" w:rsidRPr="00C54C0B">
        <w:t>Будівництво медичних установ та закладів</w:t>
      </w:r>
      <w:r w:rsidRPr="00C54C0B">
        <w:t>» (додається)</w:t>
      </w:r>
      <w:r w:rsidR="00E52401" w:rsidRPr="00C54C0B">
        <w:rPr>
          <w:lang w:val="ru-RU"/>
        </w:rPr>
        <w:t>.</w:t>
      </w:r>
    </w:p>
    <w:p w:rsidR="0071243E" w:rsidRPr="00C54C0B" w:rsidRDefault="0071243E" w:rsidP="0071243E">
      <w:pPr>
        <w:spacing w:line="276" w:lineRule="auto"/>
        <w:ind w:left="426"/>
        <w:jc w:val="both"/>
      </w:pPr>
    </w:p>
    <w:p w:rsidR="00E40FF4" w:rsidRPr="00C54C0B" w:rsidRDefault="00E40FF4" w:rsidP="00722D6B">
      <w:pPr>
        <w:tabs>
          <w:tab w:val="left" w:pos="180"/>
          <w:tab w:val="left" w:pos="360"/>
          <w:tab w:val="left" w:pos="720"/>
        </w:tabs>
        <w:spacing w:line="276" w:lineRule="auto"/>
        <w:ind w:left="720"/>
        <w:jc w:val="both"/>
      </w:pPr>
    </w:p>
    <w:p w:rsidR="00F84715" w:rsidRPr="00C54C0B" w:rsidRDefault="00E52401" w:rsidP="00BC4143">
      <w:pPr>
        <w:spacing w:line="276" w:lineRule="auto"/>
        <w:jc w:val="both"/>
        <w:rPr>
          <w:b/>
        </w:rPr>
      </w:pPr>
      <w:r w:rsidRPr="00C54C0B">
        <w:rPr>
          <w:b/>
          <w:bCs/>
        </w:rPr>
        <w:t>Міський голова</w:t>
      </w:r>
      <w:r w:rsidR="0050002C" w:rsidRPr="00C54C0B">
        <w:rPr>
          <w:b/>
          <w:bCs/>
        </w:rPr>
        <w:t xml:space="preserve"> </w:t>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0050002C" w:rsidRPr="00C54C0B">
        <w:rPr>
          <w:b/>
          <w:bCs/>
        </w:rPr>
        <w:tab/>
      </w:r>
      <w:r w:rsidRPr="00C54C0B">
        <w:rPr>
          <w:b/>
          <w:bCs/>
        </w:rPr>
        <w:t>Сергій САЛАТУН</w:t>
      </w: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F84715" w:rsidRPr="00C54C0B" w:rsidRDefault="00F84715"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pPr>
    </w:p>
    <w:p w:rsidR="00B52458" w:rsidRPr="00C54C0B" w:rsidRDefault="00B52458" w:rsidP="00E40FF4">
      <w:pPr>
        <w:jc w:val="both"/>
        <w:rPr>
          <w:b/>
        </w:rPr>
        <w:sectPr w:rsidR="00B52458" w:rsidRPr="00C54C0B" w:rsidSect="008175FC">
          <w:pgSz w:w="11906" w:h="16838"/>
          <w:pgMar w:top="1134" w:right="567" w:bottom="1134" w:left="1701" w:header="709" w:footer="709" w:gutter="0"/>
          <w:cols w:space="708"/>
          <w:docGrid w:linePitch="360"/>
        </w:sectPr>
      </w:pPr>
    </w:p>
    <w:p w:rsidR="00BC4143" w:rsidRPr="00C54C0B" w:rsidRDefault="00BC4143" w:rsidP="00BC4143">
      <w:pPr>
        <w:spacing w:line="276" w:lineRule="auto"/>
        <w:ind w:left="10490"/>
        <w:rPr>
          <w:b/>
        </w:rPr>
      </w:pPr>
      <w:r w:rsidRPr="00C54C0B">
        <w:rPr>
          <w:b/>
        </w:rPr>
        <w:lastRenderedPageBreak/>
        <w:t>Додаток</w:t>
      </w:r>
    </w:p>
    <w:p w:rsidR="00BC4143" w:rsidRPr="00C54C0B" w:rsidRDefault="00BC4143" w:rsidP="00BC4143">
      <w:pPr>
        <w:spacing w:line="276" w:lineRule="auto"/>
        <w:ind w:left="10490"/>
        <w:rPr>
          <w:b/>
        </w:rPr>
      </w:pPr>
      <w:r w:rsidRPr="00C54C0B">
        <w:rPr>
          <w:b/>
        </w:rPr>
        <w:t>до розпорядження міського голови</w:t>
      </w:r>
    </w:p>
    <w:p w:rsidR="00BC4143" w:rsidRPr="002B42E8" w:rsidRDefault="002B42E8" w:rsidP="00BC4143">
      <w:pPr>
        <w:spacing w:line="276" w:lineRule="auto"/>
        <w:ind w:left="10490"/>
        <w:rPr>
          <w:b/>
          <w:lang w:val="ru-RU"/>
        </w:rPr>
      </w:pPr>
      <w:r>
        <w:rPr>
          <w:b/>
          <w:lang w:val="ru-RU"/>
        </w:rPr>
        <w:t>28.02</w:t>
      </w:r>
      <w:r w:rsidR="00BC4143" w:rsidRPr="00C54C0B">
        <w:rPr>
          <w:b/>
        </w:rPr>
        <w:t>.2020 №</w:t>
      </w:r>
      <w:r w:rsidR="00E453F2" w:rsidRPr="00C54C0B">
        <w:rPr>
          <w:b/>
        </w:rPr>
        <w:t xml:space="preserve"> </w:t>
      </w:r>
      <w:r>
        <w:rPr>
          <w:b/>
          <w:lang w:val="ru-RU"/>
        </w:rPr>
        <w:t>30-ОД</w:t>
      </w:r>
    </w:p>
    <w:p w:rsidR="00BC4143" w:rsidRPr="00C54C0B" w:rsidRDefault="00BC4143" w:rsidP="00BC4143">
      <w:pPr>
        <w:spacing w:line="276" w:lineRule="auto"/>
        <w:jc w:val="center"/>
        <w:rPr>
          <w:b/>
        </w:rPr>
      </w:pPr>
      <w:r w:rsidRPr="00C54C0B">
        <w:rPr>
          <w:b/>
        </w:rPr>
        <w:t>ПАСПОРТ</w:t>
      </w:r>
    </w:p>
    <w:p w:rsidR="00BC4143" w:rsidRPr="00C54C0B" w:rsidRDefault="00BC4143" w:rsidP="00BC4143">
      <w:pPr>
        <w:spacing w:line="276" w:lineRule="auto"/>
        <w:jc w:val="center"/>
        <w:rPr>
          <w:b/>
          <w:bCs/>
        </w:rPr>
      </w:pPr>
      <w:r w:rsidRPr="00C54C0B">
        <w:rPr>
          <w:b/>
          <w:bCs/>
        </w:rPr>
        <w:t>бюджетної програми місцевого бюджету на 2020 рік</w:t>
      </w:r>
    </w:p>
    <w:p w:rsidR="00A64F23" w:rsidRPr="00C54C0B" w:rsidRDefault="00A64F23" w:rsidP="00BC4143">
      <w:pPr>
        <w:spacing w:line="276" w:lineRule="auto"/>
        <w:jc w:val="center"/>
        <w:rPr>
          <w:b/>
          <w:bC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77"/>
        <w:gridCol w:w="2977"/>
        <w:gridCol w:w="288"/>
        <w:gridCol w:w="2268"/>
        <w:gridCol w:w="5103"/>
      </w:tblGrid>
      <w:tr w:rsidR="00C54C0B" w:rsidRPr="00C54C0B" w:rsidTr="00CE4DF0">
        <w:tc>
          <w:tcPr>
            <w:tcW w:w="562" w:type="dxa"/>
          </w:tcPr>
          <w:p w:rsidR="00A64F23" w:rsidRPr="00C54C0B" w:rsidRDefault="00212157" w:rsidP="00212157">
            <w:pPr>
              <w:spacing w:line="276" w:lineRule="auto"/>
              <w:rPr>
                <w:bCs/>
              </w:rPr>
            </w:pPr>
            <w:r w:rsidRPr="00C54C0B">
              <w:rPr>
                <w:bCs/>
              </w:rPr>
              <w:t>1.</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A64F23" w:rsidRPr="00C54C0B" w:rsidRDefault="00212157" w:rsidP="00212157">
            <w:pPr>
              <w:spacing w:line="276" w:lineRule="auto"/>
              <w:jc w:val="center"/>
              <w:rPr>
                <w:bCs/>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A64F23" w:rsidRPr="00C54C0B" w:rsidRDefault="00212157" w:rsidP="00BB2C5F">
            <w:pPr>
              <w:spacing w:line="276" w:lineRule="auto"/>
              <w:rPr>
                <w:bCs/>
              </w:rPr>
            </w:pPr>
            <w:r w:rsidRPr="00C54C0B">
              <w:rPr>
                <w:bCs/>
                <w:u w:val="single"/>
              </w:rPr>
              <w:t>Виконавчий комітет Роменської міської ради</w:t>
            </w:r>
            <w:r w:rsidR="00BB2C5F" w:rsidRPr="00C54C0B">
              <w:rPr>
                <w:bCs/>
                <w:u w:val="single"/>
                <w:lang w:val="ru-RU"/>
              </w:rPr>
              <w:t xml:space="preserve">  </w:t>
            </w:r>
            <w:r w:rsidR="00BB2C5F" w:rsidRPr="00C54C0B">
              <w:rPr>
                <w:bCs/>
                <w:lang w:val="ru-RU"/>
              </w:rPr>
              <w:t xml:space="preserve">            </w:t>
            </w:r>
            <w:r w:rsidR="00BB2C5F" w:rsidRPr="00C54C0B">
              <w:rPr>
                <w:bCs/>
                <w:u w:val="single"/>
                <w:lang w:val="ru-RU"/>
              </w:rPr>
              <w:t xml:space="preserve"> </w:t>
            </w:r>
            <w:r w:rsidR="00BB2C5F" w:rsidRPr="00C54C0B">
              <w:rPr>
                <w:bCs/>
                <w:sz w:val="22"/>
                <w:szCs w:val="22"/>
                <w:u w:val="single"/>
              </w:rPr>
              <w:t>04057988</w:t>
            </w:r>
            <w:r w:rsidR="00BB2C5F" w:rsidRPr="00C54C0B">
              <w:rPr>
                <w:rStyle w:val="st82"/>
                <w:color w:val="auto"/>
                <w:sz w:val="22"/>
                <w:szCs w:val="22"/>
                <w:u w:val="single"/>
              </w:rPr>
              <w:br/>
            </w:r>
            <w:r w:rsidRPr="00C54C0B">
              <w:rPr>
                <w:rStyle w:val="st82"/>
                <w:color w:val="auto"/>
              </w:rPr>
              <w:t>(найменування головного розпорядника</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Pr="00C54C0B">
              <w:rPr>
                <w:rStyle w:val="st82"/>
                <w:color w:val="auto"/>
              </w:rPr>
              <w:br/>
              <w:t>коштів місцевого бюджету)</w:t>
            </w:r>
          </w:p>
        </w:tc>
      </w:tr>
      <w:tr w:rsidR="00C54C0B" w:rsidRPr="00C54C0B" w:rsidTr="00CE4DF0">
        <w:tc>
          <w:tcPr>
            <w:tcW w:w="562" w:type="dxa"/>
          </w:tcPr>
          <w:p w:rsidR="00212157" w:rsidRPr="00C54C0B" w:rsidRDefault="00212157" w:rsidP="00212157">
            <w:pPr>
              <w:spacing w:line="276" w:lineRule="auto"/>
              <w:rPr>
                <w:bCs/>
              </w:rPr>
            </w:pPr>
            <w:r w:rsidRPr="00C54C0B">
              <w:rPr>
                <w:bCs/>
              </w:rPr>
              <w:t xml:space="preserve">2. </w:t>
            </w:r>
          </w:p>
        </w:tc>
        <w:tc>
          <w:tcPr>
            <w:tcW w:w="6242" w:type="dxa"/>
            <w:gridSpan w:val="3"/>
          </w:tcPr>
          <w:p w:rsidR="00212157" w:rsidRPr="00C54C0B" w:rsidRDefault="00212157" w:rsidP="00212157">
            <w:pPr>
              <w:spacing w:line="276" w:lineRule="auto"/>
              <w:jc w:val="center"/>
              <w:rPr>
                <w:rStyle w:val="st82"/>
                <w:color w:val="auto"/>
                <w:sz w:val="24"/>
                <w:szCs w:val="24"/>
                <w:u w:val="single"/>
              </w:rPr>
            </w:pPr>
            <w:r w:rsidRPr="00C54C0B">
              <w:rPr>
                <w:rStyle w:val="st82"/>
                <w:color w:val="auto"/>
                <w:sz w:val="24"/>
                <w:szCs w:val="24"/>
                <w:u w:val="single"/>
              </w:rPr>
              <w:t>0210000</w:t>
            </w:r>
          </w:p>
          <w:p w:rsidR="00212157" w:rsidRPr="00C54C0B" w:rsidRDefault="00212157" w:rsidP="00212157">
            <w:pPr>
              <w:spacing w:line="276" w:lineRule="auto"/>
              <w:jc w:val="center"/>
              <w:rPr>
                <w:rStyle w:val="st82"/>
                <w:color w:val="auto"/>
                <w:sz w:val="24"/>
                <w:szCs w:val="24"/>
                <w:u w:val="single"/>
              </w:rPr>
            </w:pPr>
            <w:r w:rsidRPr="00C54C0B">
              <w:rPr>
                <w:rStyle w:val="st82"/>
                <w:color w:val="auto"/>
              </w:rPr>
              <w:t>(код Програмної класифікації видатків та кредитування</w:t>
            </w:r>
            <w:r w:rsidRPr="00C54C0B">
              <w:rPr>
                <w:rStyle w:val="st82"/>
                <w:color w:val="auto"/>
              </w:rPr>
              <w:br/>
              <w:t>місцевого бюджету)</w:t>
            </w:r>
          </w:p>
        </w:tc>
        <w:tc>
          <w:tcPr>
            <w:tcW w:w="7371" w:type="dxa"/>
            <w:gridSpan w:val="2"/>
          </w:tcPr>
          <w:p w:rsidR="00212157" w:rsidRPr="00C54C0B" w:rsidRDefault="00CE4DF0" w:rsidP="00BB2C5F">
            <w:pPr>
              <w:spacing w:line="276" w:lineRule="auto"/>
              <w:rPr>
                <w:bCs/>
                <w:u w:val="single"/>
                <w:lang w:val="ru-RU"/>
              </w:rPr>
            </w:pPr>
            <w:r w:rsidRPr="00C54C0B">
              <w:rPr>
                <w:bCs/>
                <w:u w:val="single"/>
              </w:rPr>
              <w:t>Комунальне некомерційне підприємство «Роменська центральна районна лікарня» Роменської міської ради</w:t>
            </w:r>
            <w:r w:rsidR="00BB2C5F" w:rsidRPr="00C54C0B">
              <w:rPr>
                <w:bCs/>
                <w:u w:val="single"/>
                <w:lang w:val="ru-RU"/>
              </w:rPr>
              <w:t xml:space="preserve">     </w:t>
            </w:r>
            <w:r w:rsidR="00BB2C5F" w:rsidRPr="00C54C0B">
              <w:rPr>
                <w:bCs/>
                <w:lang w:val="ru-RU"/>
              </w:rPr>
              <w:t xml:space="preserve">         </w:t>
            </w:r>
            <w:r w:rsidR="00ED76FB" w:rsidRPr="00C54C0B">
              <w:rPr>
                <w:bCs/>
                <w:lang w:val="ru-RU"/>
              </w:rPr>
              <w:t xml:space="preserve">       </w:t>
            </w:r>
            <w:r w:rsidR="00BB2C5F" w:rsidRPr="00C54C0B">
              <w:rPr>
                <w:bCs/>
                <w:u w:val="single"/>
                <w:lang w:val="ru-RU"/>
              </w:rPr>
              <w:t xml:space="preserve"> </w:t>
            </w:r>
            <w:r w:rsidRPr="00C54C0B">
              <w:rPr>
                <w:bCs/>
                <w:sz w:val="22"/>
                <w:szCs w:val="22"/>
                <w:u w:val="single"/>
              </w:rPr>
              <w:t>01981477</w:t>
            </w:r>
          </w:p>
          <w:p w:rsidR="00212157" w:rsidRPr="00C54C0B" w:rsidRDefault="00212157" w:rsidP="00ED76FB">
            <w:pPr>
              <w:spacing w:line="276" w:lineRule="auto"/>
              <w:rPr>
                <w:bCs/>
                <w:u w:val="single"/>
              </w:rPr>
            </w:pPr>
            <w:r w:rsidRPr="00C54C0B">
              <w:rPr>
                <w:rStyle w:val="st82"/>
                <w:color w:val="auto"/>
              </w:rPr>
              <w:t xml:space="preserve">(найменування </w:t>
            </w:r>
            <w:r w:rsidR="00ED76FB" w:rsidRPr="00C54C0B">
              <w:rPr>
                <w:rStyle w:val="st82"/>
                <w:color w:val="auto"/>
              </w:rPr>
              <w:t>відповідального виконавця)</w:t>
            </w:r>
            <w:r w:rsidR="00BB2C5F" w:rsidRPr="00C54C0B">
              <w:rPr>
                <w:rStyle w:val="st82"/>
                <w:color w:val="auto"/>
                <w:lang w:val="ru-RU"/>
              </w:rPr>
              <w:t xml:space="preserve">                               </w:t>
            </w:r>
            <w:r w:rsidR="00BB2C5F" w:rsidRPr="00C54C0B">
              <w:rPr>
                <w:rStyle w:val="st82"/>
                <w:color w:val="auto"/>
                <w:sz w:val="22"/>
                <w:szCs w:val="22"/>
              </w:rPr>
              <w:t>(код за ЄДРПОУ)</w:t>
            </w:r>
            <w:r w:rsidR="00BB2C5F" w:rsidRPr="00C54C0B">
              <w:rPr>
                <w:bCs/>
                <w:u w:val="single"/>
                <w:lang w:val="ru-RU"/>
              </w:rPr>
              <w:t xml:space="preserve">   </w:t>
            </w:r>
            <w:r w:rsidRPr="00C54C0B">
              <w:rPr>
                <w:rStyle w:val="st82"/>
                <w:color w:val="auto"/>
              </w:rPr>
              <w:br/>
            </w:r>
          </w:p>
        </w:tc>
      </w:tr>
      <w:tr w:rsidR="00C54C0B" w:rsidRPr="00C54C0B" w:rsidTr="00CE4DF0">
        <w:tc>
          <w:tcPr>
            <w:tcW w:w="562" w:type="dxa"/>
          </w:tcPr>
          <w:p w:rsidR="00382B2E" w:rsidRPr="00C54C0B" w:rsidRDefault="00382B2E" w:rsidP="00BC4143">
            <w:pPr>
              <w:spacing w:line="276" w:lineRule="auto"/>
              <w:jc w:val="both"/>
            </w:pPr>
            <w:r w:rsidRPr="00C54C0B">
              <w:t>3.</w:t>
            </w:r>
          </w:p>
        </w:tc>
        <w:tc>
          <w:tcPr>
            <w:tcW w:w="2977" w:type="dxa"/>
          </w:tcPr>
          <w:p w:rsidR="00382B2E" w:rsidRPr="00C54C0B" w:rsidRDefault="00382B2E" w:rsidP="00F971FD">
            <w:pPr>
              <w:spacing w:line="276" w:lineRule="auto"/>
              <w:jc w:val="center"/>
              <w:rPr>
                <w:u w:val="single"/>
                <w:lang w:val="ru-RU"/>
              </w:rPr>
            </w:pPr>
            <w:r w:rsidRPr="00C54C0B">
              <w:rPr>
                <w:u w:val="single"/>
              </w:rPr>
              <w:t>021</w:t>
            </w:r>
            <w:r w:rsidR="009246A1" w:rsidRPr="00C54C0B">
              <w:rPr>
                <w:u w:val="single"/>
                <w:lang w:val="ru-RU"/>
              </w:rPr>
              <w:t>7322</w:t>
            </w:r>
          </w:p>
          <w:p w:rsidR="00382B2E" w:rsidRPr="00C54C0B" w:rsidRDefault="00382B2E" w:rsidP="00F971FD">
            <w:pPr>
              <w:spacing w:line="276" w:lineRule="auto"/>
              <w:jc w:val="center"/>
              <w:rPr>
                <w:sz w:val="16"/>
                <w:szCs w:val="16"/>
              </w:rPr>
            </w:pPr>
            <w:r w:rsidRPr="00C54C0B">
              <w:rPr>
                <w:sz w:val="20"/>
                <w:szCs w:val="20"/>
              </w:rPr>
              <w:t>(код Програмної класифікації видатків та кредитування місцевого бюджету)</w:t>
            </w:r>
          </w:p>
        </w:tc>
        <w:tc>
          <w:tcPr>
            <w:tcW w:w="2977" w:type="dxa"/>
          </w:tcPr>
          <w:p w:rsidR="00382B2E" w:rsidRPr="00C54C0B" w:rsidRDefault="009246A1" w:rsidP="00F971FD">
            <w:pPr>
              <w:spacing w:line="276" w:lineRule="auto"/>
              <w:jc w:val="center"/>
              <w:rPr>
                <w:u w:val="single"/>
                <w:lang w:val="ru-RU"/>
              </w:rPr>
            </w:pPr>
            <w:r w:rsidRPr="00C54C0B">
              <w:rPr>
                <w:u w:val="single"/>
                <w:lang w:val="ru-RU"/>
              </w:rPr>
              <w:t>7322</w:t>
            </w:r>
          </w:p>
          <w:p w:rsidR="00A64F23" w:rsidRPr="00C54C0B" w:rsidRDefault="00A64F23" w:rsidP="00F971FD">
            <w:pPr>
              <w:spacing w:line="276" w:lineRule="auto"/>
              <w:jc w:val="center"/>
              <w:rPr>
                <w:sz w:val="20"/>
                <w:szCs w:val="20"/>
              </w:rPr>
            </w:pPr>
            <w:r w:rsidRPr="00C54C0B">
              <w:rPr>
                <w:sz w:val="20"/>
                <w:szCs w:val="20"/>
              </w:rPr>
              <w:t>(код Типової програмної класифікації видатків місцевого бюджету)</w:t>
            </w:r>
          </w:p>
        </w:tc>
        <w:tc>
          <w:tcPr>
            <w:tcW w:w="2556" w:type="dxa"/>
            <w:gridSpan w:val="2"/>
          </w:tcPr>
          <w:p w:rsidR="00382B2E" w:rsidRPr="00C54C0B" w:rsidRDefault="009246A1" w:rsidP="00F971FD">
            <w:pPr>
              <w:spacing w:line="276" w:lineRule="auto"/>
              <w:jc w:val="center"/>
              <w:rPr>
                <w:u w:val="single"/>
                <w:lang w:val="ru-RU"/>
              </w:rPr>
            </w:pPr>
            <w:r w:rsidRPr="00C54C0B">
              <w:rPr>
                <w:u w:val="single"/>
                <w:lang w:val="ru-RU"/>
              </w:rPr>
              <w:t>0443</w:t>
            </w:r>
          </w:p>
          <w:p w:rsidR="00A64F23" w:rsidRPr="00C54C0B" w:rsidRDefault="00A64F23" w:rsidP="00F971FD">
            <w:pPr>
              <w:spacing w:line="276" w:lineRule="auto"/>
              <w:jc w:val="center"/>
              <w:rPr>
                <w:sz w:val="20"/>
                <w:szCs w:val="20"/>
              </w:rPr>
            </w:pPr>
            <w:r w:rsidRPr="00C54C0B">
              <w:rPr>
                <w:sz w:val="20"/>
                <w:szCs w:val="20"/>
              </w:rPr>
              <w:t>(код Функціональної класифікації видатків та кредитування бюджету)</w:t>
            </w:r>
          </w:p>
        </w:tc>
        <w:tc>
          <w:tcPr>
            <w:tcW w:w="5103" w:type="dxa"/>
          </w:tcPr>
          <w:p w:rsidR="00786E71" w:rsidRPr="00C54C0B" w:rsidRDefault="009246A1" w:rsidP="00786E71">
            <w:pPr>
              <w:spacing w:line="276" w:lineRule="auto"/>
              <w:rPr>
                <w:u w:val="single"/>
              </w:rPr>
            </w:pPr>
            <w:r w:rsidRPr="00C54C0B">
              <w:rPr>
                <w:u w:val="single"/>
              </w:rPr>
              <w:t xml:space="preserve">Будівництво медичних </w:t>
            </w:r>
          </w:p>
          <w:p w:rsidR="00786E71" w:rsidRPr="00C54C0B" w:rsidRDefault="009246A1" w:rsidP="00786E71">
            <w:pPr>
              <w:spacing w:line="276" w:lineRule="auto"/>
              <w:rPr>
                <w:sz w:val="22"/>
                <w:szCs w:val="22"/>
                <w:u w:val="single"/>
              </w:rPr>
            </w:pPr>
            <w:r w:rsidRPr="00C54C0B">
              <w:rPr>
                <w:u w:val="single"/>
              </w:rPr>
              <w:t>установ та закладів</w:t>
            </w:r>
            <w:r w:rsidR="00786E71" w:rsidRPr="00C54C0B">
              <w:rPr>
                <w:u w:val="single"/>
                <w:lang w:val="ru-RU"/>
              </w:rPr>
              <w:t xml:space="preserve">   </w:t>
            </w:r>
            <w:r w:rsidR="00786E71" w:rsidRPr="00C54C0B">
              <w:rPr>
                <w:lang w:val="ru-RU"/>
              </w:rPr>
              <w:t xml:space="preserve">            </w:t>
            </w:r>
            <w:r w:rsidR="00326872" w:rsidRPr="00C54C0B">
              <w:rPr>
                <w:lang w:val="ru-RU"/>
              </w:rPr>
              <w:t xml:space="preserve">   </w:t>
            </w:r>
            <w:r w:rsidR="00786E71" w:rsidRPr="00C54C0B">
              <w:rPr>
                <w:lang w:val="ru-RU"/>
              </w:rPr>
              <w:t xml:space="preserve"> </w:t>
            </w:r>
            <w:r w:rsidR="00786E71" w:rsidRPr="00C54C0B">
              <w:rPr>
                <w:u w:val="single"/>
                <w:lang w:val="ru-RU"/>
              </w:rPr>
              <w:t xml:space="preserve">  </w:t>
            </w:r>
            <w:r w:rsidR="00786E71" w:rsidRPr="00C54C0B">
              <w:rPr>
                <w:sz w:val="22"/>
                <w:szCs w:val="22"/>
                <w:u w:val="single"/>
              </w:rPr>
              <w:t>18206100000</w:t>
            </w:r>
          </w:p>
          <w:p w:rsidR="00786E71" w:rsidRPr="00C54C0B" w:rsidRDefault="00A64F23" w:rsidP="00786E71">
            <w:pPr>
              <w:spacing w:line="276" w:lineRule="auto"/>
              <w:rPr>
                <w:sz w:val="20"/>
                <w:szCs w:val="20"/>
                <w:lang w:val="ru-RU"/>
              </w:rPr>
            </w:pPr>
            <w:r w:rsidRPr="00C54C0B">
              <w:rPr>
                <w:sz w:val="20"/>
                <w:szCs w:val="20"/>
              </w:rPr>
              <w:t xml:space="preserve">(найменування бюджетної програми </w:t>
            </w:r>
            <w:r w:rsidR="00786E71" w:rsidRPr="00C54C0B">
              <w:rPr>
                <w:sz w:val="20"/>
                <w:szCs w:val="20"/>
                <w:lang w:val="ru-RU"/>
              </w:rPr>
              <w:t>(код бюджету)</w:t>
            </w:r>
          </w:p>
          <w:p w:rsidR="00786E71" w:rsidRPr="00C54C0B" w:rsidRDefault="00A64F23" w:rsidP="00786E71">
            <w:pPr>
              <w:spacing w:line="276" w:lineRule="auto"/>
              <w:rPr>
                <w:sz w:val="20"/>
                <w:szCs w:val="20"/>
              </w:rPr>
            </w:pPr>
            <w:r w:rsidRPr="00C54C0B">
              <w:rPr>
                <w:sz w:val="20"/>
                <w:szCs w:val="20"/>
              </w:rPr>
              <w:t xml:space="preserve">згідно з Типовою програмною </w:t>
            </w:r>
          </w:p>
          <w:p w:rsidR="00A64F23" w:rsidRPr="00C54C0B" w:rsidRDefault="00A64F23" w:rsidP="00786E71">
            <w:pPr>
              <w:spacing w:line="276" w:lineRule="auto"/>
              <w:rPr>
                <w:sz w:val="20"/>
                <w:szCs w:val="20"/>
              </w:rPr>
            </w:pPr>
            <w:r w:rsidRPr="00C54C0B">
              <w:rPr>
                <w:sz w:val="20"/>
                <w:szCs w:val="20"/>
              </w:rPr>
              <w:t>класифікацією видатків кредитування та місцевого бюджету)</w:t>
            </w:r>
          </w:p>
        </w:tc>
      </w:tr>
    </w:tbl>
    <w:p w:rsidR="00763DC9" w:rsidRPr="00C54C0B" w:rsidRDefault="00763DC9" w:rsidP="00763DC9">
      <w:pPr>
        <w:spacing w:before="120" w:line="276" w:lineRule="auto"/>
        <w:jc w:val="both"/>
      </w:pPr>
      <w:r w:rsidRPr="00C54C0B">
        <w:t>4. Обсяг бюджетних призначень / бюджетних асигнувань –</w:t>
      </w:r>
      <w:r w:rsidR="00C751C8" w:rsidRPr="00C54C0B">
        <w:t xml:space="preserve"> </w:t>
      </w:r>
      <w:r w:rsidR="009246A1" w:rsidRPr="00C54C0B">
        <w:rPr>
          <w:lang w:val="ru-RU"/>
        </w:rPr>
        <w:t>1 081 000</w:t>
      </w:r>
      <w:r w:rsidR="00C751C8" w:rsidRPr="00C54C0B">
        <w:t xml:space="preserve"> </w:t>
      </w:r>
      <w:r w:rsidRPr="00C54C0B">
        <w:t>гривень, у тому числі загального фонду –</w:t>
      </w:r>
      <w:r w:rsidR="009246A1" w:rsidRPr="00C54C0B">
        <w:rPr>
          <w:lang w:val="ru-RU"/>
        </w:rPr>
        <w:t xml:space="preserve"> </w:t>
      </w:r>
      <w:r w:rsidRPr="00C54C0B">
        <w:t xml:space="preserve">гривень та спеціального фонду – </w:t>
      </w:r>
      <w:r w:rsidR="009246A1" w:rsidRPr="00C54C0B">
        <w:rPr>
          <w:lang w:val="ru-RU"/>
        </w:rPr>
        <w:t>1 081 000</w:t>
      </w:r>
      <w:r w:rsidR="00740419" w:rsidRPr="00C54C0B">
        <w:rPr>
          <w:lang w:val="ru-RU"/>
        </w:rPr>
        <w:t xml:space="preserve"> </w:t>
      </w:r>
      <w:r w:rsidR="00BB1B27" w:rsidRPr="00C54C0B">
        <w:t>гривень</w:t>
      </w:r>
    </w:p>
    <w:p w:rsidR="00BB1B27" w:rsidRPr="00C54C0B" w:rsidRDefault="00763DC9" w:rsidP="00763DC9">
      <w:pPr>
        <w:spacing w:before="120" w:line="276" w:lineRule="auto"/>
        <w:jc w:val="both"/>
      </w:pPr>
      <w:r w:rsidRPr="00C54C0B">
        <w:t xml:space="preserve">5. Підстави для виконання бюджетної програми: </w:t>
      </w:r>
      <w:r w:rsidR="00740419" w:rsidRPr="00C54C0B">
        <w:t>Конституція України; Бюджетний кодекс України  від 08.07.2010 № 2456-VI; Закон України «Основи законодавства України про охорону здоров’я» № 2801-ХІІ від 19.11.1992; наказ Міністерства фінансів України від 26.08.2014 № 836 «Про деякі питання запровадження програмно-цільового методу складання та виконання місцевих бюджетів» у редакції наказу Міністерства фінансів України від 29 грудня 2018 року N 1209, внесеними відповідно до наказу Міністерства фінансів України від</w:t>
      </w:r>
      <w:r w:rsidR="00786E71" w:rsidRPr="00C54C0B">
        <w:t xml:space="preserve"> </w:t>
      </w:r>
      <w:r w:rsidR="00740419" w:rsidRPr="00C54C0B">
        <w:t xml:space="preserve"> 07.08.2019 № 336, рішення міської ради від 2</w:t>
      </w:r>
      <w:r w:rsidR="00402954" w:rsidRPr="00C54C0B">
        <w:t>6</w:t>
      </w:r>
      <w:r w:rsidR="00740419" w:rsidRPr="00C54C0B">
        <w:t>.0</w:t>
      </w:r>
      <w:r w:rsidR="00402954" w:rsidRPr="00C54C0B">
        <w:t>2</w:t>
      </w:r>
      <w:r w:rsidR="00740419" w:rsidRPr="00C54C0B">
        <w:t>.2020 "Про внесення змін до рішення міської ради сьомого скликання від 17.12.2019 "Про бюджет міста Ромен на 2020 рік".</w:t>
      </w:r>
    </w:p>
    <w:p w:rsidR="00740419" w:rsidRPr="00C54C0B" w:rsidRDefault="00763DC9" w:rsidP="00740419">
      <w:pPr>
        <w:spacing w:before="120" w:line="276" w:lineRule="auto"/>
        <w:rPr>
          <w:b/>
        </w:rPr>
      </w:pPr>
      <w:r w:rsidRPr="00C54C0B">
        <w:t>6. Цілі державної політики, на досягнення яких спрямована реалізація бюджетної програми</w:t>
      </w:r>
      <w:r w:rsidR="008A089E" w:rsidRPr="00C54C0B">
        <w:t>:</w:t>
      </w:r>
    </w:p>
    <w:p w:rsidR="00BB1B27" w:rsidRPr="00C54C0B"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C54C0B" w:rsidRPr="00C54C0B" w:rsidTr="00BB1B27">
        <w:tc>
          <w:tcPr>
            <w:tcW w:w="988" w:type="dxa"/>
          </w:tcPr>
          <w:p w:rsidR="00BB1B27" w:rsidRPr="00C54C0B" w:rsidRDefault="00BB1B27" w:rsidP="002B42E8">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Ціль державної політики</w:t>
            </w:r>
          </w:p>
        </w:tc>
      </w:tr>
      <w:tr w:rsidR="00C54C0B" w:rsidRPr="00C54C0B" w:rsidTr="00BB1B27">
        <w:tc>
          <w:tcPr>
            <w:tcW w:w="988" w:type="dxa"/>
          </w:tcPr>
          <w:p w:rsidR="00BB1B27" w:rsidRPr="00C54C0B" w:rsidRDefault="00BB1B27" w:rsidP="00143FDC">
            <w:pPr>
              <w:spacing w:line="276" w:lineRule="auto"/>
              <w:jc w:val="center"/>
            </w:pPr>
            <w:r w:rsidRPr="00C54C0B">
              <w:t>1.</w:t>
            </w:r>
          </w:p>
        </w:tc>
        <w:tc>
          <w:tcPr>
            <w:tcW w:w="13572" w:type="dxa"/>
          </w:tcPr>
          <w:p w:rsidR="00BB1B27" w:rsidRPr="00C54C0B" w:rsidRDefault="00740419" w:rsidP="00BB1B27">
            <w:pPr>
              <w:spacing w:line="276" w:lineRule="auto"/>
              <w:jc w:val="both"/>
            </w:pPr>
            <w:r w:rsidRPr="00C54C0B">
              <w:t>Забезпечення надання якісної вторинної медичної допомоги населенню</w:t>
            </w:r>
          </w:p>
        </w:tc>
      </w:tr>
    </w:tbl>
    <w:p w:rsidR="00BB1B27" w:rsidRPr="00C54C0B" w:rsidRDefault="00BB1B27" w:rsidP="00D73F1F">
      <w:pPr>
        <w:spacing w:before="120" w:line="276" w:lineRule="auto"/>
        <w:jc w:val="both"/>
      </w:pPr>
      <w:r w:rsidRPr="00C54C0B">
        <w:lastRenderedPageBreak/>
        <w:t xml:space="preserve">7. Мета бюджетної програми: </w:t>
      </w:r>
      <w:r w:rsidR="00740419" w:rsidRPr="00C54C0B">
        <w:t xml:space="preserve">Збереження, поліпшення та відновлення здоров’я населення, здійснення іншої діяльності в сфері охорони здоров’я, необхідної для належного забезпечення профілактики, діагностики та лікування </w:t>
      </w:r>
      <w:proofErr w:type="spellStart"/>
      <w:r w:rsidR="00740419" w:rsidRPr="00C54C0B">
        <w:t>хвороб</w:t>
      </w:r>
      <w:proofErr w:type="spellEnd"/>
      <w:r w:rsidR="00740419" w:rsidRPr="00C54C0B">
        <w:t>, травм, отруєнь чи інших розладів здоров’я, іншої діяльності, розвиток медичної бази шляхом технічного забезпечення.</w:t>
      </w:r>
    </w:p>
    <w:p w:rsidR="00BB1B27" w:rsidRPr="00C54C0B" w:rsidRDefault="00BB1B27" w:rsidP="00763DC9">
      <w:pPr>
        <w:spacing w:before="120" w:line="276" w:lineRule="auto"/>
      </w:pPr>
      <w:r w:rsidRPr="00C54C0B">
        <w:t>8. Завдання бюджетної програми</w:t>
      </w:r>
      <w:r w:rsidR="008A089E" w:rsidRPr="00C54C0B">
        <w:t>:</w:t>
      </w:r>
    </w:p>
    <w:p w:rsidR="00BB1B27" w:rsidRPr="00C54C0B" w:rsidRDefault="00BB1B27" w:rsidP="00BB1B27">
      <w:pPr>
        <w:spacing w:line="276" w:lineRule="auto"/>
        <w:rPr>
          <w:sz w:val="16"/>
          <w:szCs w:val="16"/>
        </w:rPr>
      </w:pPr>
    </w:p>
    <w:tbl>
      <w:tblPr>
        <w:tblStyle w:val="ab"/>
        <w:tblW w:w="0" w:type="auto"/>
        <w:tblLook w:val="04A0" w:firstRow="1" w:lastRow="0" w:firstColumn="1" w:lastColumn="0" w:noHBand="0" w:noVBand="1"/>
      </w:tblPr>
      <w:tblGrid>
        <w:gridCol w:w="988"/>
        <w:gridCol w:w="13572"/>
      </w:tblGrid>
      <w:tr w:rsidR="00C54C0B" w:rsidRPr="00C54C0B" w:rsidTr="00ED76FB">
        <w:tc>
          <w:tcPr>
            <w:tcW w:w="988" w:type="dxa"/>
          </w:tcPr>
          <w:p w:rsidR="00BB1B27" w:rsidRPr="00C54C0B" w:rsidRDefault="00BB1B27" w:rsidP="00E453F2">
            <w:pPr>
              <w:spacing w:line="276" w:lineRule="auto"/>
              <w:jc w:val="center"/>
            </w:pPr>
            <w:r w:rsidRPr="00C54C0B">
              <w:t xml:space="preserve">№ </w:t>
            </w:r>
            <w:proofErr w:type="spellStart"/>
            <w:r w:rsidRPr="00C54C0B">
              <w:t>зп</w:t>
            </w:r>
            <w:proofErr w:type="spellEnd"/>
          </w:p>
        </w:tc>
        <w:tc>
          <w:tcPr>
            <w:tcW w:w="13572" w:type="dxa"/>
          </w:tcPr>
          <w:p w:rsidR="00BB1B27" w:rsidRPr="00C54C0B" w:rsidRDefault="00BB1B27" w:rsidP="00BB1B27">
            <w:pPr>
              <w:spacing w:line="276" w:lineRule="auto"/>
              <w:jc w:val="center"/>
            </w:pPr>
            <w:r w:rsidRPr="00C54C0B">
              <w:t>Завдання</w:t>
            </w:r>
          </w:p>
        </w:tc>
      </w:tr>
      <w:tr w:rsidR="00C54C0B" w:rsidRPr="00C54C0B" w:rsidTr="00ED76FB">
        <w:tc>
          <w:tcPr>
            <w:tcW w:w="988" w:type="dxa"/>
          </w:tcPr>
          <w:p w:rsidR="00740419" w:rsidRPr="00C54C0B" w:rsidRDefault="00786E71" w:rsidP="00143FDC">
            <w:pPr>
              <w:spacing w:line="276" w:lineRule="auto"/>
              <w:jc w:val="center"/>
              <w:rPr>
                <w:lang w:val="ru-RU"/>
              </w:rPr>
            </w:pPr>
            <w:r w:rsidRPr="00C54C0B">
              <w:rPr>
                <w:lang w:val="ru-RU"/>
              </w:rPr>
              <w:t>1</w:t>
            </w:r>
          </w:p>
        </w:tc>
        <w:tc>
          <w:tcPr>
            <w:tcW w:w="13572" w:type="dxa"/>
          </w:tcPr>
          <w:p w:rsidR="00740419" w:rsidRPr="00C54C0B" w:rsidRDefault="00740419" w:rsidP="00ED76FB">
            <w:pPr>
              <w:spacing w:line="276" w:lineRule="auto"/>
              <w:jc w:val="both"/>
            </w:pPr>
            <w:r w:rsidRPr="00C54C0B">
              <w:t xml:space="preserve">Покращення лікувально-діагностичної та матеріально-технічної бази  </w:t>
            </w:r>
          </w:p>
        </w:tc>
      </w:tr>
    </w:tbl>
    <w:p w:rsidR="00763DC9" w:rsidRPr="00C54C0B" w:rsidRDefault="006C391F" w:rsidP="006C391F">
      <w:pPr>
        <w:spacing w:before="120" w:line="276" w:lineRule="auto"/>
        <w:jc w:val="both"/>
      </w:pPr>
      <w:r w:rsidRPr="00C54C0B">
        <w:t>9. Напрямки використання бюджетних коштів</w:t>
      </w:r>
      <w:r w:rsidR="008A089E" w:rsidRPr="00C54C0B">
        <w:t>:</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C54C0B" w:rsidRPr="00C54C0B" w:rsidTr="006C391F">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6662" w:type="dxa"/>
          </w:tcPr>
          <w:p w:rsidR="006C391F" w:rsidRPr="00C54C0B" w:rsidRDefault="006C391F" w:rsidP="006C391F">
            <w:pPr>
              <w:spacing w:line="276" w:lineRule="auto"/>
              <w:jc w:val="center"/>
            </w:pPr>
            <w:r w:rsidRPr="00C54C0B">
              <w:t>Напрямки використання бюджетних коштів</w:t>
            </w:r>
          </w:p>
        </w:tc>
        <w:tc>
          <w:tcPr>
            <w:tcW w:w="2268" w:type="dxa"/>
          </w:tcPr>
          <w:p w:rsidR="006C391F" w:rsidRPr="00C54C0B" w:rsidRDefault="006C391F" w:rsidP="006C391F">
            <w:pPr>
              <w:spacing w:line="276" w:lineRule="auto"/>
              <w:jc w:val="center"/>
            </w:pPr>
            <w:r w:rsidRPr="00C54C0B">
              <w:t>Загальний фонд</w:t>
            </w:r>
          </w:p>
        </w:tc>
        <w:tc>
          <w:tcPr>
            <w:tcW w:w="2410" w:type="dxa"/>
          </w:tcPr>
          <w:p w:rsidR="006C391F" w:rsidRPr="00C54C0B" w:rsidRDefault="006C391F" w:rsidP="006C391F">
            <w:pPr>
              <w:spacing w:line="276" w:lineRule="auto"/>
              <w:jc w:val="center"/>
            </w:pPr>
            <w:r w:rsidRPr="00C54C0B">
              <w:t>Спеціальний фонд</w:t>
            </w:r>
          </w:p>
        </w:tc>
        <w:tc>
          <w:tcPr>
            <w:tcW w:w="2232" w:type="dxa"/>
          </w:tcPr>
          <w:p w:rsidR="006C391F" w:rsidRPr="00C54C0B" w:rsidRDefault="006C391F" w:rsidP="006C391F">
            <w:pPr>
              <w:spacing w:line="276" w:lineRule="auto"/>
              <w:jc w:val="center"/>
            </w:pPr>
            <w:r w:rsidRPr="00C54C0B">
              <w:t>Усього</w:t>
            </w:r>
          </w:p>
        </w:tc>
      </w:tr>
      <w:tr w:rsidR="00C54C0B" w:rsidRPr="00C54C0B" w:rsidTr="006C391F">
        <w:tc>
          <w:tcPr>
            <w:tcW w:w="988" w:type="dxa"/>
          </w:tcPr>
          <w:p w:rsidR="00786E71" w:rsidRPr="00C54C0B" w:rsidRDefault="00786E71" w:rsidP="00786E71">
            <w:pPr>
              <w:spacing w:line="276" w:lineRule="auto"/>
              <w:jc w:val="center"/>
              <w:rPr>
                <w:lang w:val="ru-RU"/>
              </w:rPr>
            </w:pPr>
            <w:r w:rsidRPr="00C54C0B">
              <w:rPr>
                <w:lang w:val="ru-RU"/>
              </w:rPr>
              <w:t>1.</w:t>
            </w:r>
          </w:p>
        </w:tc>
        <w:tc>
          <w:tcPr>
            <w:tcW w:w="6662" w:type="dxa"/>
            <w:vAlign w:val="center"/>
          </w:tcPr>
          <w:p w:rsidR="00786E71" w:rsidRPr="00C54C0B" w:rsidRDefault="00786E71" w:rsidP="00786E71">
            <w:pPr>
              <w:spacing w:line="276" w:lineRule="auto"/>
              <w:jc w:val="both"/>
            </w:pPr>
            <w:r w:rsidRPr="00C54C0B">
              <w:t>Покращення лікувально-діагностичної та матеріально-технічної бази</w:t>
            </w:r>
          </w:p>
        </w:tc>
        <w:tc>
          <w:tcPr>
            <w:tcW w:w="2268" w:type="dxa"/>
          </w:tcPr>
          <w:p w:rsidR="00786E71" w:rsidRPr="00C54C0B" w:rsidRDefault="00786E71" w:rsidP="00786E71">
            <w:pPr>
              <w:spacing w:line="276" w:lineRule="auto"/>
              <w:jc w:val="both"/>
            </w:pPr>
            <w:r w:rsidRPr="00C54C0B">
              <w:t>-</w:t>
            </w:r>
          </w:p>
        </w:tc>
        <w:tc>
          <w:tcPr>
            <w:tcW w:w="2410" w:type="dxa"/>
          </w:tcPr>
          <w:p w:rsidR="00786E71" w:rsidRPr="00C54C0B" w:rsidRDefault="00786E71" w:rsidP="00786E71">
            <w:pPr>
              <w:spacing w:line="276" w:lineRule="auto"/>
              <w:jc w:val="both"/>
            </w:pPr>
            <w:r w:rsidRPr="00C54C0B">
              <w:rPr>
                <w:lang w:val="ru-RU"/>
              </w:rPr>
              <w:t>1 081 000</w:t>
            </w:r>
          </w:p>
        </w:tc>
        <w:tc>
          <w:tcPr>
            <w:tcW w:w="2232" w:type="dxa"/>
          </w:tcPr>
          <w:p w:rsidR="00786E71" w:rsidRPr="00C54C0B" w:rsidRDefault="00786E71" w:rsidP="00786E71">
            <w:pPr>
              <w:spacing w:line="276" w:lineRule="auto"/>
              <w:jc w:val="both"/>
            </w:pPr>
            <w:r w:rsidRPr="00C54C0B">
              <w:rPr>
                <w:lang w:val="ru-RU"/>
              </w:rPr>
              <w:t>1 081 000</w:t>
            </w:r>
          </w:p>
        </w:tc>
      </w:tr>
      <w:tr w:rsidR="00786E71" w:rsidRPr="00C54C0B" w:rsidTr="006C391F">
        <w:tc>
          <w:tcPr>
            <w:tcW w:w="988" w:type="dxa"/>
          </w:tcPr>
          <w:p w:rsidR="00786E71" w:rsidRPr="00C54C0B" w:rsidRDefault="00786E71" w:rsidP="00786E71">
            <w:pPr>
              <w:spacing w:line="276" w:lineRule="auto"/>
              <w:jc w:val="both"/>
            </w:pPr>
          </w:p>
        </w:tc>
        <w:tc>
          <w:tcPr>
            <w:tcW w:w="6662" w:type="dxa"/>
          </w:tcPr>
          <w:p w:rsidR="00786E71" w:rsidRPr="00C54C0B" w:rsidRDefault="00786E71" w:rsidP="00786E71">
            <w:pPr>
              <w:spacing w:line="276" w:lineRule="auto"/>
              <w:jc w:val="right"/>
            </w:pPr>
            <w:r w:rsidRPr="00C54C0B">
              <w:t>Усього</w:t>
            </w:r>
          </w:p>
        </w:tc>
        <w:tc>
          <w:tcPr>
            <w:tcW w:w="2268" w:type="dxa"/>
          </w:tcPr>
          <w:p w:rsidR="00786E71" w:rsidRPr="00C54C0B" w:rsidRDefault="00786E71" w:rsidP="00786E71">
            <w:pPr>
              <w:spacing w:line="276" w:lineRule="auto"/>
              <w:jc w:val="both"/>
              <w:rPr>
                <w:lang w:val="ru-RU"/>
              </w:rPr>
            </w:pPr>
            <w:r w:rsidRPr="00C54C0B">
              <w:rPr>
                <w:lang w:val="ru-RU"/>
              </w:rPr>
              <w:t>-</w:t>
            </w:r>
          </w:p>
        </w:tc>
        <w:tc>
          <w:tcPr>
            <w:tcW w:w="2410" w:type="dxa"/>
          </w:tcPr>
          <w:p w:rsidR="00786E71" w:rsidRPr="00C54C0B" w:rsidRDefault="00786E71" w:rsidP="00786E71">
            <w:pPr>
              <w:spacing w:line="276" w:lineRule="auto"/>
              <w:jc w:val="both"/>
            </w:pPr>
            <w:r w:rsidRPr="00C54C0B">
              <w:rPr>
                <w:lang w:val="ru-RU"/>
              </w:rPr>
              <w:t>1 081 000</w:t>
            </w:r>
          </w:p>
        </w:tc>
        <w:tc>
          <w:tcPr>
            <w:tcW w:w="2232" w:type="dxa"/>
          </w:tcPr>
          <w:p w:rsidR="00786E71" w:rsidRPr="00C54C0B" w:rsidRDefault="00786E71" w:rsidP="00786E71">
            <w:pPr>
              <w:spacing w:line="276" w:lineRule="auto"/>
              <w:jc w:val="both"/>
            </w:pPr>
            <w:r w:rsidRPr="00C54C0B">
              <w:rPr>
                <w:lang w:val="ru-RU"/>
              </w:rPr>
              <w:t>1 081 000</w:t>
            </w:r>
          </w:p>
        </w:tc>
      </w:tr>
    </w:tbl>
    <w:p w:rsidR="006C391F" w:rsidRPr="00C54C0B" w:rsidRDefault="006C391F" w:rsidP="006C391F">
      <w:pPr>
        <w:spacing w:before="120" w:line="276" w:lineRule="auto"/>
        <w:jc w:val="both"/>
      </w:pPr>
      <w:r w:rsidRPr="00C54C0B">
        <w:t>10. Перелік місцевих програм, що виконуються у складі бюджетної програми:</w:t>
      </w:r>
    </w:p>
    <w:p w:rsidR="006C391F" w:rsidRPr="00C54C0B" w:rsidRDefault="006C391F" w:rsidP="006C391F">
      <w:pPr>
        <w:spacing w:line="276" w:lineRule="auto"/>
        <w:jc w:val="right"/>
      </w:pPr>
      <w:r w:rsidRPr="00C54C0B">
        <w:t>(гривень)</w:t>
      </w:r>
    </w:p>
    <w:tbl>
      <w:tblPr>
        <w:tblStyle w:val="ab"/>
        <w:tblW w:w="0" w:type="auto"/>
        <w:tblLook w:val="04A0" w:firstRow="1" w:lastRow="0" w:firstColumn="1" w:lastColumn="0" w:noHBand="0" w:noVBand="1"/>
      </w:tblPr>
      <w:tblGrid>
        <w:gridCol w:w="988"/>
        <w:gridCol w:w="6662"/>
        <w:gridCol w:w="2268"/>
        <w:gridCol w:w="2410"/>
        <w:gridCol w:w="2232"/>
      </w:tblGrid>
      <w:tr w:rsidR="00C54C0B" w:rsidRPr="00C54C0B" w:rsidTr="00ED76FB">
        <w:tc>
          <w:tcPr>
            <w:tcW w:w="988" w:type="dxa"/>
          </w:tcPr>
          <w:p w:rsidR="006C391F" w:rsidRPr="00C54C0B" w:rsidRDefault="006C391F" w:rsidP="00E453F2">
            <w:pPr>
              <w:spacing w:line="276" w:lineRule="auto"/>
              <w:jc w:val="center"/>
            </w:pPr>
            <w:r w:rsidRPr="00C54C0B">
              <w:t xml:space="preserve">№ </w:t>
            </w:r>
            <w:proofErr w:type="spellStart"/>
            <w:r w:rsidRPr="00C54C0B">
              <w:t>зп</w:t>
            </w:r>
            <w:proofErr w:type="spellEnd"/>
          </w:p>
        </w:tc>
        <w:tc>
          <w:tcPr>
            <w:tcW w:w="6662" w:type="dxa"/>
          </w:tcPr>
          <w:p w:rsidR="006C391F" w:rsidRPr="00C54C0B" w:rsidRDefault="006C391F" w:rsidP="006C391F">
            <w:pPr>
              <w:spacing w:line="276" w:lineRule="auto"/>
              <w:jc w:val="center"/>
            </w:pPr>
            <w:r w:rsidRPr="00C54C0B">
              <w:t>Найменування місцевої / регіональної програми</w:t>
            </w:r>
          </w:p>
        </w:tc>
        <w:tc>
          <w:tcPr>
            <w:tcW w:w="2268" w:type="dxa"/>
          </w:tcPr>
          <w:p w:rsidR="006C391F" w:rsidRPr="00C54C0B" w:rsidRDefault="006C391F" w:rsidP="006C391F">
            <w:pPr>
              <w:spacing w:line="276" w:lineRule="auto"/>
              <w:jc w:val="center"/>
            </w:pPr>
            <w:r w:rsidRPr="00C54C0B">
              <w:t>Загальний фонд</w:t>
            </w:r>
          </w:p>
        </w:tc>
        <w:tc>
          <w:tcPr>
            <w:tcW w:w="2410" w:type="dxa"/>
          </w:tcPr>
          <w:p w:rsidR="006C391F" w:rsidRPr="00C54C0B" w:rsidRDefault="006C391F" w:rsidP="006C391F">
            <w:pPr>
              <w:spacing w:line="276" w:lineRule="auto"/>
              <w:jc w:val="center"/>
            </w:pPr>
            <w:r w:rsidRPr="00C54C0B">
              <w:t>Спеціальний фонд</w:t>
            </w:r>
          </w:p>
        </w:tc>
        <w:tc>
          <w:tcPr>
            <w:tcW w:w="2232" w:type="dxa"/>
          </w:tcPr>
          <w:p w:rsidR="006C391F" w:rsidRPr="00C54C0B" w:rsidRDefault="006C391F" w:rsidP="006C391F">
            <w:pPr>
              <w:spacing w:line="276" w:lineRule="auto"/>
              <w:jc w:val="center"/>
            </w:pPr>
            <w:r w:rsidRPr="00C54C0B">
              <w:t>Усього</w:t>
            </w:r>
          </w:p>
        </w:tc>
      </w:tr>
      <w:tr w:rsidR="002B42E8" w:rsidRPr="00C54C0B" w:rsidTr="00ED76FB">
        <w:tc>
          <w:tcPr>
            <w:tcW w:w="988" w:type="dxa"/>
          </w:tcPr>
          <w:p w:rsidR="002B42E8" w:rsidRPr="00C54C0B" w:rsidRDefault="002B42E8" w:rsidP="002B42E8">
            <w:pPr>
              <w:spacing w:line="276" w:lineRule="auto"/>
              <w:jc w:val="center"/>
            </w:pPr>
            <w:r w:rsidRPr="00C54C0B">
              <w:t>1.</w:t>
            </w:r>
          </w:p>
        </w:tc>
        <w:tc>
          <w:tcPr>
            <w:tcW w:w="6662" w:type="dxa"/>
          </w:tcPr>
          <w:p w:rsidR="002B42E8" w:rsidRPr="00C54C0B" w:rsidRDefault="002B42E8" w:rsidP="002B42E8">
            <w:pPr>
              <w:spacing w:line="276" w:lineRule="auto"/>
              <w:jc w:val="both"/>
            </w:pPr>
            <w:r w:rsidRPr="00C54C0B">
              <w:t>Програма розвитку та підтримки комунального некомерційного підприємства «Роменська центральна районна лікарня» Роменської міської ради на 2019-2022 роки</w:t>
            </w:r>
          </w:p>
        </w:tc>
        <w:tc>
          <w:tcPr>
            <w:tcW w:w="2268" w:type="dxa"/>
          </w:tcPr>
          <w:p w:rsidR="002B42E8" w:rsidRDefault="002B42E8" w:rsidP="002B42E8">
            <w:r w:rsidRPr="000A6DE9">
              <w:t>-</w:t>
            </w:r>
          </w:p>
        </w:tc>
        <w:tc>
          <w:tcPr>
            <w:tcW w:w="2410" w:type="dxa"/>
          </w:tcPr>
          <w:p w:rsidR="002B42E8" w:rsidRPr="00C54C0B" w:rsidRDefault="002B42E8" w:rsidP="002B42E8">
            <w:pPr>
              <w:spacing w:line="276" w:lineRule="auto"/>
              <w:jc w:val="both"/>
              <w:rPr>
                <w:lang w:val="ru-RU"/>
              </w:rPr>
            </w:pPr>
            <w:r w:rsidRPr="00C54C0B">
              <w:rPr>
                <w:lang w:val="ru-RU"/>
              </w:rPr>
              <w:t>1 081 000</w:t>
            </w:r>
          </w:p>
        </w:tc>
        <w:tc>
          <w:tcPr>
            <w:tcW w:w="2232" w:type="dxa"/>
          </w:tcPr>
          <w:p w:rsidR="002B42E8" w:rsidRPr="00C54C0B" w:rsidRDefault="002B42E8" w:rsidP="002B42E8">
            <w:pPr>
              <w:jc w:val="both"/>
              <w:rPr>
                <w:lang w:val="ru-RU"/>
              </w:rPr>
            </w:pPr>
            <w:r w:rsidRPr="00C54C0B">
              <w:rPr>
                <w:lang w:val="ru-RU"/>
              </w:rPr>
              <w:t>1 081 000</w:t>
            </w:r>
          </w:p>
          <w:p w:rsidR="002B42E8" w:rsidRPr="00C54C0B" w:rsidRDefault="002B42E8" w:rsidP="002B42E8">
            <w:pPr>
              <w:spacing w:line="276" w:lineRule="auto"/>
              <w:jc w:val="both"/>
            </w:pPr>
          </w:p>
        </w:tc>
      </w:tr>
      <w:tr w:rsidR="002B42E8" w:rsidRPr="00C54C0B" w:rsidTr="00ED76FB">
        <w:tc>
          <w:tcPr>
            <w:tcW w:w="988" w:type="dxa"/>
          </w:tcPr>
          <w:p w:rsidR="002B42E8" w:rsidRPr="00C54C0B" w:rsidRDefault="002B42E8" w:rsidP="002B42E8">
            <w:pPr>
              <w:spacing w:line="276" w:lineRule="auto"/>
              <w:jc w:val="both"/>
            </w:pPr>
          </w:p>
        </w:tc>
        <w:tc>
          <w:tcPr>
            <w:tcW w:w="6662" w:type="dxa"/>
          </w:tcPr>
          <w:p w:rsidR="002B42E8" w:rsidRPr="00C54C0B" w:rsidRDefault="002B42E8" w:rsidP="002B42E8">
            <w:pPr>
              <w:spacing w:line="276" w:lineRule="auto"/>
              <w:jc w:val="right"/>
            </w:pPr>
            <w:r w:rsidRPr="00C54C0B">
              <w:t>Усього</w:t>
            </w:r>
          </w:p>
        </w:tc>
        <w:tc>
          <w:tcPr>
            <w:tcW w:w="2268" w:type="dxa"/>
          </w:tcPr>
          <w:p w:rsidR="002B42E8" w:rsidRDefault="002B42E8" w:rsidP="002B42E8">
            <w:r w:rsidRPr="000A6DE9">
              <w:t>-</w:t>
            </w:r>
          </w:p>
        </w:tc>
        <w:tc>
          <w:tcPr>
            <w:tcW w:w="2410" w:type="dxa"/>
          </w:tcPr>
          <w:p w:rsidR="002B42E8" w:rsidRPr="00C54C0B" w:rsidRDefault="002B42E8" w:rsidP="002B42E8">
            <w:pPr>
              <w:spacing w:line="276" w:lineRule="auto"/>
              <w:jc w:val="both"/>
              <w:rPr>
                <w:lang w:val="ru-RU"/>
              </w:rPr>
            </w:pPr>
            <w:r w:rsidRPr="00C54C0B">
              <w:rPr>
                <w:lang w:val="ru-RU"/>
              </w:rPr>
              <w:t>1 081 000</w:t>
            </w:r>
          </w:p>
        </w:tc>
        <w:tc>
          <w:tcPr>
            <w:tcW w:w="2232" w:type="dxa"/>
          </w:tcPr>
          <w:p w:rsidR="002B42E8" w:rsidRPr="00C54C0B" w:rsidRDefault="002B42E8" w:rsidP="002B42E8">
            <w:pPr>
              <w:jc w:val="both"/>
              <w:rPr>
                <w:lang w:val="ru-RU"/>
              </w:rPr>
            </w:pPr>
            <w:r w:rsidRPr="00C54C0B">
              <w:rPr>
                <w:lang w:val="ru-RU"/>
              </w:rPr>
              <w:t>1 081 000</w:t>
            </w:r>
          </w:p>
          <w:p w:rsidR="002B42E8" w:rsidRPr="00C54C0B" w:rsidRDefault="002B42E8" w:rsidP="002B42E8">
            <w:pPr>
              <w:spacing w:line="276" w:lineRule="auto"/>
              <w:jc w:val="both"/>
            </w:pPr>
          </w:p>
        </w:tc>
      </w:tr>
    </w:tbl>
    <w:p w:rsidR="008A089E" w:rsidRPr="00C54C0B" w:rsidRDefault="008A089E" w:rsidP="008A089E">
      <w:pPr>
        <w:spacing w:before="120" w:line="276" w:lineRule="auto"/>
        <w:jc w:val="both"/>
      </w:pPr>
      <w:r w:rsidRPr="00C54C0B">
        <w:t>11. Результативні показники бюджетної програми:</w:t>
      </w:r>
    </w:p>
    <w:p w:rsidR="008A089E" w:rsidRPr="00C54C0B" w:rsidRDefault="008A089E" w:rsidP="008A089E">
      <w:pPr>
        <w:spacing w:line="276" w:lineRule="auto"/>
        <w:jc w:val="both"/>
        <w:rPr>
          <w:sz w:val="16"/>
          <w:szCs w:val="16"/>
        </w:rPr>
      </w:pPr>
    </w:p>
    <w:tbl>
      <w:tblPr>
        <w:tblStyle w:val="ab"/>
        <w:tblW w:w="0" w:type="auto"/>
        <w:tblLayout w:type="fixed"/>
        <w:tblLook w:val="04A0" w:firstRow="1" w:lastRow="0" w:firstColumn="1" w:lastColumn="0" w:noHBand="0" w:noVBand="1"/>
      </w:tblPr>
      <w:tblGrid>
        <w:gridCol w:w="846"/>
        <w:gridCol w:w="3314"/>
        <w:gridCol w:w="1364"/>
        <w:gridCol w:w="2796"/>
        <w:gridCol w:w="2080"/>
        <w:gridCol w:w="2080"/>
        <w:gridCol w:w="2080"/>
      </w:tblGrid>
      <w:tr w:rsidR="00C54C0B" w:rsidRPr="00C54C0B" w:rsidTr="008A089E">
        <w:tc>
          <w:tcPr>
            <w:tcW w:w="846" w:type="dxa"/>
          </w:tcPr>
          <w:p w:rsidR="008A089E" w:rsidRPr="00C54C0B" w:rsidRDefault="008A089E" w:rsidP="008A089E">
            <w:pPr>
              <w:spacing w:line="276" w:lineRule="auto"/>
              <w:jc w:val="both"/>
            </w:pPr>
            <w:r w:rsidRPr="00C54C0B">
              <w:t xml:space="preserve">№ </w:t>
            </w:r>
            <w:proofErr w:type="spellStart"/>
            <w:r w:rsidRPr="00C54C0B">
              <w:t>зп</w:t>
            </w:r>
            <w:proofErr w:type="spellEnd"/>
          </w:p>
        </w:tc>
        <w:tc>
          <w:tcPr>
            <w:tcW w:w="3314" w:type="dxa"/>
          </w:tcPr>
          <w:p w:rsidR="008A089E" w:rsidRPr="00C54C0B" w:rsidRDefault="008A089E" w:rsidP="008A089E">
            <w:pPr>
              <w:spacing w:line="276" w:lineRule="auto"/>
              <w:jc w:val="center"/>
            </w:pPr>
            <w:r w:rsidRPr="00C54C0B">
              <w:t>Показник</w:t>
            </w:r>
          </w:p>
        </w:tc>
        <w:tc>
          <w:tcPr>
            <w:tcW w:w="1364" w:type="dxa"/>
          </w:tcPr>
          <w:p w:rsidR="008A089E" w:rsidRPr="00C54C0B" w:rsidRDefault="008A089E" w:rsidP="008A089E">
            <w:pPr>
              <w:spacing w:line="276" w:lineRule="auto"/>
              <w:jc w:val="center"/>
            </w:pPr>
            <w:r w:rsidRPr="00C54C0B">
              <w:t>Одиниця виміру</w:t>
            </w:r>
          </w:p>
        </w:tc>
        <w:tc>
          <w:tcPr>
            <w:tcW w:w="2796" w:type="dxa"/>
          </w:tcPr>
          <w:p w:rsidR="008A089E" w:rsidRPr="00C54C0B" w:rsidRDefault="008A089E" w:rsidP="008A089E">
            <w:pPr>
              <w:spacing w:line="276" w:lineRule="auto"/>
              <w:jc w:val="center"/>
            </w:pPr>
            <w:r w:rsidRPr="00C54C0B">
              <w:t>Джерело інформації</w:t>
            </w:r>
          </w:p>
        </w:tc>
        <w:tc>
          <w:tcPr>
            <w:tcW w:w="2080" w:type="dxa"/>
          </w:tcPr>
          <w:p w:rsidR="008A089E" w:rsidRPr="00C54C0B" w:rsidRDefault="008A089E" w:rsidP="008A089E">
            <w:pPr>
              <w:spacing w:line="276" w:lineRule="auto"/>
              <w:jc w:val="center"/>
            </w:pPr>
            <w:r w:rsidRPr="00C54C0B">
              <w:t>Загальний фонд</w:t>
            </w:r>
          </w:p>
        </w:tc>
        <w:tc>
          <w:tcPr>
            <w:tcW w:w="2080" w:type="dxa"/>
          </w:tcPr>
          <w:p w:rsidR="008A089E" w:rsidRPr="00C54C0B" w:rsidRDefault="008A089E" w:rsidP="008A089E">
            <w:pPr>
              <w:spacing w:line="276" w:lineRule="auto"/>
              <w:jc w:val="center"/>
            </w:pPr>
            <w:r w:rsidRPr="00C54C0B">
              <w:t>Спеціальний фонд</w:t>
            </w:r>
          </w:p>
        </w:tc>
        <w:tc>
          <w:tcPr>
            <w:tcW w:w="2080" w:type="dxa"/>
          </w:tcPr>
          <w:p w:rsidR="008A089E" w:rsidRPr="00C54C0B" w:rsidRDefault="008A089E" w:rsidP="008A089E">
            <w:pPr>
              <w:spacing w:line="276" w:lineRule="auto"/>
              <w:jc w:val="center"/>
            </w:pPr>
            <w:r w:rsidRPr="00C54C0B">
              <w:t>Усього</w:t>
            </w:r>
          </w:p>
        </w:tc>
      </w:tr>
      <w:tr w:rsidR="00C54C0B" w:rsidRPr="00C54C0B" w:rsidTr="008A089E">
        <w:tc>
          <w:tcPr>
            <w:tcW w:w="846" w:type="dxa"/>
            <w:vAlign w:val="center"/>
          </w:tcPr>
          <w:p w:rsidR="008A089E" w:rsidRPr="00C54C0B" w:rsidRDefault="008A089E" w:rsidP="008A089E">
            <w:pPr>
              <w:spacing w:line="276" w:lineRule="auto"/>
              <w:jc w:val="center"/>
            </w:pPr>
            <w:r w:rsidRPr="00C54C0B">
              <w:t>1</w:t>
            </w:r>
          </w:p>
        </w:tc>
        <w:tc>
          <w:tcPr>
            <w:tcW w:w="3314" w:type="dxa"/>
            <w:vAlign w:val="center"/>
          </w:tcPr>
          <w:p w:rsidR="008A089E" w:rsidRPr="00C54C0B" w:rsidRDefault="008A089E" w:rsidP="008A089E">
            <w:pPr>
              <w:spacing w:line="276" w:lineRule="auto"/>
              <w:jc w:val="center"/>
            </w:pPr>
            <w:r w:rsidRPr="00C54C0B">
              <w:t>2</w:t>
            </w:r>
          </w:p>
        </w:tc>
        <w:tc>
          <w:tcPr>
            <w:tcW w:w="1364" w:type="dxa"/>
            <w:vAlign w:val="center"/>
          </w:tcPr>
          <w:p w:rsidR="008A089E" w:rsidRPr="00C54C0B" w:rsidRDefault="008A089E" w:rsidP="008A089E">
            <w:pPr>
              <w:spacing w:line="276" w:lineRule="auto"/>
              <w:jc w:val="center"/>
            </w:pPr>
            <w:r w:rsidRPr="00C54C0B">
              <w:t>3</w:t>
            </w:r>
          </w:p>
        </w:tc>
        <w:tc>
          <w:tcPr>
            <w:tcW w:w="2796" w:type="dxa"/>
            <w:vAlign w:val="center"/>
          </w:tcPr>
          <w:p w:rsidR="008A089E" w:rsidRPr="00C54C0B" w:rsidRDefault="008A089E" w:rsidP="008A089E">
            <w:pPr>
              <w:spacing w:line="276" w:lineRule="auto"/>
              <w:jc w:val="center"/>
            </w:pPr>
            <w:r w:rsidRPr="00C54C0B">
              <w:t>4</w:t>
            </w:r>
          </w:p>
        </w:tc>
        <w:tc>
          <w:tcPr>
            <w:tcW w:w="2080" w:type="dxa"/>
            <w:vAlign w:val="center"/>
          </w:tcPr>
          <w:p w:rsidR="008A089E" w:rsidRPr="00C54C0B" w:rsidRDefault="008A089E" w:rsidP="008A089E">
            <w:pPr>
              <w:spacing w:line="276" w:lineRule="auto"/>
              <w:jc w:val="center"/>
            </w:pPr>
            <w:r w:rsidRPr="00C54C0B">
              <w:t>5</w:t>
            </w:r>
          </w:p>
        </w:tc>
        <w:tc>
          <w:tcPr>
            <w:tcW w:w="2080" w:type="dxa"/>
            <w:vAlign w:val="center"/>
          </w:tcPr>
          <w:p w:rsidR="008A089E" w:rsidRPr="00C54C0B" w:rsidRDefault="008A089E" w:rsidP="008A089E">
            <w:pPr>
              <w:spacing w:line="276" w:lineRule="auto"/>
              <w:jc w:val="center"/>
            </w:pPr>
            <w:r w:rsidRPr="00C54C0B">
              <w:t>6</w:t>
            </w:r>
          </w:p>
        </w:tc>
        <w:tc>
          <w:tcPr>
            <w:tcW w:w="2080" w:type="dxa"/>
            <w:vAlign w:val="center"/>
          </w:tcPr>
          <w:p w:rsidR="008A089E" w:rsidRPr="00C54C0B" w:rsidRDefault="008A089E" w:rsidP="008A089E">
            <w:pPr>
              <w:spacing w:line="276" w:lineRule="auto"/>
              <w:jc w:val="center"/>
            </w:pPr>
            <w:r w:rsidRPr="00C54C0B">
              <w:t>7</w:t>
            </w:r>
          </w:p>
        </w:tc>
      </w:tr>
      <w:tr w:rsidR="00C54C0B" w:rsidRPr="00C54C0B" w:rsidTr="00596969">
        <w:tc>
          <w:tcPr>
            <w:tcW w:w="846" w:type="dxa"/>
          </w:tcPr>
          <w:p w:rsidR="00D73F1F" w:rsidRPr="00C54C0B" w:rsidRDefault="00D73F1F" w:rsidP="00596969">
            <w:pPr>
              <w:spacing w:line="276" w:lineRule="auto"/>
              <w:jc w:val="center"/>
            </w:pPr>
          </w:p>
        </w:tc>
        <w:tc>
          <w:tcPr>
            <w:tcW w:w="3314" w:type="dxa"/>
          </w:tcPr>
          <w:p w:rsidR="00D73F1F" w:rsidRDefault="00D73F1F" w:rsidP="00596969">
            <w:pPr>
              <w:spacing w:line="276" w:lineRule="auto"/>
              <w:jc w:val="both"/>
            </w:pPr>
            <w:r w:rsidRPr="00C54C0B">
              <w:t>Покращення лікувально-діагностичної та матеріально-технічної бази закладу</w:t>
            </w:r>
          </w:p>
          <w:p w:rsidR="002B42E8" w:rsidRPr="00C54C0B" w:rsidRDefault="002B42E8" w:rsidP="00596969">
            <w:pPr>
              <w:spacing w:line="276" w:lineRule="auto"/>
              <w:jc w:val="both"/>
            </w:pPr>
          </w:p>
        </w:tc>
        <w:tc>
          <w:tcPr>
            <w:tcW w:w="1364" w:type="dxa"/>
          </w:tcPr>
          <w:p w:rsidR="00D73F1F" w:rsidRPr="00C54C0B" w:rsidRDefault="00D73F1F" w:rsidP="00596969">
            <w:pPr>
              <w:spacing w:line="276" w:lineRule="auto"/>
              <w:jc w:val="center"/>
            </w:pPr>
          </w:p>
        </w:tc>
        <w:tc>
          <w:tcPr>
            <w:tcW w:w="2796" w:type="dxa"/>
          </w:tcPr>
          <w:p w:rsidR="00D73F1F" w:rsidRPr="00C54C0B" w:rsidRDefault="00D73F1F" w:rsidP="00596969">
            <w:pPr>
              <w:spacing w:line="276" w:lineRule="auto"/>
              <w:jc w:val="center"/>
            </w:pPr>
          </w:p>
        </w:tc>
        <w:tc>
          <w:tcPr>
            <w:tcW w:w="2080" w:type="dxa"/>
          </w:tcPr>
          <w:p w:rsidR="00D73F1F" w:rsidRPr="00C54C0B" w:rsidRDefault="00D73F1F" w:rsidP="00596969">
            <w:pPr>
              <w:spacing w:line="276" w:lineRule="auto"/>
              <w:jc w:val="center"/>
            </w:pPr>
          </w:p>
        </w:tc>
        <w:tc>
          <w:tcPr>
            <w:tcW w:w="2080" w:type="dxa"/>
          </w:tcPr>
          <w:p w:rsidR="00D73F1F" w:rsidRPr="00C54C0B" w:rsidRDefault="00D73F1F" w:rsidP="00596969">
            <w:pPr>
              <w:spacing w:line="276" w:lineRule="auto"/>
              <w:jc w:val="center"/>
            </w:pPr>
          </w:p>
        </w:tc>
        <w:tc>
          <w:tcPr>
            <w:tcW w:w="2080" w:type="dxa"/>
          </w:tcPr>
          <w:p w:rsidR="00D73F1F" w:rsidRPr="00C54C0B" w:rsidRDefault="00D73F1F" w:rsidP="00596969">
            <w:pPr>
              <w:spacing w:line="276" w:lineRule="auto"/>
              <w:jc w:val="center"/>
            </w:pPr>
          </w:p>
        </w:tc>
      </w:tr>
      <w:tr w:rsidR="002B42E8" w:rsidRPr="00C54C0B" w:rsidTr="00CB5D21">
        <w:tc>
          <w:tcPr>
            <w:tcW w:w="846" w:type="dxa"/>
            <w:vAlign w:val="center"/>
          </w:tcPr>
          <w:p w:rsidR="002B42E8" w:rsidRPr="00C54C0B" w:rsidRDefault="002B42E8" w:rsidP="002B42E8">
            <w:pPr>
              <w:spacing w:line="276" w:lineRule="auto"/>
              <w:jc w:val="center"/>
            </w:pPr>
            <w:r w:rsidRPr="00C54C0B">
              <w:lastRenderedPageBreak/>
              <w:t>1</w:t>
            </w:r>
          </w:p>
        </w:tc>
        <w:tc>
          <w:tcPr>
            <w:tcW w:w="3314" w:type="dxa"/>
            <w:vAlign w:val="center"/>
          </w:tcPr>
          <w:p w:rsidR="002B42E8" w:rsidRPr="00C54C0B" w:rsidRDefault="002B42E8" w:rsidP="002B42E8">
            <w:pPr>
              <w:spacing w:line="276" w:lineRule="auto"/>
              <w:jc w:val="center"/>
            </w:pPr>
            <w:r w:rsidRPr="00C54C0B">
              <w:t>2</w:t>
            </w:r>
          </w:p>
        </w:tc>
        <w:tc>
          <w:tcPr>
            <w:tcW w:w="1364" w:type="dxa"/>
            <w:vAlign w:val="center"/>
          </w:tcPr>
          <w:p w:rsidR="002B42E8" w:rsidRPr="00C54C0B" w:rsidRDefault="002B42E8" w:rsidP="002B42E8">
            <w:pPr>
              <w:spacing w:line="276" w:lineRule="auto"/>
              <w:jc w:val="center"/>
            </w:pPr>
            <w:r w:rsidRPr="00C54C0B">
              <w:t>3</w:t>
            </w:r>
          </w:p>
        </w:tc>
        <w:tc>
          <w:tcPr>
            <w:tcW w:w="2796" w:type="dxa"/>
            <w:vAlign w:val="center"/>
          </w:tcPr>
          <w:p w:rsidR="002B42E8" w:rsidRPr="00C54C0B" w:rsidRDefault="002B42E8" w:rsidP="002B42E8">
            <w:pPr>
              <w:spacing w:line="276" w:lineRule="auto"/>
              <w:jc w:val="center"/>
            </w:pPr>
            <w:r w:rsidRPr="00C54C0B">
              <w:t>4</w:t>
            </w:r>
          </w:p>
        </w:tc>
        <w:tc>
          <w:tcPr>
            <w:tcW w:w="2080" w:type="dxa"/>
            <w:vAlign w:val="center"/>
          </w:tcPr>
          <w:p w:rsidR="002B42E8" w:rsidRPr="00C54C0B" w:rsidRDefault="002B42E8" w:rsidP="002B42E8">
            <w:pPr>
              <w:spacing w:line="276" w:lineRule="auto"/>
              <w:jc w:val="center"/>
            </w:pPr>
            <w:r w:rsidRPr="00C54C0B">
              <w:t>5</w:t>
            </w:r>
          </w:p>
        </w:tc>
        <w:tc>
          <w:tcPr>
            <w:tcW w:w="2080" w:type="dxa"/>
            <w:vAlign w:val="center"/>
          </w:tcPr>
          <w:p w:rsidR="002B42E8" w:rsidRPr="00C54C0B" w:rsidRDefault="002B42E8" w:rsidP="002B42E8">
            <w:pPr>
              <w:spacing w:line="276" w:lineRule="auto"/>
              <w:jc w:val="center"/>
            </w:pPr>
            <w:r w:rsidRPr="00C54C0B">
              <w:t>6</w:t>
            </w:r>
          </w:p>
        </w:tc>
        <w:tc>
          <w:tcPr>
            <w:tcW w:w="2080" w:type="dxa"/>
            <w:vAlign w:val="center"/>
          </w:tcPr>
          <w:p w:rsidR="002B42E8" w:rsidRPr="00C54C0B" w:rsidRDefault="002B42E8" w:rsidP="002B42E8">
            <w:pPr>
              <w:spacing w:line="276" w:lineRule="auto"/>
              <w:jc w:val="center"/>
            </w:pPr>
            <w:r w:rsidRPr="00C54C0B">
              <w:t>7</w:t>
            </w:r>
          </w:p>
        </w:tc>
      </w:tr>
      <w:tr w:rsidR="002B42E8" w:rsidRPr="00C54C0B" w:rsidTr="00596969">
        <w:tc>
          <w:tcPr>
            <w:tcW w:w="846" w:type="dxa"/>
          </w:tcPr>
          <w:p w:rsidR="002B42E8" w:rsidRPr="00C54C0B" w:rsidRDefault="002B42E8" w:rsidP="002B42E8">
            <w:pPr>
              <w:spacing w:line="276" w:lineRule="auto"/>
              <w:jc w:val="center"/>
            </w:pPr>
            <w:r w:rsidRPr="00C54C0B">
              <w:t>1.</w:t>
            </w:r>
          </w:p>
        </w:tc>
        <w:tc>
          <w:tcPr>
            <w:tcW w:w="3314" w:type="dxa"/>
          </w:tcPr>
          <w:p w:rsidR="002B42E8" w:rsidRPr="00C54C0B" w:rsidRDefault="002B42E8" w:rsidP="002B42E8">
            <w:pPr>
              <w:spacing w:line="276" w:lineRule="auto"/>
              <w:jc w:val="both"/>
            </w:pPr>
            <w:r w:rsidRPr="00C54C0B">
              <w:t>затрат</w:t>
            </w:r>
          </w:p>
        </w:tc>
        <w:tc>
          <w:tcPr>
            <w:tcW w:w="1364" w:type="dxa"/>
          </w:tcPr>
          <w:p w:rsidR="002B42E8" w:rsidRPr="00C54C0B" w:rsidRDefault="002B42E8" w:rsidP="002B42E8">
            <w:pPr>
              <w:spacing w:line="276" w:lineRule="auto"/>
              <w:jc w:val="both"/>
            </w:pPr>
            <w:r w:rsidRPr="00C54C0B">
              <w:t> </w:t>
            </w:r>
          </w:p>
        </w:tc>
        <w:tc>
          <w:tcPr>
            <w:tcW w:w="2796" w:type="dxa"/>
          </w:tcPr>
          <w:p w:rsidR="002B42E8" w:rsidRPr="00C54C0B" w:rsidRDefault="002B42E8" w:rsidP="002B42E8">
            <w:pPr>
              <w:spacing w:line="276" w:lineRule="auto"/>
              <w:jc w:val="both"/>
            </w:pPr>
            <w:r w:rsidRPr="00C54C0B">
              <w:t> </w:t>
            </w:r>
          </w:p>
        </w:tc>
        <w:tc>
          <w:tcPr>
            <w:tcW w:w="2080" w:type="dxa"/>
          </w:tcPr>
          <w:p w:rsidR="002B42E8" w:rsidRPr="00C54C0B" w:rsidRDefault="002B42E8" w:rsidP="002B42E8">
            <w:pPr>
              <w:spacing w:line="276" w:lineRule="auto"/>
              <w:jc w:val="both"/>
            </w:pPr>
            <w:r w:rsidRPr="00C54C0B">
              <w:t> </w:t>
            </w:r>
          </w:p>
        </w:tc>
        <w:tc>
          <w:tcPr>
            <w:tcW w:w="2080" w:type="dxa"/>
          </w:tcPr>
          <w:p w:rsidR="002B42E8" w:rsidRPr="00C54C0B" w:rsidRDefault="002B42E8" w:rsidP="002B42E8">
            <w:pPr>
              <w:spacing w:line="276" w:lineRule="auto"/>
              <w:jc w:val="both"/>
            </w:pPr>
            <w:r w:rsidRPr="00C54C0B">
              <w:t> </w:t>
            </w:r>
          </w:p>
        </w:tc>
        <w:tc>
          <w:tcPr>
            <w:tcW w:w="2080" w:type="dxa"/>
          </w:tcPr>
          <w:p w:rsidR="002B42E8" w:rsidRPr="00C54C0B" w:rsidRDefault="002B42E8" w:rsidP="002B42E8">
            <w:pPr>
              <w:spacing w:line="276" w:lineRule="auto"/>
              <w:jc w:val="both"/>
            </w:pPr>
            <w:r w:rsidRPr="00C54C0B">
              <w:t> </w:t>
            </w:r>
          </w:p>
        </w:tc>
      </w:tr>
      <w:tr w:rsidR="002B42E8" w:rsidRPr="00C54C0B" w:rsidTr="00596969">
        <w:tc>
          <w:tcPr>
            <w:tcW w:w="846" w:type="dxa"/>
          </w:tcPr>
          <w:p w:rsidR="002B42E8" w:rsidRPr="00C54C0B" w:rsidRDefault="002B42E8" w:rsidP="002B42E8">
            <w:pPr>
              <w:spacing w:line="276" w:lineRule="auto"/>
              <w:jc w:val="center"/>
            </w:pPr>
          </w:p>
        </w:tc>
        <w:tc>
          <w:tcPr>
            <w:tcW w:w="3314" w:type="dxa"/>
          </w:tcPr>
          <w:p w:rsidR="002B42E8" w:rsidRPr="00C54C0B" w:rsidRDefault="002B42E8" w:rsidP="002B42E8">
            <w:pPr>
              <w:spacing w:line="276" w:lineRule="auto"/>
              <w:jc w:val="both"/>
            </w:pPr>
            <w:r w:rsidRPr="00C54C0B">
              <w:t>Обсяг видатків на капремонт будівлі поліклініки</w:t>
            </w:r>
          </w:p>
        </w:tc>
        <w:tc>
          <w:tcPr>
            <w:tcW w:w="1364" w:type="dxa"/>
          </w:tcPr>
          <w:p w:rsidR="002B42E8" w:rsidRPr="00C54C0B" w:rsidRDefault="002B42E8" w:rsidP="002B42E8">
            <w:r w:rsidRPr="00C54C0B">
              <w:t>гривень</w:t>
            </w:r>
          </w:p>
        </w:tc>
        <w:tc>
          <w:tcPr>
            <w:tcW w:w="2796" w:type="dxa"/>
          </w:tcPr>
          <w:p w:rsidR="002B42E8" w:rsidRPr="00C54C0B" w:rsidRDefault="002B42E8" w:rsidP="002B42E8">
            <w:pPr>
              <w:spacing w:line="276" w:lineRule="auto"/>
              <w:jc w:val="both"/>
            </w:pPr>
            <w:r w:rsidRPr="00C54C0B">
              <w:t>розрахунок</w:t>
            </w:r>
          </w:p>
        </w:tc>
        <w:tc>
          <w:tcPr>
            <w:tcW w:w="2080" w:type="dxa"/>
          </w:tcPr>
          <w:p w:rsidR="002B42E8" w:rsidRDefault="002B42E8" w:rsidP="002B42E8">
            <w:r w:rsidRPr="00307D2C">
              <w:t>-</w:t>
            </w:r>
          </w:p>
        </w:tc>
        <w:tc>
          <w:tcPr>
            <w:tcW w:w="2080" w:type="dxa"/>
          </w:tcPr>
          <w:p w:rsidR="002B42E8" w:rsidRPr="00C54C0B" w:rsidRDefault="002B42E8" w:rsidP="002B42E8">
            <w:pPr>
              <w:spacing w:line="276" w:lineRule="auto"/>
            </w:pPr>
            <w:r w:rsidRPr="00C54C0B">
              <w:t>621000</w:t>
            </w:r>
          </w:p>
        </w:tc>
        <w:tc>
          <w:tcPr>
            <w:tcW w:w="2080" w:type="dxa"/>
          </w:tcPr>
          <w:p w:rsidR="002B42E8" w:rsidRPr="00C54C0B" w:rsidRDefault="002B42E8" w:rsidP="002B42E8">
            <w:pPr>
              <w:spacing w:line="276" w:lineRule="auto"/>
            </w:pPr>
            <w:r w:rsidRPr="00C54C0B">
              <w:t>621000</w:t>
            </w:r>
          </w:p>
        </w:tc>
      </w:tr>
      <w:tr w:rsidR="002B42E8" w:rsidRPr="00C54C0B" w:rsidTr="00596969">
        <w:tc>
          <w:tcPr>
            <w:tcW w:w="846" w:type="dxa"/>
          </w:tcPr>
          <w:p w:rsidR="002B42E8" w:rsidRPr="00C54C0B" w:rsidRDefault="002B42E8" w:rsidP="002B42E8">
            <w:pPr>
              <w:spacing w:line="276" w:lineRule="auto"/>
              <w:jc w:val="center"/>
            </w:pPr>
          </w:p>
        </w:tc>
        <w:tc>
          <w:tcPr>
            <w:tcW w:w="3314" w:type="dxa"/>
          </w:tcPr>
          <w:p w:rsidR="002B42E8" w:rsidRPr="00C54C0B" w:rsidRDefault="002B42E8" w:rsidP="002B42E8">
            <w:pPr>
              <w:spacing w:line="276" w:lineRule="auto"/>
              <w:jc w:val="both"/>
            </w:pPr>
            <w:r w:rsidRPr="00C54C0B">
              <w:t>Обсяг видатків на капремонт харчоблоку</w:t>
            </w:r>
          </w:p>
        </w:tc>
        <w:tc>
          <w:tcPr>
            <w:tcW w:w="1364" w:type="dxa"/>
          </w:tcPr>
          <w:p w:rsidR="002B42E8" w:rsidRPr="00C54C0B" w:rsidRDefault="002B42E8" w:rsidP="002B42E8">
            <w:r w:rsidRPr="00C54C0B">
              <w:t>гривень</w:t>
            </w:r>
          </w:p>
        </w:tc>
        <w:tc>
          <w:tcPr>
            <w:tcW w:w="2796" w:type="dxa"/>
          </w:tcPr>
          <w:p w:rsidR="002B42E8" w:rsidRPr="00C54C0B" w:rsidRDefault="002B42E8" w:rsidP="002B42E8">
            <w:pPr>
              <w:spacing w:line="276" w:lineRule="auto"/>
              <w:jc w:val="both"/>
            </w:pPr>
            <w:r w:rsidRPr="00C54C0B">
              <w:t>розрахунок</w:t>
            </w:r>
          </w:p>
        </w:tc>
        <w:tc>
          <w:tcPr>
            <w:tcW w:w="2080" w:type="dxa"/>
          </w:tcPr>
          <w:p w:rsidR="002B42E8" w:rsidRDefault="002B42E8" w:rsidP="002B42E8">
            <w:r w:rsidRPr="00307D2C">
              <w:t>-</w:t>
            </w:r>
          </w:p>
        </w:tc>
        <w:tc>
          <w:tcPr>
            <w:tcW w:w="2080" w:type="dxa"/>
          </w:tcPr>
          <w:p w:rsidR="002B42E8" w:rsidRPr="00C54C0B" w:rsidRDefault="002B42E8" w:rsidP="002B42E8">
            <w:pPr>
              <w:spacing w:line="276" w:lineRule="auto"/>
              <w:jc w:val="both"/>
            </w:pPr>
            <w:r w:rsidRPr="00C54C0B">
              <w:t>300000</w:t>
            </w:r>
          </w:p>
        </w:tc>
        <w:tc>
          <w:tcPr>
            <w:tcW w:w="2080" w:type="dxa"/>
          </w:tcPr>
          <w:p w:rsidR="002B42E8" w:rsidRPr="00C54C0B" w:rsidRDefault="002B42E8" w:rsidP="002B42E8">
            <w:pPr>
              <w:spacing w:line="276" w:lineRule="auto"/>
              <w:jc w:val="both"/>
            </w:pPr>
            <w:r w:rsidRPr="00C54C0B">
              <w:t>300000</w:t>
            </w:r>
          </w:p>
        </w:tc>
      </w:tr>
      <w:tr w:rsidR="002B42E8" w:rsidRPr="00C54C0B" w:rsidTr="00E52BCC">
        <w:tc>
          <w:tcPr>
            <w:tcW w:w="846" w:type="dxa"/>
            <w:vAlign w:val="center"/>
          </w:tcPr>
          <w:p w:rsidR="002B42E8" w:rsidRPr="00C54C0B" w:rsidRDefault="002B42E8" w:rsidP="002B42E8">
            <w:pPr>
              <w:spacing w:line="276" w:lineRule="auto"/>
              <w:jc w:val="center"/>
            </w:pPr>
          </w:p>
        </w:tc>
        <w:tc>
          <w:tcPr>
            <w:tcW w:w="3314" w:type="dxa"/>
            <w:vAlign w:val="center"/>
          </w:tcPr>
          <w:p w:rsidR="002B42E8" w:rsidRPr="00C54C0B" w:rsidRDefault="002B42E8" w:rsidP="002B42E8">
            <w:pPr>
              <w:spacing w:line="276" w:lineRule="auto"/>
            </w:pPr>
            <w:r w:rsidRPr="00C54C0B">
              <w:t>Капітальний ремонт першого поверху корпусу №1</w:t>
            </w:r>
          </w:p>
        </w:tc>
        <w:tc>
          <w:tcPr>
            <w:tcW w:w="1364" w:type="dxa"/>
            <w:vAlign w:val="center"/>
          </w:tcPr>
          <w:p w:rsidR="002B42E8" w:rsidRPr="00C54C0B" w:rsidRDefault="002B42E8" w:rsidP="002B42E8">
            <w:pPr>
              <w:spacing w:line="276" w:lineRule="auto"/>
              <w:jc w:val="center"/>
            </w:pPr>
            <w:r w:rsidRPr="00C54C0B">
              <w:t>гривень</w:t>
            </w:r>
          </w:p>
        </w:tc>
        <w:tc>
          <w:tcPr>
            <w:tcW w:w="2796" w:type="dxa"/>
          </w:tcPr>
          <w:p w:rsidR="002B42E8" w:rsidRPr="00C54C0B" w:rsidRDefault="002B42E8" w:rsidP="002B42E8">
            <w:pPr>
              <w:spacing w:line="276" w:lineRule="auto"/>
              <w:jc w:val="both"/>
            </w:pPr>
            <w:r w:rsidRPr="00C54C0B">
              <w:t>розрахунок</w:t>
            </w:r>
          </w:p>
        </w:tc>
        <w:tc>
          <w:tcPr>
            <w:tcW w:w="2080" w:type="dxa"/>
          </w:tcPr>
          <w:p w:rsidR="002B42E8" w:rsidRDefault="002B42E8" w:rsidP="002B42E8">
            <w:r w:rsidRPr="00307D2C">
              <w:t>-</w:t>
            </w:r>
          </w:p>
        </w:tc>
        <w:tc>
          <w:tcPr>
            <w:tcW w:w="2080" w:type="dxa"/>
            <w:vAlign w:val="center"/>
          </w:tcPr>
          <w:p w:rsidR="002B42E8" w:rsidRPr="00C54C0B" w:rsidRDefault="002B42E8" w:rsidP="002B42E8">
            <w:pPr>
              <w:spacing w:line="276" w:lineRule="auto"/>
            </w:pPr>
            <w:r w:rsidRPr="00C54C0B">
              <w:t>160000</w:t>
            </w:r>
          </w:p>
        </w:tc>
        <w:tc>
          <w:tcPr>
            <w:tcW w:w="2080" w:type="dxa"/>
            <w:vAlign w:val="center"/>
          </w:tcPr>
          <w:p w:rsidR="002B42E8" w:rsidRPr="00C54C0B" w:rsidRDefault="002B42E8" w:rsidP="002B42E8">
            <w:pPr>
              <w:spacing w:line="276" w:lineRule="auto"/>
            </w:pPr>
            <w:r w:rsidRPr="00C54C0B">
              <w:t>160000</w:t>
            </w:r>
          </w:p>
        </w:tc>
      </w:tr>
      <w:tr w:rsidR="002B42E8" w:rsidRPr="00C54C0B" w:rsidTr="00596969">
        <w:tc>
          <w:tcPr>
            <w:tcW w:w="846" w:type="dxa"/>
          </w:tcPr>
          <w:p w:rsidR="002B42E8" w:rsidRPr="00C54C0B" w:rsidRDefault="002B42E8" w:rsidP="002B42E8">
            <w:pPr>
              <w:spacing w:line="276" w:lineRule="auto"/>
              <w:jc w:val="center"/>
            </w:pPr>
            <w:r w:rsidRPr="00C54C0B">
              <w:t>2.</w:t>
            </w:r>
          </w:p>
        </w:tc>
        <w:tc>
          <w:tcPr>
            <w:tcW w:w="3314" w:type="dxa"/>
          </w:tcPr>
          <w:p w:rsidR="002B42E8" w:rsidRPr="00C54C0B" w:rsidRDefault="002B42E8" w:rsidP="002B42E8">
            <w:pPr>
              <w:spacing w:line="276" w:lineRule="auto"/>
              <w:jc w:val="both"/>
            </w:pPr>
            <w:r w:rsidRPr="00C54C0B">
              <w:t>продукту</w:t>
            </w:r>
          </w:p>
        </w:tc>
        <w:tc>
          <w:tcPr>
            <w:tcW w:w="1364" w:type="dxa"/>
          </w:tcPr>
          <w:p w:rsidR="002B42E8" w:rsidRPr="00C54C0B" w:rsidRDefault="002B42E8" w:rsidP="002B42E8">
            <w:pPr>
              <w:spacing w:line="276" w:lineRule="auto"/>
              <w:jc w:val="both"/>
            </w:pPr>
          </w:p>
        </w:tc>
        <w:tc>
          <w:tcPr>
            <w:tcW w:w="2796"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r>
      <w:tr w:rsidR="002B42E8" w:rsidRPr="00C54C0B" w:rsidTr="00596969">
        <w:tc>
          <w:tcPr>
            <w:tcW w:w="846" w:type="dxa"/>
          </w:tcPr>
          <w:p w:rsidR="002B42E8" w:rsidRPr="00C54C0B" w:rsidRDefault="002B42E8" w:rsidP="002B42E8">
            <w:pPr>
              <w:spacing w:line="276" w:lineRule="auto"/>
              <w:jc w:val="center"/>
            </w:pPr>
          </w:p>
        </w:tc>
        <w:tc>
          <w:tcPr>
            <w:tcW w:w="3314" w:type="dxa"/>
          </w:tcPr>
          <w:p w:rsidR="002B42E8" w:rsidRPr="00C54C0B" w:rsidRDefault="002B42E8" w:rsidP="002B42E8">
            <w:pPr>
              <w:spacing w:line="276" w:lineRule="auto"/>
              <w:jc w:val="both"/>
            </w:pPr>
            <w:r w:rsidRPr="00C54C0B">
              <w:t xml:space="preserve">площа відремонтованих приміщень будівлі </w:t>
            </w:r>
            <w:r>
              <w:t>поліклініки</w:t>
            </w:r>
          </w:p>
        </w:tc>
        <w:tc>
          <w:tcPr>
            <w:tcW w:w="1364" w:type="dxa"/>
          </w:tcPr>
          <w:p w:rsidR="002B42E8" w:rsidRPr="00C54C0B" w:rsidRDefault="002B42E8" w:rsidP="002B42E8">
            <w:pPr>
              <w:spacing w:line="276" w:lineRule="auto"/>
              <w:jc w:val="both"/>
            </w:pPr>
            <w:r w:rsidRPr="00C54C0B">
              <w:t>м²</w:t>
            </w:r>
          </w:p>
        </w:tc>
        <w:tc>
          <w:tcPr>
            <w:tcW w:w="2796" w:type="dxa"/>
          </w:tcPr>
          <w:p w:rsidR="002B42E8" w:rsidRPr="00C54C0B" w:rsidRDefault="002B42E8" w:rsidP="002B42E8">
            <w:r w:rsidRPr="00C54C0B">
              <w:t>розрахунок</w:t>
            </w:r>
          </w:p>
        </w:tc>
        <w:tc>
          <w:tcPr>
            <w:tcW w:w="2080" w:type="dxa"/>
          </w:tcPr>
          <w:p w:rsidR="002B42E8" w:rsidRDefault="002B42E8" w:rsidP="002B42E8">
            <w:r w:rsidRPr="00BC7B73">
              <w:t>-</w:t>
            </w:r>
          </w:p>
        </w:tc>
        <w:tc>
          <w:tcPr>
            <w:tcW w:w="2080" w:type="dxa"/>
          </w:tcPr>
          <w:p w:rsidR="002B42E8" w:rsidRPr="00C54C0B" w:rsidRDefault="002B42E8" w:rsidP="002B42E8">
            <w:pPr>
              <w:spacing w:line="276" w:lineRule="auto"/>
              <w:jc w:val="both"/>
              <w:rPr>
                <w:lang w:val="ru-RU"/>
              </w:rPr>
            </w:pPr>
            <w:r w:rsidRPr="00C54C0B">
              <w:rPr>
                <w:lang w:val="ru-RU"/>
              </w:rPr>
              <w:t>1472,3</w:t>
            </w:r>
          </w:p>
        </w:tc>
        <w:tc>
          <w:tcPr>
            <w:tcW w:w="2080" w:type="dxa"/>
          </w:tcPr>
          <w:p w:rsidR="002B42E8" w:rsidRPr="00C54C0B" w:rsidRDefault="002B42E8" w:rsidP="002B42E8">
            <w:pPr>
              <w:spacing w:line="276" w:lineRule="auto"/>
              <w:jc w:val="both"/>
              <w:rPr>
                <w:lang w:val="ru-RU"/>
              </w:rPr>
            </w:pPr>
            <w:r w:rsidRPr="00C54C0B">
              <w:rPr>
                <w:lang w:val="ru-RU"/>
              </w:rPr>
              <w:t>1472,3</w:t>
            </w:r>
          </w:p>
        </w:tc>
      </w:tr>
      <w:tr w:rsidR="002B42E8" w:rsidRPr="00C54C0B" w:rsidTr="00596969">
        <w:tc>
          <w:tcPr>
            <w:tcW w:w="846" w:type="dxa"/>
          </w:tcPr>
          <w:p w:rsidR="002B42E8" w:rsidRPr="00C54C0B" w:rsidRDefault="002B42E8" w:rsidP="002B42E8">
            <w:pPr>
              <w:spacing w:line="276" w:lineRule="auto"/>
              <w:jc w:val="center"/>
            </w:pPr>
          </w:p>
        </w:tc>
        <w:tc>
          <w:tcPr>
            <w:tcW w:w="3314" w:type="dxa"/>
          </w:tcPr>
          <w:p w:rsidR="002B42E8" w:rsidRPr="00C54C0B" w:rsidRDefault="002B42E8" w:rsidP="002B42E8">
            <w:pPr>
              <w:spacing w:line="276" w:lineRule="auto"/>
              <w:jc w:val="both"/>
            </w:pPr>
            <w:r w:rsidRPr="00C54C0B">
              <w:t>площа відремонтованих приміщень будівлі харчоблоку</w:t>
            </w:r>
          </w:p>
        </w:tc>
        <w:tc>
          <w:tcPr>
            <w:tcW w:w="1364" w:type="dxa"/>
          </w:tcPr>
          <w:p w:rsidR="002B42E8" w:rsidRPr="00C54C0B" w:rsidRDefault="002B42E8" w:rsidP="002B42E8">
            <w:pPr>
              <w:spacing w:line="276" w:lineRule="auto"/>
              <w:jc w:val="both"/>
            </w:pPr>
            <w:r w:rsidRPr="00C54C0B">
              <w:t>м²</w:t>
            </w:r>
          </w:p>
        </w:tc>
        <w:tc>
          <w:tcPr>
            <w:tcW w:w="2796" w:type="dxa"/>
          </w:tcPr>
          <w:p w:rsidR="002B42E8" w:rsidRPr="00C54C0B" w:rsidRDefault="002B42E8" w:rsidP="002B42E8">
            <w:r w:rsidRPr="00C54C0B">
              <w:t>розрахунок</w:t>
            </w:r>
          </w:p>
        </w:tc>
        <w:tc>
          <w:tcPr>
            <w:tcW w:w="2080" w:type="dxa"/>
          </w:tcPr>
          <w:p w:rsidR="002B42E8" w:rsidRDefault="002B42E8" w:rsidP="002B42E8">
            <w:r w:rsidRPr="00BC7B73">
              <w:t>-</w:t>
            </w:r>
          </w:p>
        </w:tc>
        <w:tc>
          <w:tcPr>
            <w:tcW w:w="2080" w:type="dxa"/>
          </w:tcPr>
          <w:p w:rsidR="002B42E8" w:rsidRPr="00C54C0B" w:rsidRDefault="002B42E8" w:rsidP="002B42E8">
            <w:pPr>
              <w:spacing w:line="276" w:lineRule="auto"/>
              <w:jc w:val="both"/>
              <w:rPr>
                <w:lang w:val="ru-RU"/>
              </w:rPr>
            </w:pPr>
            <w:r w:rsidRPr="00C54C0B">
              <w:rPr>
                <w:lang w:val="ru-RU"/>
              </w:rPr>
              <w:t>390</w:t>
            </w:r>
          </w:p>
        </w:tc>
        <w:tc>
          <w:tcPr>
            <w:tcW w:w="2080" w:type="dxa"/>
          </w:tcPr>
          <w:p w:rsidR="002B42E8" w:rsidRPr="00C54C0B" w:rsidRDefault="002B42E8" w:rsidP="002B42E8">
            <w:pPr>
              <w:spacing w:line="276" w:lineRule="auto"/>
              <w:jc w:val="both"/>
              <w:rPr>
                <w:lang w:val="ru-RU"/>
              </w:rPr>
            </w:pPr>
            <w:r w:rsidRPr="00C54C0B">
              <w:rPr>
                <w:lang w:val="ru-RU"/>
              </w:rPr>
              <w:t>390</w:t>
            </w:r>
          </w:p>
        </w:tc>
      </w:tr>
      <w:tr w:rsidR="002B42E8" w:rsidRPr="00C54C0B" w:rsidTr="00596969">
        <w:tc>
          <w:tcPr>
            <w:tcW w:w="846" w:type="dxa"/>
          </w:tcPr>
          <w:p w:rsidR="002B42E8" w:rsidRPr="00C54C0B" w:rsidRDefault="002B42E8" w:rsidP="002B42E8">
            <w:pPr>
              <w:spacing w:line="276" w:lineRule="auto"/>
              <w:jc w:val="center"/>
            </w:pPr>
          </w:p>
        </w:tc>
        <w:tc>
          <w:tcPr>
            <w:tcW w:w="3314" w:type="dxa"/>
          </w:tcPr>
          <w:p w:rsidR="002B42E8" w:rsidRPr="00C54C0B" w:rsidRDefault="002B42E8" w:rsidP="002B42E8">
            <w:pPr>
              <w:spacing w:line="276" w:lineRule="auto"/>
              <w:jc w:val="both"/>
            </w:pPr>
            <w:r w:rsidRPr="00C54C0B">
              <w:t>площа відремонтованих приміщень першого поверху корпусу №1</w:t>
            </w:r>
          </w:p>
        </w:tc>
        <w:tc>
          <w:tcPr>
            <w:tcW w:w="1364" w:type="dxa"/>
          </w:tcPr>
          <w:p w:rsidR="002B42E8" w:rsidRPr="00C54C0B" w:rsidRDefault="002B42E8" w:rsidP="002B42E8">
            <w:pPr>
              <w:spacing w:line="276" w:lineRule="auto"/>
              <w:jc w:val="both"/>
            </w:pPr>
            <w:r w:rsidRPr="00C54C0B">
              <w:t>м²</w:t>
            </w:r>
          </w:p>
        </w:tc>
        <w:tc>
          <w:tcPr>
            <w:tcW w:w="2796" w:type="dxa"/>
          </w:tcPr>
          <w:p w:rsidR="002B42E8" w:rsidRPr="00C54C0B" w:rsidRDefault="002B42E8" w:rsidP="002B42E8">
            <w:r w:rsidRPr="00C54C0B">
              <w:t>розрахунок</w:t>
            </w:r>
          </w:p>
        </w:tc>
        <w:tc>
          <w:tcPr>
            <w:tcW w:w="2080" w:type="dxa"/>
          </w:tcPr>
          <w:p w:rsidR="002B42E8" w:rsidRDefault="002B42E8" w:rsidP="002B42E8">
            <w:r w:rsidRPr="00BC7B73">
              <w:t>-</w:t>
            </w:r>
          </w:p>
        </w:tc>
        <w:tc>
          <w:tcPr>
            <w:tcW w:w="2080" w:type="dxa"/>
          </w:tcPr>
          <w:p w:rsidR="002B42E8" w:rsidRPr="00C54C0B" w:rsidRDefault="002B42E8" w:rsidP="002B42E8">
            <w:pPr>
              <w:spacing w:line="276" w:lineRule="auto"/>
              <w:jc w:val="both"/>
              <w:rPr>
                <w:lang w:val="ru-RU"/>
              </w:rPr>
            </w:pPr>
            <w:r w:rsidRPr="00C54C0B">
              <w:rPr>
                <w:lang w:val="ru-RU"/>
              </w:rPr>
              <w:t>1030</w:t>
            </w:r>
          </w:p>
        </w:tc>
        <w:tc>
          <w:tcPr>
            <w:tcW w:w="2080" w:type="dxa"/>
          </w:tcPr>
          <w:p w:rsidR="002B42E8" w:rsidRPr="00C54C0B" w:rsidRDefault="002B42E8" w:rsidP="002B42E8">
            <w:pPr>
              <w:spacing w:line="276" w:lineRule="auto"/>
              <w:jc w:val="both"/>
              <w:rPr>
                <w:lang w:val="ru-RU"/>
              </w:rPr>
            </w:pPr>
            <w:r w:rsidRPr="00C54C0B">
              <w:rPr>
                <w:lang w:val="ru-RU"/>
              </w:rPr>
              <w:t>1030</w:t>
            </w:r>
          </w:p>
        </w:tc>
      </w:tr>
      <w:tr w:rsidR="002B42E8" w:rsidRPr="00C54C0B" w:rsidTr="00596969">
        <w:tc>
          <w:tcPr>
            <w:tcW w:w="846" w:type="dxa"/>
          </w:tcPr>
          <w:p w:rsidR="002B42E8" w:rsidRPr="00C54C0B" w:rsidRDefault="002B42E8" w:rsidP="002B42E8">
            <w:pPr>
              <w:spacing w:line="276" w:lineRule="auto"/>
              <w:jc w:val="center"/>
            </w:pPr>
            <w:r w:rsidRPr="00C54C0B">
              <w:t>3.</w:t>
            </w:r>
          </w:p>
        </w:tc>
        <w:tc>
          <w:tcPr>
            <w:tcW w:w="3314" w:type="dxa"/>
          </w:tcPr>
          <w:p w:rsidR="002B42E8" w:rsidRPr="00C54C0B" w:rsidRDefault="002B42E8" w:rsidP="002B42E8">
            <w:pPr>
              <w:spacing w:line="276" w:lineRule="auto"/>
              <w:jc w:val="both"/>
            </w:pPr>
            <w:r w:rsidRPr="00C54C0B">
              <w:t>ефективності</w:t>
            </w:r>
          </w:p>
        </w:tc>
        <w:tc>
          <w:tcPr>
            <w:tcW w:w="1364" w:type="dxa"/>
          </w:tcPr>
          <w:p w:rsidR="002B42E8" w:rsidRPr="00C54C0B" w:rsidRDefault="002B42E8" w:rsidP="002B42E8">
            <w:pPr>
              <w:spacing w:line="276" w:lineRule="auto"/>
              <w:jc w:val="both"/>
            </w:pPr>
            <w:r w:rsidRPr="00C54C0B">
              <w:t> </w:t>
            </w:r>
          </w:p>
        </w:tc>
        <w:tc>
          <w:tcPr>
            <w:tcW w:w="2796"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r>
      <w:tr w:rsidR="002B42E8" w:rsidRPr="00C54C0B" w:rsidTr="00596969">
        <w:tc>
          <w:tcPr>
            <w:tcW w:w="846" w:type="dxa"/>
          </w:tcPr>
          <w:p w:rsidR="002B42E8" w:rsidRPr="00C54C0B" w:rsidRDefault="002B42E8" w:rsidP="002B42E8">
            <w:pPr>
              <w:spacing w:line="276" w:lineRule="auto"/>
              <w:jc w:val="both"/>
            </w:pPr>
            <w:r w:rsidRPr="00C54C0B">
              <w:t> </w:t>
            </w:r>
          </w:p>
        </w:tc>
        <w:tc>
          <w:tcPr>
            <w:tcW w:w="3314" w:type="dxa"/>
          </w:tcPr>
          <w:p w:rsidR="002B42E8" w:rsidRPr="00C54C0B" w:rsidRDefault="002B42E8" w:rsidP="002B42E8">
            <w:pPr>
              <w:spacing w:line="276" w:lineRule="auto"/>
              <w:jc w:val="both"/>
            </w:pPr>
            <w:r w:rsidRPr="00C54C0B">
              <w:t>затрати на супровід ремонту 1 м² приміщення поліклініки</w:t>
            </w:r>
          </w:p>
        </w:tc>
        <w:tc>
          <w:tcPr>
            <w:tcW w:w="1364" w:type="dxa"/>
          </w:tcPr>
          <w:p w:rsidR="002B42E8" w:rsidRPr="00C54C0B" w:rsidRDefault="002B42E8" w:rsidP="002B42E8">
            <w:r w:rsidRPr="00C54C0B">
              <w:t>гривень</w:t>
            </w:r>
          </w:p>
        </w:tc>
        <w:tc>
          <w:tcPr>
            <w:tcW w:w="2796" w:type="dxa"/>
          </w:tcPr>
          <w:p w:rsidR="002B42E8" w:rsidRPr="00C54C0B" w:rsidRDefault="002B42E8" w:rsidP="002B42E8">
            <w:r w:rsidRPr="00C54C0B">
              <w:t>розрахунок</w:t>
            </w:r>
          </w:p>
        </w:tc>
        <w:tc>
          <w:tcPr>
            <w:tcW w:w="2080" w:type="dxa"/>
          </w:tcPr>
          <w:p w:rsidR="002B42E8" w:rsidRDefault="002B42E8" w:rsidP="002B42E8">
            <w:r w:rsidRPr="00887802">
              <w:t>-</w:t>
            </w:r>
          </w:p>
        </w:tc>
        <w:tc>
          <w:tcPr>
            <w:tcW w:w="2080" w:type="dxa"/>
          </w:tcPr>
          <w:p w:rsidR="002B42E8" w:rsidRPr="00C54C0B" w:rsidRDefault="002B42E8" w:rsidP="002B42E8">
            <w:pPr>
              <w:spacing w:line="276" w:lineRule="auto"/>
              <w:jc w:val="both"/>
            </w:pPr>
            <w:r>
              <w:t>421,79</w:t>
            </w:r>
          </w:p>
        </w:tc>
        <w:tc>
          <w:tcPr>
            <w:tcW w:w="2080" w:type="dxa"/>
          </w:tcPr>
          <w:p w:rsidR="002B42E8" w:rsidRPr="00C54C0B" w:rsidRDefault="002B42E8" w:rsidP="002B42E8">
            <w:pPr>
              <w:spacing w:line="276" w:lineRule="auto"/>
              <w:jc w:val="both"/>
            </w:pPr>
            <w:r>
              <w:t>421,79</w:t>
            </w:r>
          </w:p>
        </w:tc>
      </w:tr>
      <w:tr w:rsidR="002B42E8" w:rsidRPr="00C54C0B" w:rsidTr="00596969">
        <w:tc>
          <w:tcPr>
            <w:tcW w:w="846" w:type="dxa"/>
          </w:tcPr>
          <w:p w:rsidR="002B42E8" w:rsidRPr="00C54C0B" w:rsidRDefault="002B42E8" w:rsidP="002B42E8">
            <w:pPr>
              <w:spacing w:line="276" w:lineRule="auto"/>
              <w:jc w:val="both"/>
            </w:pPr>
          </w:p>
        </w:tc>
        <w:tc>
          <w:tcPr>
            <w:tcW w:w="3314" w:type="dxa"/>
          </w:tcPr>
          <w:p w:rsidR="002B42E8" w:rsidRPr="00C54C0B" w:rsidRDefault="002B42E8" w:rsidP="002B42E8">
            <w:pPr>
              <w:spacing w:line="276" w:lineRule="auto"/>
              <w:jc w:val="both"/>
            </w:pPr>
            <w:r w:rsidRPr="00C54C0B">
              <w:t>затрати на супровід ремонту 1 м² будівлі харчоблоку</w:t>
            </w:r>
          </w:p>
        </w:tc>
        <w:tc>
          <w:tcPr>
            <w:tcW w:w="1364" w:type="dxa"/>
          </w:tcPr>
          <w:p w:rsidR="002B42E8" w:rsidRPr="00C54C0B" w:rsidRDefault="002B42E8" w:rsidP="002B42E8">
            <w:r w:rsidRPr="00C54C0B">
              <w:t>гривень</w:t>
            </w:r>
          </w:p>
        </w:tc>
        <w:tc>
          <w:tcPr>
            <w:tcW w:w="2796" w:type="dxa"/>
          </w:tcPr>
          <w:p w:rsidR="002B42E8" w:rsidRPr="00C54C0B" w:rsidRDefault="002B42E8" w:rsidP="002B42E8">
            <w:r w:rsidRPr="00C54C0B">
              <w:t>розрахунок</w:t>
            </w:r>
          </w:p>
        </w:tc>
        <w:tc>
          <w:tcPr>
            <w:tcW w:w="2080" w:type="dxa"/>
          </w:tcPr>
          <w:p w:rsidR="002B42E8" w:rsidRDefault="002B42E8" w:rsidP="002B42E8">
            <w:r w:rsidRPr="00887802">
              <w:t>-</w:t>
            </w:r>
          </w:p>
        </w:tc>
        <w:tc>
          <w:tcPr>
            <w:tcW w:w="2080" w:type="dxa"/>
          </w:tcPr>
          <w:p w:rsidR="002B42E8" w:rsidRPr="00C54C0B" w:rsidRDefault="002B42E8" w:rsidP="002B42E8">
            <w:pPr>
              <w:spacing w:line="276" w:lineRule="auto"/>
              <w:jc w:val="both"/>
            </w:pPr>
            <w:r w:rsidRPr="00C54C0B">
              <w:t>769,23</w:t>
            </w:r>
          </w:p>
        </w:tc>
        <w:tc>
          <w:tcPr>
            <w:tcW w:w="2080" w:type="dxa"/>
          </w:tcPr>
          <w:p w:rsidR="002B42E8" w:rsidRPr="00C54C0B" w:rsidRDefault="002B42E8" w:rsidP="002B42E8">
            <w:pPr>
              <w:spacing w:line="276" w:lineRule="auto"/>
              <w:jc w:val="both"/>
            </w:pPr>
            <w:r w:rsidRPr="00C54C0B">
              <w:t>769,23</w:t>
            </w:r>
          </w:p>
        </w:tc>
      </w:tr>
      <w:tr w:rsidR="002B42E8" w:rsidRPr="00C54C0B" w:rsidTr="00596969">
        <w:tc>
          <w:tcPr>
            <w:tcW w:w="846" w:type="dxa"/>
          </w:tcPr>
          <w:p w:rsidR="002B42E8" w:rsidRPr="00C54C0B" w:rsidRDefault="002B42E8" w:rsidP="002B42E8">
            <w:pPr>
              <w:spacing w:line="276" w:lineRule="auto"/>
              <w:jc w:val="both"/>
            </w:pPr>
          </w:p>
        </w:tc>
        <w:tc>
          <w:tcPr>
            <w:tcW w:w="3314" w:type="dxa"/>
          </w:tcPr>
          <w:p w:rsidR="002B42E8" w:rsidRDefault="002B42E8" w:rsidP="002B42E8">
            <w:pPr>
              <w:spacing w:line="276" w:lineRule="auto"/>
              <w:jc w:val="both"/>
            </w:pPr>
            <w:r w:rsidRPr="00C54C0B">
              <w:t>затрати на супровід ремонту 1 м² приміщення першого поверху корпусу №</w:t>
            </w:r>
            <w:r>
              <w:rPr>
                <w:lang w:val="ru-RU"/>
              </w:rPr>
              <w:t xml:space="preserve"> </w:t>
            </w:r>
            <w:r w:rsidRPr="00C54C0B">
              <w:t>1</w:t>
            </w:r>
          </w:p>
          <w:p w:rsidR="002B42E8" w:rsidRDefault="002B42E8" w:rsidP="002B42E8">
            <w:pPr>
              <w:spacing w:line="276" w:lineRule="auto"/>
              <w:jc w:val="both"/>
            </w:pPr>
          </w:p>
          <w:p w:rsidR="002B42E8" w:rsidRDefault="002B42E8" w:rsidP="002B42E8">
            <w:pPr>
              <w:spacing w:line="276" w:lineRule="auto"/>
              <w:jc w:val="both"/>
            </w:pPr>
          </w:p>
          <w:p w:rsidR="002B42E8" w:rsidRDefault="002B42E8" w:rsidP="002B42E8">
            <w:pPr>
              <w:spacing w:line="276" w:lineRule="auto"/>
              <w:jc w:val="both"/>
            </w:pPr>
          </w:p>
          <w:p w:rsidR="002B42E8" w:rsidRPr="00C54C0B" w:rsidRDefault="002B42E8" w:rsidP="002B42E8">
            <w:pPr>
              <w:spacing w:line="276" w:lineRule="auto"/>
              <w:jc w:val="both"/>
            </w:pPr>
          </w:p>
        </w:tc>
        <w:tc>
          <w:tcPr>
            <w:tcW w:w="1364" w:type="dxa"/>
          </w:tcPr>
          <w:p w:rsidR="002B42E8" w:rsidRPr="00C54C0B" w:rsidRDefault="002B42E8" w:rsidP="002B42E8">
            <w:r w:rsidRPr="00C54C0B">
              <w:t>гривень</w:t>
            </w:r>
          </w:p>
        </w:tc>
        <w:tc>
          <w:tcPr>
            <w:tcW w:w="2796" w:type="dxa"/>
          </w:tcPr>
          <w:p w:rsidR="002B42E8" w:rsidRPr="00C54C0B" w:rsidRDefault="002B42E8" w:rsidP="002B42E8">
            <w:r w:rsidRPr="00C54C0B">
              <w:t>розрахунок</w:t>
            </w:r>
          </w:p>
        </w:tc>
        <w:tc>
          <w:tcPr>
            <w:tcW w:w="2080" w:type="dxa"/>
          </w:tcPr>
          <w:p w:rsidR="002B42E8" w:rsidRDefault="002B42E8" w:rsidP="002B42E8">
            <w:r w:rsidRPr="00887802">
              <w:t>-</w:t>
            </w:r>
          </w:p>
        </w:tc>
        <w:tc>
          <w:tcPr>
            <w:tcW w:w="2080" w:type="dxa"/>
          </w:tcPr>
          <w:p w:rsidR="002B42E8" w:rsidRPr="00C54C0B" w:rsidRDefault="002B42E8" w:rsidP="002B42E8">
            <w:pPr>
              <w:spacing w:line="276" w:lineRule="auto"/>
              <w:jc w:val="both"/>
            </w:pPr>
            <w:r w:rsidRPr="00C54C0B">
              <w:t>155,34</w:t>
            </w:r>
          </w:p>
        </w:tc>
        <w:tc>
          <w:tcPr>
            <w:tcW w:w="2080" w:type="dxa"/>
          </w:tcPr>
          <w:p w:rsidR="002B42E8" w:rsidRPr="00C54C0B" w:rsidRDefault="002B42E8" w:rsidP="002B42E8">
            <w:pPr>
              <w:spacing w:line="276" w:lineRule="auto"/>
              <w:jc w:val="both"/>
            </w:pPr>
            <w:r w:rsidRPr="00C54C0B">
              <w:t>155,34</w:t>
            </w:r>
          </w:p>
        </w:tc>
      </w:tr>
      <w:tr w:rsidR="002B42E8" w:rsidRPr="00C54C0B" w:rsidTr="00596969">
        <w:tc>
          <w:tcPr>
            <w:tcW w:w="846" w:type="dxa"/>
          </w:tcPr>
          <w:p w:rsidR="002B42E8" w:rsidRPr="00C54C0B" w:rsidRDefault="002B42E8" w:rsidP="002B42E8">
            <w:pPr>
              <w:spacing w:line="276" w:lineRule="auto"/>
              <w:jc w:val="center"/>
            </w:pPr>
            <w:r w:rsidRPr="00C54C0B">
              <w:lastRenderedPageBreak/>
              <w:t>1</w:t>
            </w:r>
          </w:p>
        </w:tc>
        <w:tc>
          <w:tcPr>
            <w:tcW w:w="3314" w:type="dxa"/>
          </w:tcPr>
          <w:p w:rsidR="002B42E8" w:rsidRPr="00C54C0B" w:rsidRDefault="002B42E8" w:rsidP="002B42E8">
            <w:pPr>
              <w:spacing w:line="276" w:lineRule="auto"/>
              <w:jc w:val="center"/>
            </w:pPr>
            <w:r w:rsidRPr="00C54C0B">
              <w:t>2</w:t>
            </w:r>
          </w:p>
        </w:tc>
        <w:tc>
          <w:tcPr>
            <w:tcW w:w="1364" w:type="dxa"/>
          </w:tcPr>
          <w:p w:rsidR="002B42E8" w:rsidRPr="00C54C0B" w:rsidRDefault="002B42E8" w:rsidP="002B42E8">
            <w:pPr>
              <w:spacing w:line="276" w:lineRule="auto"/>
              <w:jc w:val="center"/>
            </w:pPr>
            <w:r w:rsidRPr="00C54C0B">
              <w:t>3</w:t>
            </w:r>
          </w:p>
        </w:tc>
        <w:tc>
          <w:tcPr>
            <w:tcW w:w="2796" w:type="dxa"/>
          </w:tcPr>
          <w:p w:rsidR="002B42E8" w:rsidRPr="00C54C0B" w:rsidRDefault="002B42E8" w:rsidP="002B42E8">
            <w:pPr>
              <w:jc w:val="center"/>
            </w:pPr>
            <w:r w:rsidRPr="00C54C0B">
              <w:t>4</w:t>
            </w:r>
          </w:p>
        </w:tc>
        <w:tc>
          <w:tcPr>
            <w:tcW w:w="2080" w:type="dxa"/>
          </w:tcPr>
          <w:p w:rsidR="002B42E8" w:rsidRPr="00C54C0B" w:rsidRDefault="002B42E8" w:rsidP="002B42E8">
            <w:pPr>
              <w:spacing w:line="276" w:lineRule="auto"/>
              <w:jc w:val="center"/>
            </w:pPr>
            <w:r w:rsidRPr="00C54C0B">
              <w:t>5</w:t>
            </w:r>
          </w:p>
        </w:tc>
        <w:tc>
          <w:tcPr>
            <w:tcW w:w="2080" w:type="dxa"/>
          </w:tcPr>
          <w:p w:rsidR="002B42E8" w:rsidRPr="00C54C0B" w:rsidRDefault="002B42E8" w:rsidP="002B42E8">
            <w:pPr>
              <w:spacing w:line="276" w:lineRule="auto"/>
              <w:jc w:val="center"/>
            </w:pPr>
            <w:r w:rsidRPr="00C54C0B">
              <w:t>6</w:t>
            </w:r>
          </w:p>
        </w:tc>
        <w:tc>
          <w:tcPr>
            <w:tcW w:w="2080" w:type="dxa"/>
          </w:tcPr>
          <w:p w:rsidR="002B42E8" w:rsidRPr="00C54C0B" w:rsidRDefault="002B42E8" w:rsidP="002B42E8">
            <w:pPr>
              <w:spacing w:line="276" w:lineRule="auto"/>
              <w:jc w:val="center"/>
            </w:pPr>
            <w:r w:rsidRPr="00C54C0B">
              <w:t>7</w:t>
            </w:r>
          </w:p>
        </w:tc>
      </w:tr>
      <w:tr w:rsidR="002B42E8" w:rsidRPr="00C54C0B" w:rsidTr="002B42E8">
        <w:trPr>
          <w:trHeight w:val="358"/>
        </w:trPr>
        <w:tc>
          <w:tcPr>
            <w:tcW w:w="846" w:type="dxa"/>
          </w:tcPr>
          <w:p w:rsidR="002B42E8" w:rsidRPr="00C54C0B" w:rsidRDefault="002B42E8" w:rsidP="002B42E8">
            <w:pPr>
              <w:spacing w:line="276" w:lineRule="auto"/>
              <w:jc w:val="center"/>
            </w:pPr>
            <w:r w:rsidRPr="00C54C0B">
              <w:t>4.</w:t>
            </w:r>
          </w:p>
        </w:tc>
        <w:tc>
          <w:tcPr>
            <w:tcW w:w="3314" w:type="dxa"/>
          </w:tcPr>
          <w:p w:rsidR="002B42E8" w:rsidRPr="00C54C0B" w:rsidRDefault="002B42E8" w:rsidP="002B42E8">
            <w:pPr>
              <w:spacing w:line="276" w:lineRule="auto"/>
              <w:jc w:val="both"/>
            </w:pPr>
            <w:r w:rsidRPr="00C54C0B">
              <w:t>якості</w:t>
            </w:r>
          </w:p>
        </w:tc>
        <w:tc>
          <w:tcPr>
            <w:tcW w:w="1364" w:type="dxa"/>
          </w:tcPr>
          <w:p w:rsidR="002B42E8" w:rsidRPr="00C54C0B" w:rsidRDefault="002B42E8" w:rsidP="002B42E8">
            <w:pPr>
              <w:spacing w:line="276" w:lineRule="auto"/>
              <w:jc w:val="both"/>
            </w:pPr>
          </w:p>
        </w:tc>
        <w:tc>
          <w:tcPr>
            <w:tcW w:w="2796"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c>
          <w:tcPr>
            <w:tcW w:w="2080" w:type="dxa"/>
          </w:tcPr>
          <w:p w:rsidR="002B42E8" w:rsidRPr="00C54C0B" w:rsidRDefault="002B42E8" w:rsidP="002B42E8">
            <w:pPr>
              <w:spacing w:line="276" w:lineRule="auto"/>
              <w:jc w:val="both"/>
            </w:pPr>
          </w:p>
        </w:tc>
      </w:tr>
      <w:tr w:rsidR="002B42E8" w:rsidRPr="00C54C0B" w:rsidTr="00596969">
        <w:tc>
          <w:tcPr>
            <w:tcW w:w="846" w:type="dxa"/>
          </w:tcPr>
          <w:p w:rsidR="002B42E8" w:rsidRPr="00C54C0B" w:rsidRDefault="002B42E8" w:rsidP="002B42E8">
            <w:pPr>
              <w:spacing w:line="276" w:lineRule="auto"/>
              <w:jc w:val="both"/>
            </w:pPr>
          </w:p>
        </w:tc>
        <w:tc>
          <w:tcPr>
            <w:tcW w:w="3314" w:type="dxa"/>
          </w:tcPr>
          <w:p w:rsidR="002B42E8" w:rsidRPr="00C54C0B" w:rsidRDefault="002B42E8" w:rsidP="002B42E8">
            <w:pPr>
              <w:spacing w:line="276" w:lineRule="auto"/>
              <w:jc w:val="both"/>
            </w:pPr>
            <w:r w:rsidRPr="00C54C0B">
              <w:t>Питома вага кількості будівель, в яких планується проведення ремонту до кількості будівель, що потребують ремонту</w:t>
            </w:r>
          </w:p>
        </w:tc>
        <w:tc>
          <w:tcPr>
            <w:tcW w:w="1364" w:type="dxa"/>
          </w:tcPr>
          <w:p w:rsidR="002B42E8" w:rsidRPr="00C54C0B" w:rsidRDefault="002B42E8" w:rsidP="002B42E8">
            <w:pPr>
              <w:spacing w:line="276" w:lineRule="auto"/>
              <w:jc w:val="both"/>
            </w:pPr>
            <w:r w:rsidRPr="00C54C0B">
              <w:t>%</w:t>
            </w:r>
          </w:p>
        </w:tc>
        <w:tc>
          <w:tcPr>
            <w:tcW w:w="2796" w:type="dxa"/>
          </w:tcPr>
          <w:p w:rsidR="002B42E8" w:rsidRPr="00C54C0B" w:rsidRDefault="002B42E8" w:rsidP="002B42E8">
            <w:r w:rsidRPr="00C54C0B">
              <w:t>розрахунок</w:t>
            </w:r>
          </w:p>
        </w:tc>
        <w:tc>
          <w:tcPr>
            <w:tcW w:w="2080" w:type="dxa"/>
          </w:tcPr>
          <w:p w:rsidR="002B42E8" w:rsidRPr="00C54C0B" w:rsidRDefault="002B42E8" w:rsidP="002B42E8">
            <w:pPr>
              <w:spacing w:line="276" w:lineRule="auto"/>
              <w:jc w:val="both"/>
            </w:pPr>
            <w:r w:rsidRPr="00C54C0B">
              <w:t>-</w:t>
            </w:r>
            <w:bookmarkStart w:id="0" w:name="_GoBack"/>
            <w:bookmarkEnd w:id="0"/>
          </w:p>
        </w:tc>
        <w:tc>
          <w:tcPr>
            <w:tcW w:w="2080" w:type="dxa"/>
          </w:tcPr>
          <w:p w:rsidR="002B42E8" w:rsidRPr="00C54C0B" w:rsidRDefault="002B42E8" w:rsidP="002B42E8">
            <w:pPr>
              <w:spacing w:line="276" w:lineRule="auto"/>
              <w:jc w:val="both"/>
            </w:pPr>
            <w:r w:rsidRPr="00C54C0B">
              <w:t>28,6</w:t>
            </w:r>
          </w:p>
        </w:tc>
        <w:tc>
          <w:tcPr>
            <w:tcW w:w="2080" w:type="dxa"/>
          </w:tcPr>
          <w:p w:rsidR="002B42E8" w:rsidRPr="00C54C0B" w:rsidRDefault="002B42E8" w:rsidP="002B42E8">
            <w:pPr>
              <w:spacing w:line="276" w:lineRule="auto"/>
              <w:jc w:val="both"/>
            </w:pPr>
            <w:r w:rsidRPr="00C54C0B">
              <w:t>28,6</w:t>
            </w:r>
          </w:p>
        </w:tc>
      </w:tr>
    </w:tbl>
    <w:p w:rsidR="00D73F1F" w:rsidRPr="00C54C0B" w:rsidRDefault="00D73F1F" w:rsidP="008A089E">
      <w:pPr>
        <w:spacing w:line="276" w:lineRule="auto"/>
        <w:rPr>
          <w:b/>
        </w:rPr>
      </w:pPr>
    </w:p>
    <w:p w:rsidR="00D73F1F" w:rsidRPr="00C54C0B" w:rsidRDefault="00D73F1F" w:rsidP="008A089E">
      <w:pPr>
        <w:spacing w:line="276" w:lineRule="auto"/>
        <w:rPr>
          <w:b/>
        </w:rPr>
      </w:pPr>
    </w:p>
    <w:p w:rsidR="008A089E" w:rsidRPr="00C54C0B" w:rsidRDefault="008A089E" w:rsidP="008A089E">
      <w:pPr>
        <w:spacing w:line="276" w:lineRule="auto"/>
        <w:rPr>
          <w:b/>
        </w:rPr>
      </w:pPr>
      <w:r w:rsidRPr="00C54C0B">
        <w:rPr>
          <w:b/>
        </w:rPr>
        <w:t xml:space="preserve">Міський голова </w:t>
      </w:r>
      <w:r w:rsidRPr="00C54C0B">
        <w:rPr>
          <w:b/>
        </w:rPr>
        <w:tab/>
      </w:r>
      <w:r w:rsidRPr="00C54C0B">
        <w:rPr>
          <w:b/>
        </w:rPr>
        <w:tab/>
      </w:r>
      <w:r w:rsidRPr="00C54C0B">
        <w:rPr>
          <w:b/>
        </w:rPr>
        <w:tab/>
      </w:r>
      <w:r w:rsidRPr="00C54C0B">
        <w:rPr>
          <w:b/>
        </w:rPr>
        <w:tab/>
      </w:r>
      <w:r w:rsidRPr="00C54C0B">
        <w:rPr>
          <w:b/>
        </w:rPr>
        <w:tab/>
      </w:r>
      <w:r w:rsidRPr="00C54C0B">
        <w:rPr>
          <w:b/>
        </w:rPr>
        <w:tab/>
      </w:r>
      <w:r w:rsidRPr="00C54C0B">
        <w:rPr>
          <w:b/>
        </w:rPr>
        <w:tab/>
      </w:r>
      <w:r w:rsidRPr="00C54C0B">
        <w:rPr>
          <w:b/>
        </w:rPr>
        <w:tab/>
        <w:t>Сергій САЛАТУН</w:t>
      </w:r>
    </w:p>
    <w:p w:rsidR="008A089E" w:rsidRPr="00C54C0B" w:rsidRDefault="008A089E" w:rsidP="008A089E">
      <w:pPr>
        <w:spacing w:line="276" w:lineRule="auto"/>
        <w:rPr>
          <w:b/>
        </w:rPr>
      </w:pPr>
    </w:p>
    <w:p w:rsidR="008A089E" w:rsidRPr="00C54C0B" w:rsidRDefault="008A089E" w:rsidP="008A089E">
      <w:pPr>
        <w:spacing w:line="276" w:lineRule="auto"/>
        <w:rPr>
          <w:b/>
        </w:rPr>
      </w:pPr>
      <w:r w:rsidRPr="00C54C0B">
        <w:rPr>
          <w:b/>
        </w:rPr>
        <w:t>ПОГОДЖЕНО</w:t>
      </w:r>
    </w:p>
    <w:p w:rsidR="008A089E" w:rsidRPr="00C54C0B" w:rsidRDefault="008A089E" w:rsidP="008A089E">
      <w:pPr>
        <w:spacing w:line="276" w:lineRule="auto"/>
        <w:rPr>
          <w:b/>
        </w:rPr>
      </w:pPr>
      <w:r w:rsidRPr="00C54C0B">
        <w:rPr>
          <w:b/>
        </w:rPr>
        <w:t>Фінансове управління Роменського міськвиконкому</w:t>
      </w:r>
    </w:p>
    <w:p w:rsidR="008A089E" w:rsidRPr="00C54C0B" w:rsidRDefault="008A089E" w:rsidP="008A089E">
      <w:pPr>
        <w:spacing w:line="276" w:lineRule="auto"/>
        <w:rPr>
          <w:b/>
        </w:rPr>
      </w:pPr>
    </w:p>
    <w:p w:rsidR="00D73F1F" w:rsidRPr="00C54C0B" w:rsidRDefault="004832AB" w:rsidP="008A089E">
      <w:pPr>
        <w:spacing w:line="276" w:lineRule="auto"/>
        <w:rPr>
          <w:b/>
        </w:rPr>
      </w:pPr>
      <w:r w:rsidRPr="00C54C0B">
        <w:rPr>
          <w:b/>
        </w:rPr>
        <w:t>Н</w:t>
      </w:r>
      <w:r w:rsidR="008A089E" w:rsidRPr="00C54C0B">
        <w:rPr>
          <w:b/>
        </w:rPr>
        <w:t>ачальник</w:t>
      </w:r>
      <w:r w:rsidR="00D73F1F" w:rsidRPr="00C54C0B">
        <w:rPr>
          <w:b/>
        </w:rPr>
        <w:t xml:space="preserve"> фінансового</w:t>
      </w:r>
      <w:r w:rsidR="008A089E" w:rsidRPr="00C54C0B">
        <w:rPr>
          <w:b/>
        </w:rPr>
        <w:t xml:space="preserve"> управління </w:t>
      </w:r>
      <w:r w:rsidR="008A089E" w:rsidRPr="00C54C0B">
        <w:rPr>
          <w:b/>
        </w:rPr>
        <w:tab/>
      </w:r>
      <w:r w:rsidR="008A089E" w:rsidRPr="00C54C0B">
        <w:rPr>
          <w:b/>
        </w:rPr>
        <w:tab/>
      </w:r>
      <w:r w:rsidR="00D73F1F" w:rsidRPr="00C54C0B">
        <w:rPr>
          <w:b/>
        </w:rPr>
        <w:t xml:space="preserve">                      </w:t>
      </w:r>
      <w:r w:rsidRPr="00C54C0B">
        <w:rPr>
          <w:b/>
        </w:rPr>
        <w:tab/>
      </w:r>
      <w:r w:rsidRPr="00C54C0B">
        <w:rPr>
          <w:b/>
        </w:rPr>
        <w:tab/>
      </w:r>
      <w:r w:rsidR="00A57DE2" w:rsidRPr="00C54C0B">
        <w:rPr>
          <w:b/>
        </w:rPr>
        <w:t>Тетяна ЯРОШЕНКО</w:t>
      </w:r>
      <w:r w:rsidR="008A089E" w:rsidRPr="00C54C0B">
        <w:rPr>
          <w:b/>
        </w:rPr>
        <w:tab/>
      </w:r>
      <w:r w:rsidR="008A089E" w:rsidRPr="00C54C0B">
        <w:rPr>
          <w:b/>
        </w:rPr>
        <w:tab/>
      </w:r>
      <w:r w:rsidR="008A089E" w:rsidRPr="00C54C0B">
        <w:rPr>
          <w:b/>
        </w:rPr>
        <w:tab/>
      </w:r>
      <w:r w:rsidR="008A089E" w:rsidRPr="00C54C0B">
        <w:rPr>
          <w:b/>
        </w:rPr>
        <w:tab/>
      </w:r>
    </w:p>
    <w:p w:rsidR="004F476A" w:rsidRPr="00C54C0B" w:rsidRDefault="004F476A" w:rsidP="008A089E">
      <w:pPr>
        <w:spacing w:line="276" w:lineRule="auto"/>
        <w:rPr>
          <w:b/>
        </w:rPr>
      </w:pPr>
    </w:p>
    <w:p w:rsidR="008A089E" w:rsidRPr="00C54C0B" w:rsidRDefault="00786E71" w:rsidP="00786E71">
      <w:pPr>
        <w:spacing w:line="276" w:lineRule="auto"/>
      </w:pPr>
      <w:r w:rsidRPr="00C54C0B">
        <w:rPr>
          <w:lang w:val="ru-RU"/>
        </w:rPr>
        <w:t>2</w:t>
      </w:r>
      <w:r w:rsidR="009847F6" w:rsidRPr="00C54C0B">
        <w:rPr>
          <w:lang w:val="ru-RU"/>
        </w:rPr>
        <w:t>8</w:t>
      </w:r>
      <w:r w:rsidR="008A089E" w:rsidRPr="00C54C0B">
        <w:t>.</w:t>
      </w:r>
      <w:r w:rsidR="004832AB" w:rsidRPr="00C54C0B">
        <w:t>02</w:t>
      </w:r>
      <w:r w:rsidR="008A089E" w:rsidRPr="00C54C0B">
        <w:t>.2020</w:t>
      </w:r>
      <w:r w:rsidR="00D73F1F" w:rsidRPr="00C54C0B">
        <w:t xml:space="preserve"> </w:t>
      </w:r>
    </w:p>
    <w:p w:rsidR="00E453F2" w:rsidRPr="00C54C0B" w:rsidRDefault="00E453F2" w:rsidP="008A089E">
      <w:pPr>
        <w:spacing w:line="276" w:lineRule="auto"/>
      </w:pPr>
    </w:p>
    <w:p w:rsidR="002A1E46" w:rsidRPr="00C54C0B" w:rsidRDefault="008A089E" w:rsidP="008A089E">
      <w:pPr>
        <w:spacing w:line="276" w:lineRule="auto"/>
        <w:rPr>
          <w:sz w:val="16"/>
          <w:szCs w:val="16"/>
        </w:rPr>
      </w:pPr>
      <w:r w:rsidRPr="00C54C0B">
        <w:t>М.П.</w:t>
      </w:r>
    </w:p>
    <w:sectPr w:rsidR="002A1E46" w:rsidRPr="00C54C0B" w:rsidSect="00165FA9">
      <w:headerReference w:type="default" r:id="rId9"/>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1BA" w:rsidRDefault="00C141BA" w:rsidP="004C20E8">
      <w:r>
        <w:separator/>
      </w:r>
    </w:p>
  </w:endnote>
  <w:endnote w:type="continuationSeparator" w:id="0">
    <w:p w:rsidR="00C141BA" w:rsidRDefault="00C141BA"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1BA" w:rsidRDefault="00C141BA" w:rsidP="004C20E8">
      <w:r>
        <w:separator/>
      </w:r>
    </w:p>
  </w:footnote>
  <w:footnote w:type="continuationSeparator" w:id="0">
    <w:p w:rsidR="00C141BA" w:rsidRDefault="00C141BA" w:rsidP="004C2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368A6"/>
    <w:rsid w:val="000416BD"/>
    <w:rsid w:val="0005502F"/>
    <w:rsid w:val="00062C2C"/>
    <w:rsid w:val="00064CDF"/>
    <w:rsid w:val="000A3BAC"/>
    <w:rsid w:val="000A5492"/>
    <w:rsid w:val="000D0A50"/>
    <w:rsid w:val="000D0F59"/>
    <w:rsid w:val="000E1739"/>
    <w:rsid w:val="000F46DC"/>
    <w:rsid w:val="000F4793"/>
    <w:rsid w:val="001004CA"/>
    <w:rsid w:val="00104E60"/>
    <w:rsid w:val="00107F06"/>
    <w:rsid w:val="00110610"/>
    <w:rsid w:val="00116FED"/>
    <w:rsid w:val="00141B57"/>
    <w:rsid w:val="00143FDC"/>
    <w:rsid w:val="00153741"/>
    <w:rsid w:val="00161548"/>
    <w:rsid w:val="00161AA3"/>
    <w:rsid w:val="00162FB4"/>
    <w:rsid w:val="00165FA9"/>
    <w:rsid w:val="00195827"/>
    <w:rsid w:val="001A0DF5"/>
    <w:rsid w:val="001D0D26"/>
    <w:rsid w:val="001D4D74"/>
    <w:rsid w:val="0020028B"/>
    <w:rsid w:val="00200438"/>
    <w:rsid w:val="00207E54"/>
    <w:rsid w:val="00212157"/>
    <w:rsid w:val="00216EDD"/>
    <w:rsid w:val="00270A5D"/>
    <w:rsid w:val="00274352"/>
    <w:rsid w:val="0029184A"/>
    <w:rsid w:val="00295027"/>
    <w:rsid w:val="002A0A5E"/>
    <w:rsid w:val="002A1E46"/>
    <w:rsid w:val="002B42E8"/>
    <w:rsid w:val="002D6D7E"/>
    <w:rsid w:val="002F3E73"/>
    <w:rsid w:val="002F53F0"/>
    <w:rsid w:val="002F5757"/>
    <w:rsid w:val="00304FB8"/>
    <w:rsid w:val="00310900"/>
    <w:rsid w:val="00315C26"/>
    <w:rsid w:val="00322011"/>
    <w:rsid w:val="00322DFD"/>
    <w:rsid w:val="00326872"/>
    <w:rsid w:val="00330CCC"/>
    <w:rsid w:val="00332D4B"/>
    <w:rsid w:val="00336BFC"/>
    <w:rsid w:val="003419C4"/>
    <w:rsid w:val="003629DD"/>
    <w:rsid w:val="00382B2E"/>
    <w:rsid w:val="00384B54"/>
    <w:rsid w:val="0038599B"/>
    <w:rsid w:val="00396624"/>
    <w:rsid w:val="003A109F"/>
    <w:rsid w:val="003C691D"/>
    <w:rsid w:val="003E2419"/>
    <w:rsid w:val="003E3F4B"/>
    <w:rsid w:val="003F173A"/>
    <w:rsid w:val="003F6B70"/>
    <w:rsid w:val="00402954"/>
    <w:rsid w:val="0044100C"/>
    <w:rsid w:val="004423B6"/>
    <w:rsid w:val="00451F78"/>
    <w:rsid w:val="00452B54"/>
    <w:rsid w:val="00453D33"/>
    <w:rsid w:val="00464AAA"/>
    <w:rsid w:val="004665B6"/>
    <w:rsid w:val="004672D2"/>
    <w:rsid w:val="00470CB3"/>
    <w:rsid w:val="00482B72"/>
    <w:rsid w:val="004832AB"/>
    <w:rsid w:val="004A040C"/>
    <w:rsid w:val="004B760D"/>
    <w:rsid w:val="004C20E8"/>
    <w:rsid w:val="004D0E7F"/>
    <w:rsid w:val="004E3795"/>
    <w:rsid w:val="004F381C"/>
    <w:rsid w:val="004F476A"/>
    <w:rsid w:val="0050002C"/>
    <w:rsid w:val="00514B8D"/>
    <w:rsid w:val="0055059F"/>
    <w:rsid w:val="005725A2"/>
    <w:rsid w:val="00572980"/>
    <w:rsid w:val="00593A3A"/>
    <w:rsid w:val="00596969"/>
    <w:rsid w:val="005A43C3"/>
    <w:rsid w:val="005B7B29"/>
    <w:rsid w:val="005C27C3"/>
    <w:rsid w:val="005C2E57"/>
    <w:rsid w:val="005C3CDB"/>
    <w:rsid w:val="005D2B84"/>
    <w:rsid w:val="005E1279"/>
    <w:rsid w:val="005F14D5"/>
    <w:rsid w:val="006115BD"/>
    <w:rsid w:val="0061353B"/>
    <w:rsid w:val="00646920"/>
    <w:rsid w:val="00655DE5"/>
    <w:rsid w:val="00674F3E"/>
    <w:rsid w:val="00686B23"/>
    <w:rsid w:val="006961A4"/>
    <w:rsid w:val="006A6AB8"/>
    <w:rsid w:val="006B09D3"/>
    <w:rsid w:val="006B419F"/>
    <w:rsid w:val="006B4E0E"/>
    <w:rsid w:val="006C391F"/>
    <w:rsid w:val="006C48EC"/>
    <w:rsid w:val="006D4B1B"/>
    <w:rsid w:val="006E0310"/>
    <w:rsid w:val="006F5C32"/>
    <w:rsid w:val="006F62AA"/>
    <w:rsid w:val="006F7301"/>
    <w:rsid w:val="007053FE"/>
    <w:rsid w:val="0071243E"/>
    <w:rsid w:val="00722D6B"/>
    <w:rsid w:val="0072655D"/>
    <w:rsid w:val="0073379D"/>
    <w:rsid w:val="00740419"/>
    <w:rsid w:val="00750F89"/>
    <w:rsid w:val="00763DC9"/>
    <w:rsid w:val="007716C9"/>
    <w:rsid w:val="00786E71"/>
    <w:rsid w:val="007A5EF3"/>
    <w:rsid w:val="007C0A1E"/>
    <w:rsid w:val="007D3093"/>
    <w:rsid w:val="007E67F4"/>
    <w:rsid w:val="007F3B44"/>
    <w:rsid w:val="008027C1"/>
    <w:rsid w:val="00803CA3"/>
    <w:rsid w:val="00814ED3"/>
    <w:rsid w:val="008175FC"/>
    <w:rsid w:val="00827D8C"/>
    <w:rsid w:val="00830D3A"/>
    <w:rsid w:val="00836426"/>
    <w:rsid w:val="0087495F"/>
    <w:rsid w:val="00874A46"/>
    <w:rsid w:val="00884C7A"/>
    <w:rsid w:val="008A089E"/>
    <w:rsid w:val="008A58BE"/>
    <w:rsid w:val="008C406A"/>
    <w:rsid w:val="008F6D4F"/>
    <w:rsid w:val="00900CB1"/>
    <w:rsid w:val="00916CD3"/>
    <w:rsid w:val="009246A1"/>
    <w:rsid w:val="00935112"/>
    <w:rsid w:val="00941AD4"/>
    <w:rsid w:val="009564A3"/>
    <w:rsid w:val="00961659"/>
    <w:rsid w:val="00973613"/>
    <w:rsid w:val="0097762D"/>
    <w:rsid w:val="00980FA2"/>
    <w:rsid w:val="00981CED"/>
    <w:rsid w:val="009847F6"/>
    <w:rsid w:val="009B73F4"/>
    <w:rsid w:val="009D018A"/>
    <w:rsid w:val="009F6955"/>
    <w:rsid w:val="00A06883"/>
    <w:rsid w:val="00A353EF"/>
    <w:rsid w:val="00A47B2C"/>
    <w:rsid w:val="00A57421"/>
    <w:rsid w:val="00A57DE2"/>
    <w:rsid w:val="00A64F23"/>
    <w:rsid w:val="00A71E26"/>
    <w:rsid w:val="00A866D7"/>
    <w:rsid w:val="00A93A74"/>
    <w:rsid w:val="00AA2602"/>
    <w:rsid w:val="00AC3CF8"/>
    <w:rsid w:val="00AD4A27"/>
    <w:rsid w:val="00AD6D74"/>
    <w:rsid w:val="00AD7355"/>
    <w:rsid w:val="00AE45DC"/>
    <w:rsid w:val="00B21B5A"/>
    <w:rsid w:val="00B24F34"/>
    <w:rsid w:val="00B344CF"/>
    <w:rsid w:val="00B4515A"/>
    <w:rsid w:val="00B5126C"/>
    <w:rsid w:val="00B52458"/>
    <w:rsid w:val="00B616C8"/>
    <w:rsid w:val="00B62FF9"/>
    <w:rsid w:val="00B75C81"/>
    <w:rsid w:val="00B90E59"/>
    <w:rsid w:val="00B93C42"/>
    <w:rsid w:val="00BA3700"/>
    <w:rsid w:val="00BB1B27"/>
    <w:rsid w:val="00BB2C5F"/>
    <w:rsid w:val="00BB6584"/>
    <w:rsid w:val="00BC4143"/>
    <w:rsid w:val="00BC7A6B"/>
    <w:rsid w:val="00BD4DDB"/>
    <w:rsid w:val="00BD552F"/>
    <w:rsid w:val="00BE1CA0"/>
    <w:rsid w:val="00BE4AD0"/>
    <w:rsid w:val="00BE75A2"/>
    <w:rsid w:val="00BF6CC9"/>
    <w:rsid w:val="00BF7A0B"/>
    <w:rsid w:val="00C06EA6"/>
    <w:rsid w:val="00C141BA"/>
    <w:rsid w:val="00C33A0E"/>
    <w:rsid w:val="00C378FC"/>
    <w:rsid w:val="00C43FB6"/>
    <w:rsid w:val="00C44683"/>
    <w:rsid w:val="00C46E8B"/>
    <w:rsid w:val="00C54C0B"/>
    <w:rsid w:val="00C56EFA"/>
    <w:rsid w:val="00C61670"/>
    <w:rsid w:val="00C65D94"/>
    <w:rsid w:val="00C751C8"/>
    <w:rsid w:val="00C80EAF"/>
    <w:rsid w:val="00C846F0"/>
    <w:rsid w:val="00C8684A"/>
    <w:rsid w:val="00CB1388"/>
    <w:rsid w:val="00CB2292"/>
    <w:rsid w:val="00CE4DF0"/>
    <w:rsid w:val="00CF1024"/>
    <w:rsid w:val="00CF2E92"/>
    <w:rsid w:val="00D0129B"/>
    <w:rsid w:val="00D103A7"/>
    <w:rsid w:val="00D155BD"/>
    <w:rsid w:val="00D16404"/>
    <w:rsid w:val="00D23D84"/>
    <w:rsid w:val="00D47EED"/>
    <w:rsid w:val="00D50BA2"/>
    <w:rsid w:val="00D51CD8"/>
    <w:rsid w:val="00D55883"/>
    <w:rsid w:val="00D61AEC"/>
    <w:rsid w:val="00D63FB7"/>
    <w:rsid w:val="00D67363"/>
    <w:rsid w:val="00D721A6"/>
    <w:rsid w:val="00D72D51"/>
    <w:rsid w:val="00D73F1F"/>
    <w:rsid w:val="00D7756D"/>
    <w:rsid w:val="00D86864"/>
    <w:rsid w:val="00DB110F"/>
    <w:rsid w:val="00DE6412"/>
    <w:rsid w:val="00DF658D"/>
    <w:rsid w:val="00DF775E"/>
    <w:rsid w:val="00E0200D"/>
    <w:rsid w:val="00E24B47"/>
    <w:rsid w:val="00E2522F"/>
    <w:rsid w:val="00E305A8"/>
    <w:rsid w:val="00E40FF4"/>
    <w:rsid w:val="00E453F2"/>
    <w:rsid w:val="00E519D3"/>
    <w:rsid w:val="00E52401"/>
    <w:rsid w:val="00E844DD"/>
    <w:rsid w:val="00E910D7"/>
    <w:rsid w:val="00E95B18"/>
    <w:rsid w:val="00EB0638"/>
    <w:rsid w:val="00EB2C8D"/>
    <w:rsid w:val="00EB7A44"/>
    <w:rsid w:val="00ED76FB"/>
    <w:rsid w:val="00F07075"/>
    <w:rsid w:val="00F11920"/>
    <w:rsid w:val="00F12038"/>
    <w:rsid w:val="00F36A8B"/>
    <w:rsid w:val="00F430AA"/>
    <w:rsid w:val="00F446B0"/>
    <w:rsid w:val="00F45B48"/>
    <w:rsid w:val="00F747CD"/>
    <w:rsid w:val="00F84715"/>
    <w:rsid w:val="00F971FD"/>
    <w:rsid w:val="00FA0879"/>
    <w:rsid w:val="00FA3705"/>
    <w:rsid w:val="00FB3457"/>
    <w:rsid w:val="00FB3E0E"/>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A2BF2C-123B-4A45-B26D-B81D7C0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369C4-2716-4F63-B1B5-7432EF97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6</cp:revision>
  <cp:lastPrinted>2020-01-28T09:22:00Z</cp:lastPrinted>
  <dcterms:created xsi:type="dcterms:W3CDTF">2020-02-27T09:05:00Z</dcterms:created>
  <dcterms:modified xsi:type="dcterms:W3CDTF">2020-02-28T13:13:00Z</dcterms:modified>
</cp:coreProperties>
</file>