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3"/>
        <w:gridCol w:w="3177"/>
        <w:gridCol w:w="3174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0E3278" w:rsidRDefault="00343CD8" w:rsidP="00BB1BBF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21</w:t>
            </w:r>
            <w:r w:rsidR="00824DBF">
              <w:rPr>
                <w:b/>
                <w:bCs/>
                <w:lang w:val="ru-RU" w:eastAsia="uk-UA"/>
              </w:rPr>
              <w:t>.1</w:t>
            </w:r>
            <w:r w:rsidR="00BB1BBF">
              <w:rPr>
                <w:b/>
                <w:bCs/>
                <w:lang w:val="ru-RU" w:eastAsia="uk-UA"/>
              </w:rPr>
              <w:t>2</w:t>
            </w:r>
            <w:r w:rsidR="00824DBF">
              <w:rPr>
                <w:b/>
                <w:bCs/>
                <w:lang w:val="ru-RU" w:eastAsia="uk-UA"/>
              </w:rPr>
              <w:t>.2019</w:t>
            </w:r>
          </w:p>
        </w:tc>
        <w:tc>
          <w:tcPr>
            <w:tcW w:w="3209" w:type="dxa"/>
            <w:shd w:val="clear" w:color="auto" w:fill="auto"/>
          </w:tcPr>
          <w:p w:rsidR="004E7F78" w:rsidRPr="000E32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Pr="000E3278" w:rsidRDefault="006A43B5" w:rsidP="0076306B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  <w:r w:rsidR="00824DBF">
              <w:rPr>
                <w:b/>
                <w:bCs/>
                <w:lang w:eastAsia="uk-UA"/>
              </w:rPr>
              <w:t xml:space="preserve"> </w:t>
            </w:r>
            <w:r w:rsidR="00343CD8">
              <w:rPr>
                <w:b/>
                <w:bCs/>
                <w:lang w:eastAsia="uk-UA"/>
              </w:rPr>
              <w:t>173-ОД</w:t>
            </w:r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485"/>
        <w:gridCol w:w="3259"/>
      </w:tblGrid>
      <w:tr w:rsidR="004E7F78" w:rsidRPr="00DD073B" w:rsidTr="00B1771A">
        <w:tc>
          <w:tcPr>
            <w:tcW w:w="6485" w:type="dxa"/>
          </w:tcPr>
          <w:p w:rsidR="004E7F78" w:rsidRPr="007E67F4" w:rsidRDefault="004E7F78" w:rsidP="00343CD8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>
              <w:rPr>
                <w:b/>
                <w:bCs/>
              </w:rPr>
              <w:t xml:space="preserve"> в </w:t>
            </w:r>
            <w:r w:rsidR="0050382A">
              <w:rPr>
                <w:b/>
                <w:bCs/>
              </w:rPr>
              <w:t xml:space="preserve">новій редакції </w:t>
            </w:r>
            <w:r w:rsidRPr="007E67F4">
              <w:rPr>
                <w:b/>
                <w:bCs/>
              </w:rPr>
              <w:t>паспорт</w:t>
            </w:r>
            <w:r w:rsidR="00343CD8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  <w:r w:rsidRPr="0024113D">
              <w:rPr>
                <w:b/>
                <w:bCs/>
              </w:rPr>
              <w:t>бюджетн</w:t>
            </w:r>
            <w:r w:rsidR="0024113D" w:rsidRPr="0024113D">
              <w:rPr>
                <w:b/>
                <w:bCs/>
              </w:rPr>
              <w:t>ої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програм</w:t>
            </w:r>
            <w:r w:rsidR="0024113D"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9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</w:p>
        </w:tc>
        <w:tc>
          <w:tcPr>
            <w:tcW w:w="3259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4E7F78" w:rsidRPr="00367977" w:rsidRDefault="004E7F78" w:rsidP="004E7F78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="002832FA">
        <w:rPr>
          <w:color w:val="000000"/>
        </w:rPr>
        <w:t xml:space="preserve"> </w:t>
      </w:r>
      <w:r w:rsidR="00B71D74" w:rsidRPr="007E2DBC">
        <w:t>у редакції наказу Міністерства фінансів України</w:t>
      </w:r>
      <w:r w:rsidR="00B71D74">
        <w:t xml:space="preserve"> </w:t>
      </w:r>
      <w:r w:rsidR="00B71D74" w:rsidRPr="007E2DBC">
        <w:t>від 29 грудня 2018 року N 1209</w:t>
      </w:r>
      <w:r w:rsidRPr="002D6D7E">
        <w:rPr>
          <w:color w:val="000000"/>
        </w:rPr>
        <w:t xml:space="preserve">, </w:t>
      </w:r>
      <w:r w:rsidRPr="00F553A0">
        <w:t>рішен</w:t>
      </w:r>
      <w:r w:rsidR="00B71D74" w:rsidRPr="00B71D74">
        <w:t>ня</w:t>
      </w:r>
      <w:r w:rsidRPr="00F553A0">
        <w:t xml:space="preserve"> </w:t>
      </w:r>
      <w:r w:rsidR="002832FA">
        <w:t xml:space="preserve">Роменської </w:t>
      </w:r>
      <w:r w:rsidRPr="00F553A0">
        <w:t xml:space="preserve">міської ради </w:t>
      </w:r>
      <w:r w:rsidRPr="00367977">
        <w:rPr>
          <w:color w:val="000000" w:themeColor="text1"/>
        </w:rPr>
        <w:t xml:space="preserve">від </w:t>
      </w:r>
      <w:r w:rsidR="0076306B">
        <w:t>17</w:t>
      </w:r>
      <w:r w:rsidR="0000482C" w:rsidRPr="00C225EA">
        <w:t>.</w:t>
      </w:r>
      <w:r w:rsidR="0000482C">
        <w:t>1</w:t>
      </w:r>
      <w:r w:rsidR="0076306B">
        <w:t>2</w:t>
      </w:r>
      <w:r w:rsidR="0000482C" w:rsidRPr="007E2DBC">
        <w:t>.2019</w:t>
      </w:r>
      <w:r w:rsidR="0000482C">
        <w:t xml:space="preserve"> </w:t>
      </w:r>
      <w:r w:rsidR="0000482C">
        <w:rPr>
          <w:color w:val="000000" w:themeColor="text1"/>
        </w:rPr>
        <w:t>«</w:t>
      </w:r>
      <w:r w:rsidR="0000482C" w:rsidRPr="00C80D7D">
        <w:rPr>
          <w:bCs/>
        </w:rPr>
        <w:t>Про внесення змін до рішення міської ради сьомого скликання від 21.12.201</w:t>
      </w:r>
      <w:r w:rsidR="0000482C">
        <w:rPr>
          <w:bCs/>
        </w:rPr>
        <w:t>8</w:t>
      </w:r>
      <w:r w:rsidR="0000482C" w:rsidRPr="00C80D7D">
        <w:rPr>
          <w:bCs/>
        </w:rPr>
        <w:t xml:space="preserve"> «Про </w:t>
      </w:r>
      <w:r w:rsidR="0000482C" w:rsidRPr="00C80D7D">
        <w:t>бюджет міста Ром</w:t>
      </w:r>
      <w:r w:rsidR="0000482C" w:rsidRPr="00C225EA">
        <w:t>ен</w:t>
      </w:r>
      <w:r w:rsidR="0000482C" w:rsidRPr="00C80D7D">
        <w:t xml:space="preserve"> на 201</w:t>
      </w:r>
      <w:r w:rsidR="0000482C">
        <w:t>9</w:t>
      </w:r>
      <w:r w:rsidR="0000482C" w:rsidRPr="00C80D7D">
        <w:t xml:space="preserve"> рік»</w:t>
      </w:r>
      <w:r w:rsidR="0076306B">
        <w:t>:</w:t>
      </w:r>
    </w:p>
    <w:p w:rsidR="00C1241A" w:rsidRDefault="004E7F78" w:rsidP="008C638F">
      <w:pPr>
        <w:spacing w:before="120" w:line="276" w:lineRule="auto"/>
        <w:ind w:firstLine="426"/>
        <w:jc w:val="both"/>
      </w:pPr>
      <w:r w:rsidRPr="002832FA">
        <w:rPr>
          <w:color w:val="000000"/>
        </w:rPr>
        <w:t>Затвердити</w:t>
      </w:r>
      <w:r w:rsidR="006F0923" w:rsidRPr="002832FA">
        <w:rPr>
          <w:color w:val="000000"/>
        </w:rPr>
        <w:t xml:space="preserve"> в новій редакції</w:t>
      </w:r>
      <w:r w:rsidR="003F26E7" w:rsidRPr="002832FA">
        <w:rPr>
          <w:color w:val="000000"/>
        </w:rPr>
        <w:t xml:space="preserve"> </w:t>
      </w:r>
      <w:r w:rsidRPr="002832FA">
        <w:rPr>
          <w:color w:val="000000"/>
        </w:rPr>
        <w:t>паспорт бюджетн</w:t>
      </w:r>
      <w:r w:rsidR="008C638F">
        <w:rPr>
          <w:color w:val="000000"/>
        </w:rPr>
        <w:t>ої</w:t>
      </w:r>
      <w:r w:rsidRPr="002832FA">
        <w:rPr>
          <w:color w:val="000000"/>
        </w:rPr>
        <w:t xml:space="preserve"> програм</w:t>
      </w:r>
      <w:r w:rsidR="008C638F">
        <w:rPr>
          <w:color w:val="000000"/>
        </w:rPr>
        <w:t>и</w:t>
      </w:r>
      <w:r w:rsidRPr="002832FA">
        <w:rPr>
          <w:color w:val="000000"/>
        </w:rPr>
        <w:t xml:space="preserve"> Виконавчого комітету Роменської міської ради на 201</w:t>
      </w:r>
      <w:r w:rsidR="003F26E7" w:rsidRPr="002832FA">
        <w:rPr>
          <w:color w:val="000000"/>
        </w:rPr>
        <w:t>9</w:t>
      </w:r>
      <w:r w:rsidRPr="002832FA">
        <w:rPr>
          <w:color w:val="000000"/>
        </w:rPr>
        <w:t xml:space="preserve"> рік за</w:t>
      </w:r>
      <w:r w:rsidR="00354F0B" w:rsidRPr="002832FA">
        <w:rPr>
          <w:color w:val="000000"/>
        </w:rPr>
        <w:t xml:space="preserve"> </w:t>
      </w:r>
      <w:r w:rsidRPr="002832FA">
        <w:rPr>
          <w:color w:val="000000"/>
        </w:rPr>
        <w:t>КПКВК</w:t>
      </w:r>
      <w:r w:rsidR="008C638F">
        <w:rPr>
          <w:color w:val="000000"/>
        </w:rPr>
        <w:t xml:space="preserve"> </w:t>
      </w:r>
      <w:r w:rsidR="00C872C7">
        <w:t xml:space="preserve">0212010 </w:t>
      </w:r>
      <w:r>
        <w:t xml:space="preserve">«Багатопрофільна стаціонарна медична </w:t>
      </w:r>
      <w:r w:rsidR="00E040CF">
        <w:t>допомога населенню»</w:t>
      </w:r>
      <w:r w:rsidR="00343CD8">
        <w:t xml:space="preserve"> (додається)</w:t>
      </w:r>
      <w:r w:rsidR="008C638F">
        <w:t>.</w:t>
      </w:r>
    </w:p>
    <w:p w:rsidR="004E7F78" w:rsidRPr="00EB211D" w:rsidRDefault="004E7F78" w:rsidP="002525D7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6F0923" w:rsidRDefault="006F0923" w:rsidP="00B92CFA">
      <w:pPr>
        <w:pStyle w:val="a5"/>
        <w:spacing w:line="276" w:lineRule="auto"/>
        <w:ind w:left="426"/>
        <w:jc w:val="both"/>
      </w:pPr>
    </w:p>
    <w:p w:rsidR="00343CD8" w:rsidRDefault="00343CD8" w:rsidP="00343CD8">
      <w:pPr>
        <w:spacing w:line="259" w:lineRule="auto"/>
        <w:rPr>
          <w:b/>
          <w:color w:val="000000"/>
        </w:rPr>
      </w:pPr>
      <w:r>
        <w:rPr>
          <w:b/>
          <w:color w:val="000000"/>
        </w:rPr>
        <w:t>В.о. міського голови,</w:t>
      </w:r>
    </w:p>
    <w:p w:rsidR="00551B47" w:rsidRDefault="00343CD8" w:rsidP="00343CD8">
      <w:pPr>
        <w:spacing w:line="259" w:lineRule="auto"/>
        <w:rPr>
          <w:b/>
          <w:color w:val="000000"/>
        </w:rPr>
      </w:pPr>
      <w:r>
        <w:rPr>
          <w:b/>
          <w:color w:val="000000"/>
        </w:rPr>
        <w:t xml:space="preserve">секретар міської ради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Валерій МИЦИК</w:t>
      </w:r>
    </w:p>
    <w:p w:rsidR="00551B47" w:rsidRDefault="00551B47" w:rsidP="00343CD8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  <w:sectPr w:rsidR="00551B47" w:rsidSect="002A39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05A8" w:rsidRDefault="004605A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>Додаток</w:t>
      </w: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A93985" w:rsidRDefault="004605A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21</w:t>
      </w:r>
      <w:r w:rsidR="002832FA">
        <w:rPr>
          <w:b/>
          <w:bCs/>
        </w:rPr>
        <w:t>.1</w:t>
      </w:r>
      <w:r w:rsidR="00BB1BBF">
        <w:rPr>
          <w:b/>
          <w:bCs/>
        </w:rPr>
        <w:t>2</w:t>
      </w:r>
      <w:r w:rsidR="00824DBF">
        <w:rPr>
          <w:b/>
          <w:bCs/>
        </w:rPr>
        <w:t xml:space="preserve">.2019 </w:t>
      </w:r>
      <w:r w:rsidR="006A43B5">
        <w:rPr>
          <w:b/>
          <w:bCs/>
        </w:rPr>
        <w:t>№</w:t>
      </w:r>
      <w:r w:rsidR="00280ACB">
        <w:rPr>
          <w:b/>
          <w:bCs/>
        </w:rPr>
        <w:t xml:space="preserve"> </w:t>
      </w:r>
      <w:r>
        <w:rPr>
          <w:b/>
          <w:bCs/>
        </w:rPr>
        <w:t>173-ОД</w:t>
      </w:r>
    </w:p>
    <w:p w:rsidR="000E3278" w:rsidRPr="000E3278" w:rsidRDefault="000E3278" w:rsidP="00F6768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0E3278" w:rsidRP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280ACB" w:rsidRDefault="004605A8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>21</w:t>
      </w:r>
      <w:r w:rsidR="00824DBF">
        <w:rPr>
          <w:b/>
          <w:bCs/>
        </w:rPr>
        <w:t>.1</w:t>
      </w:r>
      <w:r w:rsidR="00BB1BBF">
        <w:rPr>
          <w:b/>
          <w:bCs/>
          <w:lang w:val="ru-RU"/>
        </w:rPr>
        <w:t>2</w:t>
      </w:r>
      <w:r w:rsidR="00824DBF">
        <w:rPr>
          <w:b/>
          <w:bCs/>
        </w:rPr>
        <w:t xml:space="preserve">.2019 </w:t>
      </w:r>
      <w:r w:rsidR="00280ACB">
        <w:rPr>
          <w:b/>
          <w:bCs/>
        </w:rPr>
        <w:t>№</w:t>
      </w:r>
      <w:r w:rsidR="00824DBF">
        <w:rPr>
          <w:b/>
          <w:bCs/>
        </w:rPr>
        <w:t xml:space="preserve"> </w:t>
      </w:r>
      <w:r>
        <w:rPr>
          <w:b/>
          <w:bCs/>
        </w:rPr>
        <w:t>173-ОД</w:t>
      </w:r>
    </w:p>
    <w:p w:rsidR="000D26F6" w:rsidRDefault="000D26F6" w:rsidP="000D26F6">
      <w:pPr>
        <w:spacing w:line="276" w:lineRule="auto"/>
        <w:ind w:left="9072"/>
        <w:rPr>
          <w:b/>
          <w:bCs/>
        </w:rPr>
      </w:pPr>
    </w:p>
    <w:p w:rsidR="000E3278" w:rsidRDefault="00F14E71" w:rsidP="000E3278">
      <w:pPr>
        <w:shd w:val="clear" w:color="auto" w:fill="FFFFFF"/>
        <w:jc w:val="center"/>
        <w:outlineLvl w:val="2"/>
        <w:rPr>
          <w:b/>
        </w:rPr>
      </w:pPr>
      <w:hyperlink r:id="rId10" w:tgtFrame="_top" w:history="1">
        <w:r w:rsidR="000E3278" w:rsidRPr="00EF3809">
          <w:rPr>
            <w:b/>
          </w:rPr>
          <w:t>ПАСПОРТ</w:t>
        </w:r>
        <w:r w:rsidR="000E3278" w:rsidRPr="00EF3809">
          <w:rPr>
            <w:b/>
          </w:rPr>
          <w:br/>
          <w:t>бюджетної програми місцевого бюджету на 2019 рік</w:t>
        </w:r>
      </w:hyperlink>
    </w:p>
    <w:p w:rsidR="00EF3809" w:rsidRDefault="00EF3809" w:rsidP="000E3278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1809"/>
        <w:gridCol w:w="2177"/>
        <w:gridCol w:w="9425"/>
      </w:tblGrid>
      <w:tr w:rsidR="00EF3809" w:rsidRPr="002832FA" w:rsidTr="00874B5E">
        <w:tc>
          <w:tcPr>
            <w:tcW w:w="623" w:type="dxa"/>
          </w:tcPr>
          <w:p w:rsidR="00EF3809" w:rsidRPr="00EF3809" w:rsidRDefault="00EF3809" w:rsidP="000E3278">
            <w:r w:rsidRPr="00EF3809">
              <w:t>1.</w:t>
            </w:r>
          </w:p>
        </w:tc>
        <w:tc>
          <w:tcPr>
            <w:tcW w:w="1929" w:type="dxa"/>
          </w:tcPr>
          <w:p w:rsidR="00EF3809" w:rsidRPr="00EF3809" w:rsidRDefault="00F14E71" w:rsidP="00EF3809">
            <w:pPr>
              <w:spacing w:line="276" w:lineRule="auto"/>
              <w:jc w:val="center"/>
            </w:pPr>
            <w:hyperlink r:id="rId11" w:tgtFrame="_top" w:history="1">
              <w:r w:rsidR="00EF3809" w:rsidRPr="00EF3809">
                <w:rPr>
                  <w:u w:val="single"/>
                </w:rPr>
                <w:t>0200000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018" w:type="dxa"/>
            <w:gridSpan w:val="2"/>
          </w:tcPr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EF3809" w:rsidRPr="002832FA" w:rsidRDefault="00874B5E" w:rsidP="00874B5E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874B5E" w:rsidRPr="002832FA" w:rsidTr="00874B5E">
        <w:tc>
          <w:tcPr>
            <w:tcW w:w="623" w:type="dxa"/>
          </w:tcPr>
          <w:p w:rsidR="00874B5E" w:rsidRPr="00EF3809" w:rsidRDefault="00874B5E" w:rsidP="000E3278">
            <w:r>
              <w:t>2.</w:t>
            </w:r>
          </w:p>
        </w:tc>
        <w:tc>
          <w:tcPr>
            <w:tcW w:w="1929" w:type="dxa"/>
          </w:tcPr>
          <w:p w:rsidR="009C6359" w:rsidRDefault="009C6359" w:rsidP="00EF3809">
            <w:pPr>
              <w:spacing w:line="276" w:lineRule="auto"/>
              <w:jc w:val="center"/>
            </w:pPr>
          </w:p>
          <w:p w:rsidR="00874B5E" w:rsidRDefault="00F14E71" w:rsidP="00EF3809">
            <w:pPr>
              <w:spacing w:line="276" w:lineRule="auto"/>
              <w:jc w:val="center"/>
            </w:pPr>
            <w:hyperlink r:id="rId12" w:tgtFrame="_top" w:history="1">
              <w:r w:rsidR="00874B5E" w:rsidRPr="00EF3809">
                <w:rPr>
                  <w:u w:val="single"/>
                </w:rPr>
                <w:t>0210000</w:t>
              </w:r>
              <w:r w:rsidR="00874B5E" w:rsidRPr="00EF3809">
                <w:br/>
                <w:t>(код)</w:t>
              </w:r>
            </w:hyperlink>
          </w:p>
        </w:tc>
        <w:tc>
          <w:tcPr>
            <w:tcW w:w="12018" w:type="dxa"/>
            <w:gridSpan w:val="2"/>
          </w:tcPr>
          <w:p w:rsidR="009C6359" w:rsidRDefault="009C6359" w:rsidP="00874B5E">
            <w:pPr>
              <w:tabs>
                <w:tab w:val="left" w:pos="510"/>
              </w:tabs>
              <w:jc w:val="center"/>
            </w:pPr>
          </w:p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874B5E" w:rsidRPr="00A2670B" w:rsidRDefault="00874B5E" w:rsidP="00874B5E">
            <w:pPr>
              <w:tabs>
                <w:tab w:val="left" w:pos="510"/>
              </w:tabs>
              <w:jc w:val="center"/>
            </w:pPr>
            <w:r w:rsidRPr="00A2670B">
              <w:rPr>
                <w:sz w:val="20"/>
                <w:szCs w:val="20"/>
              </w:rPr>
              <w:t xml:space="preserve">(найменування </w:t>
            </w:r>
            <w:r>
              <w:rPr>
                <w:sz w:val="20"/>
                <w:szCs w:val="20"/>
              </w:rPr>
              <w:t>відповідального  виконавця</w:t>
            </w:r>
            <w:r w:rsidRPr="00A2670B">
              <w:rPr>
                <w:sz w:val="20"/>
                <w:szCs w:val="20"/>
              </w:rPr>
              <w:t>)</w:t>
            </w:r>
          </w:p>
        </w:tc>
      </w:tr>
      <w:tr w:rsidR="005B1A90" w:rsidRPr="002832FA" w:rsidTr="00874B5E">
        <w:tc>
          <w:tcPr>
            <w:tcW w:w="623" w:type="dxa"/>
          </w:tcPr>
          <w:p w:rsidR="000E3278" w:rsidRPr="00EF3809" w:rsidRDefault="000E3278" w:rsidP="000E3278">
            <w:r w:rsidRPr="00EF3809">
              <w:t>3.</w:t>
            </w:r>
          </w:p>
        </w:tc>
        <w:tc>
          <w:tcPr>
            <w:tcW w:w="1929" w:type="dxa"/>
          </w:tcPr>
          <w:p w:rsidR="000E3278" w:rsidRPr="00EF3809" w:rsidRDefault="00F14E71" w:rsidP="00EF3809">
            <w:pPr>
              <w:spacing w:line="276" w:lineRule="auto"/>
              <w:jc w:val="center"/>
            </w:pPr>
            <w:hyperlink r:id="rId13" w:tgtFrame="_top" w:history="1">
              <w:r w:rsidR="000E3278" w:rsidRPr="00EF3809">
                <w:rPr>
                  <w:u w:val="single"/>
                </w:rPr>
                <w:t>0212010</w:t>
              </w:r>
              <w:r w:rsidR="000E3278" w:rsidRPr="00EF3809">
                <w:br/>
                <w:t>(код)</w:t>
              </w:r>
            </w:hyperlink>
          </w:p>
        </w:tc>
        <w:tc>
          <w:tcPr>
            <w:tcW w:w="2177" w:type="dxa"/>
          </w:tcPr>
          <w:p w:rsidR="00EF3809" w:rsidRPr="002832FA" w:rsidRDefault="00EF3809" w:rsidP="00EF3809">
            <w:pPr>
              <w:jc w:val="center"/>
            </w:pPr>
          </w:p>
          <w:p w:rsidR="000E3278" w:rsidRPr="002832FA" w:rsidRDefault="00F14E71" w:rsidP="00EF3809">
            <w:pPr>
              <w:jc w:val="center"/>
            </w:pPr>
            <w:hyperlink r:id="rId14" w:tgtFrame="_top" w:history="1">
              <w:r w:rsidR="00EF3809" w:rsidRPr="002832FA">
                <w:rPr>
                  <w:u w:val="single"/>
                </w:rPr>
                <w:t>0731</w:t>
              </w:r>
              <w:r w:rsidR="00EF3809" w:rsidRPr="002832FA">
                <w:br/>
                <w:t>(</w:t>
              </w:r>
            </w:hyperlink>
            <w:hyperlink r:id="rId15" w:tgtFrame="_top" w:history="1">
              <w:r w:rsidR="00EF3809" w:rsidRPr="002832FA">
                <w:t>КФКВК</w:t>
              </w:r>
            </w:hyperlink>
            <w:hyperlink r:id="rId16" w:tgtFrame="_top" w:history="1">
              <w:r w:rsidR="00EF3809" w:rsidRPr="002832FA">
                <w:t>)</w:t>
              </w:r>
            </w:hyperlink>
          </w:p>
        </w:tc>
        <w:tc>
          <w:tcPr>
            <w:tcW w:w="9841" w:type="dxa"/>
          </w:tcPr>
          <w:p w:rsidR="00EF3809" w:rsidRPr="002832FA" w:rsidRDefault="00EF3809" w:rsidP="00EF3809">
            <w:pPr>
              <w:jc w:val="center"/>
            </w:pPr>
          </w:p>
          <w:p w:rsidR="00EF3809" w:rsidRPr="002832FA" w:rsidRDefault="00EF3809" w:rsidP="00EF3809">
            <w:pPr>
              <w:jc w:val="center"/>
              <w:rPr>
                <w:u w:val="single"/>
              </w:rPr>
            </w:pPr>
            <w:r w:rsidRPr="002832FA">
              <w:t>______</w:t>
            </w:r>
            <w:r w:rsidR="005B1A90" w:rsidRPr="002832FA">
              <w:rPr>
                <w:u w:val="single"/>
              </w:rPr>
              <w:t>Багатопрофільна стаціонарна медична допомога населенню</w:t>
            </w:r>
            <w:r w:rsidRPr="002832FA">
              <w:rPr>
                <w:u w:val="single"/>
              </w:rPr>
              <w:t>______</w:t>
            </w:r>
          </w:p>
          <w:p w:rsidR="00EF3809" w:rsidRPr="002832FA" w:rsidRDefault="00EF3809" w:rsidP="00EF3809">
            <w:pPr>
              <w:jc w:val="center"/>
              <w:rPr>
                <w:sz w:val="20"/>
                <w:szCs w:val="20"/>
              </w:rPr>
            </w:pPr>
            <w:r w:rsidRPr="002832FA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FA04AF" w:rsidRPr="00057F7C" w:rsidRDefault="00F14E71" w:rsidP="006F2024">
      <w:pPr>
        <w:spacing w:line="276" w:lineRule="auto"/>
        <w:ind w:firstLine="426"/>
      </w:pPr>
      <w:hyperlink r:id="rId17" w:tgtFrame="_top" w:history="1">
        <w:r w:rsidR="00FA04AF" w:rsidRPr="00057F7C">
          <w:t xml:space="preserve">4. Обсяг бюджетних призначень / бюджетних асигнувань </w:t>
        </w:r>
        <w:r w:rsidR="000F551A">
          <w:t>86446361,96</w:t>
        </w:r>
        <w:r w:rsidR="00FA04AF" w:rsidRPr="00057F7C">
          <w:t xml:space="preserve"> гривень, у тому числі загального фонду </w:t>
        </w:r>
        <w:r w:rsidR="000F551A">
          <w:t>77548077,41</w:t>
        </w:r>
        <w:r w:rsidR="00FA04AF" w:rsidRPr="00057F7C">
          <w:t xml:space="preserve"> гривень та спеціального фонду </w:t>
        </w:r>
        <w:r w:rsidR="006F2024">
          <w:t>8898284,55</w:t>
        </w:r>
        <w:r w:rsidR="00FA04AF" w:rsidRPr="00057F7C">
          <w:t xml:space="preserve"> гривень.</w:t>
        </w:r>
      </w:hyperlink>
    </w:p>
    <w:p w:rsidR="00FA04AF" w:rsidRDefault="00F14E71" w:rsidP="009F3FD7">
      <w:pPr>
        <w:tabs>
          <w:tab w:val="left" w:pos="0"/>
        </w:tabs>
        <w:spacing w:after="120" w:line="276" w:lineRule="auto"/>
        <w:ind w:right="381" w:firstLine="426"/>
        <w:jc w:val="both"/>
      </w:pPr>
      <w:hyperlink r:id="rId18" w:tgtFrame="_top" w:history="1">
        <w:r w:rsidR="00FA04AF" w:rsidRPr="00057F7C">
          <w:t>5. Підстави для виконання бюджетної програми: Конституція України</w:t>
        </w:r>
        <w:r w:rsidR="00FA04AF" w:rsidRPr="00057F7C">
          <w:rPr>
            <w:color w:val="000000"/>
          </w:rPr>
          <w:t>; Бюджетний кодекс України  від 08.07.2010 № 2456-VI;</w:t>
        </w:r>
        <w:r w:rsidR="00FA04AF" w:rsidRPr="00057F7C">
          <w:t xml:space="preserve"> Закон України «</w:t>
        </w:r>
        <w:r w:rsidR="00FA04AF" w:rsidRPr="00057F7C">
          <w:rPr>
            <w:bCs/>
            <w:color w:val="000000"/>
            <w:shd w:val="clear" w:color="auto" w:fill="FFFFFF"/>
          </w:rPr>
          <w:t>Основи законодавства України про охорону здоров</w:t>
        </w:r>
        <w:r w:rsidR="00EF4AB9">
          <w:rPr>
            <w:bCs/>
            <w:color w:val="000000"/>
            <w:shd w:val="clear" w:color="auto" w:fill="FFFFFF"/>
          </w:rPr>
          <w:t>’</w:t>
        </w:r>
        <w:r w:rsidR="00FA04AF" w:rsidRPr="00057F7C">
          <w:rPr>
            <w:bCs/>
            <w:color w:val="000000"/>
            <w:shd w:val="clear" w:color="auto" w:fill="FFFFFF"/>
          </w:rPr>
          <w:t>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  </w:r>
      </w:hyperlink>
      <w:r w:rsidR="00FA04AF">
        <w:t xml:space="preserve"> </w:t>
      </w:r>
      <w:r w:rsidR="00FA04AF" w:rsidRPr="007E2DBC">
        <w:t>у редакції наказу Міністерства фінансів України</w:t>
      </w:r>
      <w:r w:rsidR="00FA04AF">
        <w:t xml:space="preserve"> </w:t>
      </w:r>
      <w:r w:rsidR="00FA04AF" w:rsidRPr="007E2DBC">
        <w:t>від 29 грудня 2018 року N 1209</w:t>
      </w:r>
      <w:r w:rsidR="00FA04AF">
        <w:t xml:space="preserve">, </w:t>
      </w:r>
      <w:r w:rsidR="00945203">
        <w:t xml:space="preserve">рішення міської ради від </w:t>
      </w:r>
      <w:r w:rsidR="007A62E1">
        <w:t>17</w:t>
      </w:r>
      <w:r w:rsidR="00C225EA" w:rsidRPr="00C225EA">
        <w:t>.</w:t>
      </w:r>
      <w:r w:rsidR="001F5807">
        <w:t>1</w:t>
      </w:r>
      <w:r w:rsidR="007A62E1">
        <w:t>2</w:t>
      </w:r>
      <w:r w:rsidR="00FA04AF" w:rsidRPr="007E2DBC">
        <w:t xml:space="preserve">.2019 </w:t>
      </w:r>
      <w:r w:rsidR="00EF4AB9">
        <w:t>«</w:t>
      </w:r>
      <w:r w:rsidR="00FA04AF" w:rsidRPr="007E2DBC">
        <w:rPr>
          <w:b/>
          <w:bCs/>
        </w:rPr>
        <w:t xml:space="preserve"> </w:t>
      </w:r>
      <w:r w:rsidR="00FA04AF"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="00FA04AF" w:rsidRPr="007E2DBC">
        <w:t>бюджет міста Ром</w:t>
      </w:r>
      <w:r w:rsidR="00C225EA" w:rsidRPr="00C225EA">
        <w:t>ен</w:t>
      </w:r>
      <w:r w:rsidR="00FA04AF" w:rsidRPr="007E2DBC">
        <w:t xml:space="preserve"> на 2019 рік»</w:t>
      </w:r>
    </w:p>
    <w:p w:rsidR="00551B47" w:rsidRDefault="00F14E71" w:rsidP="00FA04AF">
      <w:pPr>
        <w:shd w:val="clear" w:color="auto" w:fill="FFFFFF"/>
        <w:ind w:firstLine="426"/>
      </w:pPr>
      <w:hyperlink r:id="rId19" w:tgtFrame="_top" w:history="1">
        <w:r w:rsidR="00FA04AF" w:rsidRPr="00057F7C">
          <w:t>6. Цілі державної політики, на досягнення яких спрямована реалізація бюджетної програми</w:t>
        </w:r>
      </w:hyperlink>
      <w:r w:rsidR="002832FA"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1"/>
        <w:gridCol w:w="13332"/>
      </w:tblGrid>
      <w:tr w:rsidR="00FA04AF" w:rsidTr="009C6359">
        <w:tc>
          <w:tcPr>
            <w:tcW w:w="671" w:type="dxa"/>
            <w:vAlign w:val="center"/>
          </w:tcPr>
          <w:p w:rsidR="00FA04AF" w:rsidRPr="00FA04AF" w:rsidRDefault="00F14E71" w:rsidP="00FA04AF">
            <w:pPr>
              <w:jc w:val="center"/>
            </w:pPr>
            <w:hyperlink r:id="rId20" w:tgtFrame="_top" w:history="1">
              <w:r w:rsidR="00FA04AF" w:rsidRPr="00FA04AF">
                <w:t xml:space="preserve">N </w:t>
              </w:r>
              <w:proofErr w:type="spellStart"/>
              <w:r w:rsidR="00FA04AF" w:rsidRPr="00FA04AF">
                <w:t>зп</w:t>
              </w:r>
              <w:proofErr w:type="spellEnd"/>
            </w:hyperlink>
          </w:p>
        </w:tc>
        <w:tc>
          <w:tcPr>
            <w:tcW w:w="13889" w:type="dxa"/>
            <w:vAlign w:val="center"/>
          </w:tcPr>
          <w:p w:rsidR="00FA04AF" w:rsidRPr="00FA04AF" w:rsidRDefault="00F14E71" w:rsidP="00FA04AF">
            <w:pPr>
              <w:jc w:val="center"/>
            </w:pPr>
            <w:hyperlink r:id="rId21" w:tgtFrame="_top" w:history="1">
              <w:r w:rsidR="00FA04AF" w:rsidRPr="00FA04AF">
                <w:t>Ціль державної політики</w:t>
              </w:r>
            </w:hyperlink>
          </w:p>
        </w:tc>
      </w:tr>
      <w:tr w:rsidR="00FA04AF" w:rsidTr="009C6359">
        <w:tc>
          <w:tcPr>
            <w:tcW w:w="671" w:type="dxa"/>
            <w:vAlign w:val="center"/>
          </w:tcPr>
          <w:p w:rsidR="00FA04AF" w:rsidRPr="00FA04AF" w:rsidRDefault="00F14E71" w:rsidP="008621D8">
            <w:pPr>
              <w:jc w:val="both"/>
            </w:pPr>
            <w:hyperlink r:id="rId22" w:tgtFrame="_top" w:history="1">
              <w:r w:rsidR="00FA04AF" w:rsidRPr="00FA04AF">
                <w:t> </w:t>
              </w:r>
            </w:hyperlink>
            <w:r w:rsidR="008621D8">
              <w:t>1.</w:t>
            </w:r>
          </w:p>
        </w:tc>
        <w:tc>
          <w:tcPr>
            <w:tcW w:w="13889" w:type="dxa"/>
            <w:vAlign w:val="center"/>
          </w:tcPr>
          <w:p w:rsidR="00FA04AF" w:rsidRPr="00FA04AF" w:rsidRDefault="00F14E71" w:rsidP="00FA04AF">
            <w:hyperlink r:id="rId23" w:tgtFrame="_top" w:history="1">
              <w:r w:rsidR="00FA04AF" w:rsidRPr="00FA04AF">
                <w:t> </w:t>
              </w:r>
            </w:hyperlink>
            <w:r w:rsidR="00FA04AF" w:rsidRPr="00FA04AF">
              <w:t xml:space="preserve"> Забезпечення надання якісної вторинної медичної допомоги населенню</w:t>
            </w:r>
          </w:p>
        </w:tc>
      </w:tr>
    </w:tbl>
    <w:p w:rsidR="00FA04AF" w:rsidRDefault="00FA04AF" w:rsidP="00FA04AF">
      <w:pPr>
        <w:shd w:val="clear" w:color="auto" w:fill="FFFFFF"/>
        <w:ind w:firstLine="426"/>
      </w:pPr>
    </w:p>
    <w:p w:rsidR="00FA04AF" w:rsidRDefault="00F14E71" w:rsidP="008621D8">
      <w:pPr>
        <w:shd w:val="clear" w:color="auto" w:fill="FFFFFF"/>
        <w:spacing w:line="276" w:lineRule="auto"/>
        <w:ind w:firstLine="426"/>
        <w:jc w:val="both"/>
      </w:pPr>
      <w:hyperlink r:id="rId24" w:tgtFrame="_top" w:history="1">
        <w:r w:rsidR="00FA04AF" w:rsidRPr="00057F7C">
          <w:t xml:space="preserve">7. Мета бюджетної програми: </w:t>
        </w:r>
        <w:r w:rsidR="002832FA">
          <w:t>з</w:t>
        </w:r>
        <w:r w:rsidR="00FA04AF" w:rsidRPr="00057F7C">
          <w:t>береження, поліпшення та відновлення здоров</w:t>
        </w:r>
        <w:r w:rsidR="00EF4AB9">
          <w:t>’</w:t>
        </w:r>
        <w:r w:rsidR="00FA04AF" w:rsidRPr="00057F7C">
          <w:t>я населення, здійснення іншої діяльності в сфері охор</w:t>
        </w:r>
        <w:r w:rsidR="00FA04AF">
          <w:t>о</w:t>
        </w:r>
        <w:r w:rsidR="00FA04AF" w:rsidRPr="00057F7C">
          <w:t>ни здоров</w:t>
        </w:r>
        <w:r w:rsidR="00EF4AB9">
          <w:t>’</w:t>
        </w:r>
        <w:r w:rsidR="00FA04AF" w:rsidRPr="00057F7C">
          <w:t xml:space="preserve">я, необхідної для належного забезпечення профілактики, діагностики та лікування </w:t>
        </w:r>
        <w:proofErr w:type="spellStart"/>
        <w:r w:rsidR="00FA04AF" w:rsidRPr="00057F7C">
          <w:t>хвороб</w:t>
        </w:r>
        <w:proofErr w:type="spellEnd"/>
        <w:r w:rsidR="00FA04AF" w:rsidRPr="00057F7C">
          <w:t>, травм, отруєнь чи інших розладів здоров</w:t>
        </w:r>
        <w:r w:rsidR="00EF4AB9">
          <w:t>’</w:t>
        </w:r>
        <w:r w:rsidR="00FA04AF" w:rsidRPr="00057F7C">
          <w:t>я, іншої діяльності, розвиток медичної бази шляхом технічного забезпечення.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  <w:jc w:val="both"/>
      </w:pPr>
    </w:p>
    <w:p w:rsidR="00FA04AF" w:rsidRDefault="00F14E71" w:rsidP="008621D8">
      <w:pPr>
        <w:shd w:val="clear" w:color="auto" w:fill="FFFFFF"/>
        <w:spacing w:line="276" w:lineRule="auto"/>
        <w:ind w:firstLine="426"/>
      </w:pPr>
      <w:hyperlink r:id="rId25" w:tgtFrame="_top" w:history="1">
        <w:r w:rsidR="008621D8" w:rsidRPr="00057F7C">
          <w:t>8. Завдання бюджетної програми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0"/>
        <w:gridCol w:w="13333"/>
      </w:tblGrid>
      <w:tr w:rsidR="008621D8" w:rsidTr="008621D8">
        <w:tc>
          <w:tcPr>
            <w:tcW w:w="675" w:type="dxa"/>
            <w:vAlign w:val="center"/>
          </w:tcPr>
          <w:p w:rsidR="008621D8" w:rsidRPr="008621D8" w:rsidRDefault="00F14E71" w:rsidP="008621D8">
            <w:pPr>
              <w:spacing w:line="276" w:lineRule="auto"/>
              <w:jc w:val="center"/>
            </w:pPr>
            <w:hyperlink r:id="rId26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8621D8" w:rsidRPr="008621D8" w:rsidRDefault="00F14E71" w:rsidP="008621D8">
            <w:pPr>
              <w:spacing w:line="276" w:lineRule="auto"/>
              <w:jc w:val="center"/>
            </w:pPr>
            <w:hyperlink r:id="rId27" w:tgtFrame="_top" w:history="1">
              <w:r w:rsidR="008621D8" w:rsidRPr="008621D8">
                <w:t>Завдання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1.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  <w:r w:rsidRPr="008621D8">
              <w:t xml:space="preserve"> </w:t>
            </w:r>
            <w:hyperlink r:id="rId28" w:tgtFrame="_top" w:history="1">
              <w:r w:rsidRPr="008621D8">
                <w:t> 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2.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3.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  <w:hyperlink r:id="rId29" w:tgtFrame="_top" w:history="1">
              <w:r w:rsidRPr="008621D8">
                <w:t> </w:t>
              </w:r>
            </w:hyperlink>
          </w:p>
        </w:tc>
      </w:tr>
    </w:tbl>
    <w:p w:rsidR="008621D8" w:rsidRDefault="008621D8" w:rsidP="008621D8">
      <w:pPr>
        <w:shd w:val="clear" w:color="auto" w:fill="FFFFFF"/>
        <w:ind w:firstLine="426"/>
      </w:pPr>
    </w:p>
    <w:p w:rsidR="008621D8" w:rsidRDefault="00F14E71" w:rsidP="008621D8">
      <w:pPr>
        <w:shd w:val="clear" w:color="auto" w:fill="FFFFFF"/>
        <w:spacing w:line="276" w:lineRule="auto"/>
        <w:ind w:firstLine="426"/>
        <w:jc w:val="both"/>
      </w:pPr>
      <w:hyperlink r:id="rId30" w:tgtFrame="_top" w:history="1">
        <w:r w:rsidR="008621D8" w:rsidRPr="008621D8">
          <w:t>9. Напрямки використання бюджетних коштів</w:t>
        </w:r>
      </w:hyperlink>
    </w:p>
    <w:p w:rsidR="008621D8" w:rsidRPr="008621D8" w:rsidRDefault="00F14E71" w:rsidP="008621D8">
      <w:pPr>
        <w:shd w:val="clear" w:color="auto" w:fill="FFFFFF"/>
        <w:spacing w:line="276" w:lineRule="auto"/>
        <w:ind w:firstLine="426"/>
        <w:jc w:val="right"/>
      </w:pPr>
      <w:hyperlink r:id="rId31" w:tgtFrame="_top" w:history="1">
        <w:r w:rsidR="008621D8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2"/>
        <w:gridCol w:w="7079"/>
        <w:gridCol w:w="2190"/>
        <w:gridCol w:w="2067"/>
        <w:gridCol w:w="2005"/>
      </w:tblGrid>
      <w:tr w:rsidR="008621D8" w:rsidRPr="008621D8" w:rsidTr="002921D7">
        <w:tc>
          <w:tcPr>
            <w:tcW w:w="668" w:type="dxa"/>
            <w:vAlign w:val="center"/>
          </w:tcPr>
          <w:p w:rsidR="008621D8" w:rsidRPr="008621D8" w:rsidRDefault="00F14E71" w:rsidP="008621D8">
            <w:pPr>
              <w:spacing w:line="276" w:lineRule="auto"/>
              <w:jc w:val="center"/>
            </w:pPr>
            <w:hyperlink r:id="rId32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7491" w:type="dxa"/>
            <w:vAlign w:val="center"/>
          </w:tcPr>
          <w:p w:rsidR="008621D8" w:rsidRPr="008621D8" w:rsidRDefault="00F14E71" w:rsidP="008621D8">
            <w:pPr>
              <w:spacing w:line="276" w:lineRule="auto"/>
              <w:jc w:val="center"/>
            </w:pPr>
            <w:hyperlink r:id="rId33" w:tgtFrame="_top" w:history="1">
              <w:r w:rsidR="008621D8" w:rsidRPr="008621D8">
                <w:t>Напрямки використання бюджетних коштів</w:t>
              </w:r>
            </w:hyperlink>
          </w:p>
        </w:tc>
        <w:tc>
          <w:tcPr>
            <w:tcW w:w="2246" w:type="dxa"/>
            <w:vAlign w:val="center"/>
          </w:tcPr>
          <w:p w:rsidR="008621D8" w:rsidRPr="008621D8" w:rsidRDefault="00F14E71" w:rsidP="008621D8">
            <w:pPr>
              <w:spacing w:line="276" w:lineRule="auto"/>
              <w:jc w:val="center"/>
            </w:pPr>
            <w:hyperlink r:id="rId34" w:tgtFrame="_top" w:history="1">
              <w:r w:rsidR="008621D8" w:rsidRPr="008621D8">
                <w:t>Загальний фонд</w:t>
              </w:r>
            </w:hyperlink>
          </w:p>
        </w:tc>
        <w:tc>
          <w:tcPr>
            <w:tcW w:w="2109" w:type="dxa"/>
            <w:vAlign w:val="center"/>
          </w:tcPr>
          <w:p w:rsidR="008621D8" w:rsidRPr="008621D8" w:rsidRDefault="00F14E71" w:rsidP="008621D8">
            <w:pPr>
              <w:spacing w:line="276" w:lineRule="auto"/>
              <w:jc w:val="center"/>
            </w:pPr>
            <w:hyperlink r:id="rId35" w:tgtFrame="_top" w:history="1">
              <w:r w:rsidR="008621D8" w:rsidRPr="008621D8">
                <w:t>Спеціальний фонд</w:t>
              </w:r>
            </w:hyperlink>
          </w:p>
        </w:tc>
        <w:tc>
          <w:tcPr>
            <w:tcW w:w="2046" w:type="dxa"/>
            <w:vAlign w:val="center"/>
          </w:tcPr>
          <w:p w:rsidR="008621D8" w:rsidRPr="008621D8" w:rsidRDefault="00F14E71" w:rsidP="008621D8">
            <w:pPr>
              <w:spacing w:line="276" w:lineRule="auto"/>
              <w:jc w:val="center"/>
            </w:pPr>
            <w:hyperlink r:id="rId36" w:tgtFrame="_top" w:history="1">
              <w:r w:rsidR="008621D8" w:rsidRPr="008621D8">
                <w:t>Усього</w:t>
              </w:r>
            </w:hyperlink>
          </w:p>
        </w:tc>
      </w:tr>
      <w:tr w:rsidR="00EF4AB9" w:rsidRPr="008621D8" w:rsidTr="002921D7">
        <w:tc>
          <w:tcPr>
            <w:tcW w:w="668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491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46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09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46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5</w:t>
            </w:r>
          </w:p>
        </w:tc>
      </w:tr>
      <w:tr w:rsidR="008621D8" w:rsidRPr="008621D8" w:rsidTr="002921D7">
        <w:tc>
          <w:tcPr>
            <w:tcW w:w="668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1</w:t>
            </w:r>
            <w:r>
              <w:t>.</w:t>
            </w:r>
          </w:p>
        </w:tc>
        <w:tc>
          <w:tcPr>
            <w:tcW w:w="749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2246" w:type="dxa"/>
            <w:vAlign w:val="center"/>
          </w:tcPr>
          <w:p w:rsidR="00A957AD" w:rsidRPr="008621D8" w:rsidRDefault="007A62E1" w:rsidP="00A957AD">
            <w:pPr>
              <w:spacing w:line="276" w:lineRule="auto"/>
              <w:jc w:val="center"/>
            </w:pPr>
            <w:r>
              <w:t>71022953,67</w:t>
            </w:r>
          </w:p>
        </w:tc>
        <w:tc>
          <w:tcPr>
            <w:tcW w:w="2109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1641653</w:t>
            </w:r>
            <w:r w:rsidR="00A81ACD">
              <w:t>,00</w:t>
            </w:r>
          </w:p>
        </w:tc>
        <w:tc>
          <w:tcPr>
            <w:tcW w:w="2046" w:type="dxa"/>
            <w:vAlign w:val="center"/>
          </w:tcPr>
          <w:p w:rsidR="008621D8" w:rsidRPr="008621D8" w:rsidRDefault="00E3475F" w:rsidP="005F1063">
            <w:pPr>
              <w:spacing w:line="276" w:lineRule="auto"/>
              <w:jc w:val="center"/>
            </w:pPr>
            <w:r>
              <w:t>72664606,67</w:t>
            </w:r>
          </w:p>
        </w:tc>
      </w:tr>
      <w:tr w:rsidR="008621D8" w:rsidRPr="008621D8" w:rsidTr="002921D7">
        <w:tc>
          <w:tcPr>
            <w:tcW w:w="668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2</w:t>
            </w:r>
            <w:r>
              <w:t>.</w:t>
            </w:r>
          </w:p>
        </w:tc>
        <w:tc>
          <w:tcPr>
            <w:tcW w:w="749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2246" w:type="dxa"/>
            <w:vAlign w:val="center"/>
          </w:tcPr>
          <w:p w:rsidR="008621D8" w:rsidRPr="008621D8" w:rsidRDefault="002921D7" w:rsidP="005F1063">
            <w:pPr>
              <w:spacing w:line="276" w:lineRule="auto"/>
              <w:jc w:val="center"/>
            </w:pPr>
            <w:r>
              <w:t>6525123,74</w:t>
            </w:r>
          </w:p>
        </w:tc>
        <w:tc>
          <w:tcPr>
            <w:tcW w:w="2109" w:type="dxa"/>
            <w:vAlign w:val="center"/>
          </w:tcPr>
          <w:p w:rsidR="008621D8" w:rsidRPr="008621D8" w:rsidRDefault="006D4ABF" w:rsidP="005F10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46" w:type="dxa"/>
            <w:vAlign w:val="center"/>
          </w:tcPr>
          <w:p w:rsidR="008621D8" w:rsidRPr="008621D8" w:rsidRDefault="002921D7" w:rsidP="005F1063">
            <w:pPr>
              <w:spacing w:line="276" w:lineRule="auto"/>
              <w:jc w:val="center"/>
            </w:pPr>
            <w:r>
              <w:t>6525123,74</w:t>
            </w:r>
          </w:p>
        </w:tc>
      </w:tr>
      <w:tr w:rsidR="002921D7" w:rsidRPr="008621D8" w:rsidTr="002921D7">
        <w:tc>
          <w:tcPr>
            <w:tcW w:w="668" w:type="dxa"/>
          </w:tcPr>
          <w:p w:rsidR="002921D7" w:rsidRPr="008621D8" w:rsidRDefault="002921D7" w:rsidP="002921D7">
            <w:pPr>
              <w:spacing w:line="276" w:lineRule="auto"/>
            </w:pPr>
            <w:r w:rsidRPr="008621D8">
              <w:t>3</w:t>
            </w:r>
            <w:r>
              <w:t>.</w:t>
            </w:r>
          </w:p>
        </w:tc>
        <w:tc>
          <w:tcPr>
            <w:tcW w:w="7491" w:type="dxa"/>
            <w:vAlign w:val="center"/>
          </w:tcPr>
          <w:p w:rsidR="002921D7" w:rsidRPr="008621D8" w:rsidRDefault="002921D7" w:rsidP="002921D7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246" w:type="dxa"/>
            <w:vAlign w:val="center"/>
          </w:tcPr>
          <w:p w:rsidR="002921D7" w:rsidRPr="008621D8" w:rsidRDefault="002921D7" w:rsidP="002921D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09" w:type="dxa"/>
            <w:vAlign w:val="center"/>
          </w:tcPr>
          <w:p w:rsidR="002921D7" w:rsidRPr="008621D8" w:rsidRDefault="007A62E1" w:rsidP="002921D7">
            <w:pPr>
              <w:spacing w:line="276" w:lineRule="auto"/>
              <w:jc w:val="center"/>
            </w:pPr>
            <w:r>
              <w:t>7256631,55</w:t>
            </w:r>
          </w:p>
        </w:tc>
        <w:tc>
          <w:tcPr>
            <w:tcW w:w="2046" w:type="dxa"/>
            <w:vAlign w:val="center"/>
          </w:tcPr>
          <w:p w:rsidR="002921D7" w:rsidRPr="008621D8" w:rsidRDefault="00E3475F" w:rsidP="007F2C3B">
            <w:pPr>
              <w:spacing w:line="276" w:lineRule="auto"/>
              <w:jc w:val="center"/>
            </w:pPr>
            <w:r>
              <w:t>7256631,55</w:t>
            </w:r>
          </w:p>
        </w:tc>
      </w:tr>
      <w:tr w:rsidR="002921D7" w:rsidRPr="008621D8" w:rsidTr="002921D7">
        <w:tc>
          <w:tcPr>
            <w:tcW w:w="8159" w:type="dxa"/>
            <w:gridSpan w:val="2"/>
          </w:tcPr>
          <w:p w:rsidR="002921D7" w:rsidRPr="008621D8" w:rsidRDefault="002921D7" w:rsidP="002921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Усього</w:t>
            </w:r>
          </w:p>
        </w:tc>
        <w:tc>
          <w:tcPr>
            <w:tcW w:w="2246" w:type="dxa"/>
            <w:vAlign w:val="center"/>
          </w:tcPr>
          <w:p w:rsidR="002921D7" w:rsidRPr="00057F7C" w:rsidRDefault="007A62E1" w:rsidP="002921D7">
            <w:pPr>
              <w:spacing w:line="276" w:lineRule="auto"/>
              <w:jc w:val="center"/>
            </w:pPr>
            <w:r>
              <w:t>77548077,41</w:t>
            </w:r>
          </w:p>
        </w:tc>
        <w:tc>
          <w:tcPr>
            <w:tcW w:w="2109" w:type="dxa"/>
            <w:vAlign w:val="center"/>
          </w:tcPr>
          <w:p w:rsidR="002921D7" w:rsidRPr="00057F7C" w:rsidRDefault="007A62E1" w:rsidP="002921D7">
            <w:pPr>
              <w:spacing w:line="276" w:lineRule="auto"/>
              <w:jc w:val="center"/>
            </w:pPr>
            <w:r>
              <w:t>8898284,55</w:t>
            </w:r>
          </w:p>
        </w:tc>
        <w:tc>
          <w:tcPr>
            <w:tcW w:w="2046" w:type="dxa"/>
            <w:vAlign w:val="center"/>
          </w:tcPr>
          <w:p w:rsidR="002921D7" w:rsidRPr="00057F7C" w:rsidRDefault="00E3475F" w:rsidP="002921D7">
            <w:pPr>
              <w:spacing w:line="276" w:lineRule="auto"/>
              <w:jc w:val="center"/>
            </w:pPr>
            <w:r>
              <w:t>86446361,96</w:t>
            </w:r>
          </w:p>
        </w:tc>
      </w:tr>
    </w:tbl>
    <w:p w:rsidR="006A43B5" w:rsidRDefault="006A43B5" w:rsidP="006A43B5">
      <w:pPr>
        <w:ind w:firstLine="426"/>
      </w:pPr>
    </w:p>
    <w:p w:rsidR="008704D9" w:rsidRDefault="00C47AD5" w:rsidP="006A43B5">
      <w:pPr>
        <w:ind w:firstLine="426"/>
      </w:pPr>
      <w:r>
        <w:lastRenderedPageBreak/>
        <w:t xml:space="preserve">10. </w:t>
      </w:r>
      <w:r w:rsidR="008704D9" w:rsidRPr="008704D9">
        <w:t>Перелік місцевих/регіональних програм, що виконуються у складі бюджетної програми</w:t>
      </w:r>
    </w:p>
    <w:p w:rsidR="00C47AD5" w:rsidRDefault="00F14E71" w:rsidP="00C47AD5">
      <w:pPr>
        <w:jc w:val="right"/>
      </w:pPr>
      <w:hyperlink r:id="rId37" w:tgtFrame="_top" w:history="1">
        <w:r w:rsidR="00C47AD5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2"/>
        <w:gridCol w:w="7097"/>
        <w:gridCol w:w="2183"/>
        <w:gridCol w:w="2062"/>
        <w:gridCol w:w="1999"/>
      </w:tblGrid>
      <w:tr w:rsidR="00C47AD5" w:rsidTr="00344A49">
        <w:tc>
          <w:tcPr>
            <w:tcW w:w="668" w:type="dxa"/>
          </w:tcPr>
          <w:p w:rsidR="00C47AD5" w:rsidRPr="00C47AD5" w:rsidRDefault="00F14E71" w:rsidP="00C47AD5">
            <w:pPr>
              <w:jc w:val="center"/>
            </w:pPr>
            <w:hyperlink r:id="rId38" w:tgtFrame="_top" w:history="1">
              <w:r w:rsidR="00C47AD5" w:rsidRPr="00C47AD5">
                <w:t xml:space="preserve">N </w:t>
              </w:r>
              <w:proofErr w:type="spellStart"/>
              <w:r w:rsidR="00C47AD5" w:rsidRPr="00C47AD5">
                <w:t>зп</w:t>
              </w:r>
              <w:proofErr w:type="spellEnd"/>
            </w:hyperlink>
          </w:p>
        </w:tc>
        <w:tc>
          <w:tcPr>
            <w:tcW w:w="7496" w:type="dxa"/>
          </w:tcPr>
          <w:p w:rsidR="00C47AD5" w:rsidRPr="00C47AD5" w:rsidRDefault="00F14E71" w:rsidP="00C47AD5">
            <w:pPr>
              <w:jc w:val="center"/>
            </w:pPr>
            <w:hyperlink r:id="rId39" w:tgtFrame="_top" w:history="1">
              <w:r w:rsidR="00C47AD5" w:rsidRPr="00C47AD5">
                <w:t>Найменування місцевої/регіональної програми</w:t>
              </w:r>
            </w:hyperlink>
          </w:p>
        </w:tc>
        <w:tc>
          <w:tcPr>
            <w:tcW w:w="2244" w:type="dxa"/>
          </w:tcPr>
          <w:p w:rsidR="00C47AD5" w:rsidRPr="00C47AD5" w:rsidRDefault="00F14E71" w:rsidP="00C47AD5">
            <w:pPr>
              <w:jc w:val="center"/>
            </w:pPr>
            <w:hyperlink r:id="rId40" w:tgtFrame="_top" w:history="1">
              <w:r w:rsidR="00C47AD5" w:rsidRPr="00C47AD5">
                <w:t>Загальний фонд</w:t>
              </w:r>
            </w:hyperlink>
          </w:p>
        </w:tc>
        <w:tc>
          <w:tcPr>
            <w:tcW w:w="2108" w:type="dxa"/>
          </w:tcPr>
          <w:p w:rsidR="00C47AD5" w:rsidRPr="00C47AD5" w:rsidRDefault="00F14E71" w:rsidP="00C47AD5">
            <w:pPr>
              <w:jc w:val="center"/>
            </w:pPr>
            <w:hyperlink r:id="rId41" w:tgtFrame="_top" w:history="1">
              <w:r w:rsidR="00C47AD5" w:rsidRPr="00C47AD5">
                <w:t>Спеціальний фонд</w:t>
              </w:r>
            </w:hyperlink>
          </w:p>
        </w:tc>
        <w:tc>
          <w:tcPr>
            <w:tcW w:w="2044" w:type="dxa"/>
          </w:tcPr>
          <w:p w:rsidR="00C47AD5" w:rsidRPr="00C47AD5" w:rsidRDefault="00F14E71" w:rsidP="00C47AD5">
            <w:pPr>
              <w:jc w:val="center"/>
            </w:pPr>
            <w:hyperlink r:id="rId42" w:tgtFrame="_top" w:history="1">
              <w:r w:rsidR="00C47AD5" w:rsidRPr="00C47AD5">
                <w:t>Усього</w:t>
              </w:r>
            </w:hyperlink>
          </w:p>
        </w:tc>
      </w:tr>
      <w:tr w:rsidR="00EF4AB9" w:rsidTr="00344A49">
        <w:tc>
          <w:tcPr>
            <w:tcW w:w="668" w:type="dxa"/>
          </w:tcPr>
          <w:p w:rsidR="00EF4AB9" w:rsidRDefault="00EF4AB9" w:rsidP="00C47AD5">
            <w:pPr>
              <w:jc w:val="center"/>
            </w:pPr>
            <w:r>
              <w:t>1</w:t>
            </w:r>
          </w:p>
        </w:tc>
        <w:tc>
          <w:tcPr>
            <w:tcW w:w="7496" w:type="dxa"/>
          </w:tcPr>
          <w:p w:rsidR="00EF4AB9" w:rsidRDefault="00EF4AB9" w:rsidP="00C47AD5">
            <w:pPr>
              <w:jc w:val="center"/>
            </w:pPr>
            <w:r>
              <w:t>2</w:t>
            </w:r>
          </w:p>
        </w:tc>
        <w:tc>
          <w:tcPr>
            <w:tcW w:w="2244" w:type="dxa"/>
          </w:tcPr>
          <w:p w:rsidR="00EF4AB9" w:rsidRDefault="00EF4AB9" w:rsidP="00C47AD5">
            <w:pPr>
              <w:jc w:val="center"/>
            </w:pPr>
            <w:r>
              <w:t>3</w:t>
            </w:r>
          </w:p>
        </w:tc>
        <w:tc>
          <w:tcPr>
            <w:tcW w:w="2108" w:type="dxa"/>
          </w:tcPr>
          <w:p w:rsidR="00EF4AB9" w:rsidRDefault="00EF4AB9" w:rsidP="00C47AD5">
            <w:pPr>
              <w:jc w:val="center"/>
            </w:pPr>
            <w:r>
              <w:t>4</w:t>
            </w:r>
          </w:p>
        </w:tc>
        <w:tc>
          <w:tcPr>
            <w:tcW w:w="2044" w:type="dxa"/>
          </w:tcPr>
          <w:p w:rsidR="00EF4AB9" w:rsidRDefault="00EF4AB9" w:rsidP="00C47AD5">
            <w:pPr>
              <w:jc w:val="center"/>
            </w:pPr>
            <w:r>
              <w:t>5</w:t>
            </w:r>
          </w:p>
        </w:tc>
      </w:tr>
      <w:tr w:rsidR="00C47AD5" w:rsidTr="00344A49">
        <w:tc>
          <w:tcPr>
            <w:tcW w:w="668" w:type="dxa"/>
          </w:tcPr>
          <w:p w:rsidR="00C47AD5" w:rsidRPr="00C47AD5" w:rsidRDefault="00F14E71" w:rsidP="006A43B5">
            <w:pPr>
              <w:spacing w:line="276" w:lineRule="auto"/>
              <w:jc w:val="both"/>
            </w:pPr>
            <w:hyperlink r:id="rId43" w:tgtFrame="_top" w:history="1">
              <w:r w:rsidR="00C47AD5" w:rsidRPr="00C47AD5">
                <w:t> </w:t>
              </w:r>
            </w:hyperlink>
            <w:r w:rsidR="00C47AD5" w:rsidRPr="00C47AD5">
              <w:t>1</w:t>
            </w:r>
            <w:r w:rsidR="00C47AD5">
              <w:t>.</w:t>
            </w:r>
          </w:p>
        </w:tc>
        <w:tc>
          <w:tcPr>
            <w:tcW w:w="7496" w:type="dxa"/>
          </w:tcPr>
          <w:p w:rsidR="00C47AD5" w:rsidRPr="00C47AD5" w:rsidRDefault="00344A49" w:rsidP="006A43B5">
            <w:pPr>
              <w:spacing w:line="276" w:lineRule="auto"/>
              <w:jc w:val="both"/>
            </w:pPr>
            <w:r>
              <w:rPr>
                <w:snapToGrid w:val="0"/>
              </w:rPr>
              <w:t>Програма розвитку та підтримки комунального некомерційного підприємства «Роменська центральна районна лікарня» Роменської міської ради на 2019-2022 роки</w:t>
            </w:r>
          </w:p>
        </w:tc>
        <w:tc>
          <w:tcPr>
            <w:tcW w:w="2244" w:type="dxa"/>
          </w:tcPr>
          <w:p w:rsidR="00C47AD5" w:rsidRPr="00C47AD5" w:rsidRDefault="00DD2518" w:rsidP="00032E0F">
            <w:pPr>
              <w:spacing w:line="276" w:lineRule="auto"/>
              <w:jc w:val="center"/>
            </w:pPr>
            <w:r>
              <w:t>18423801,01</w:t>
            </w:r>
          </w:p>
        </w:tc>
        <w:tc>
          <w:tcPr>
            <w:tcW w:w="2108" w:type="dxa"/>
          </w:tcPr>
          <w:p w:rsidR="00C47AD5" w:rsidRPr="00C47AD5" w:rsidRDefault="00DD2518" w:rsidP="00032E0F">
            <w:pPr>
              <w:spacing w:line="276" w:lineRule="auto"/>
              <w:jc w:val="center"/>
            </w:pPr>
            <w:r>
              <w:t>4804631,55</w:t>
            </w:r>
          </w:p>
        </w:tc>
        <w:tc>
          <w:tcPr>
            <w:tcW w:w="2044" w:type="dxa"/>
          </w:tcPr>
          <w:p w:rsidR="00C47AD5" w:rsidRPr="00C47AD5" w:rsidRDefault="00DD2518" w:rsidP="00032E0F">
            <w:pPr>
              <w:spacing w:line="276" w:lineRule="auto"/>
              <w:jc w:val="center"/>
            </w:pPr>
            <w:r>
              <w:t>23228432,56</w:t>
            </w:r>
          </w:p>
        </w:tc>
      </w:tr>
      <w:tr w:rsidR="00DD2518" w:rsidTr="0000482C">
        <w:tc>
          <w:tcPr>
            <w:tcW w:w="8164" w:type="dxa"/>
            <w:gridSpan w:val="2"/>
          </w:tcPr>
          <w:p w:rsidR="00DD2518" w:rsidRPr="00C47AD5" w:rsidRDefault="00DD2518" w:rsidP="00DD2518">
            <w:pPr>
              <w:spacing w:line="276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            Усього</w:t>
            </w:r>
          </w:p>
        </w:tc>
        <w:tc>
          <w:tcPr>
            <w:tcW w:w="2244" w:type="dxa"/>
          </w:tcPr>
          <w:p w:rsidR="00DD2518" w:rsidRPr="00C47AD5" w:rsidRDefault="00DD2518" w:rsidP="00DD2518">
            <w:pPr>
              <w:spacing w:line="276" w:lineRule="auto"/>
              <w:jc w:val="center"/>
            </w:pPr>
            <w:r>
              <w:t>18423801,01</w:t>
            </w:r>
          </w:p>
        </w:tc>
        <w:tc>
          <w:tcPr>
            <w:tcW w:w="2108" w:type="dxa"/>
          </w:tcPr>
          <w:p w:rsidR="00DD2518" w:rsidRPr="00C47AD5" w:rsidRDefault="00DD2518" w:rsidP="00DD2518">
            <w:pPr>
              <w:spacing w:line="276" w:lineRule="auto"/>
              <w:jc w:val="center"/>
            </w:pPr>
            <w:r>
              <w:t>4804631,55</w:t>
            </w:r>
          </w:p>
        </w:tc>
        <w:tc>
          <w:tcPr>
            <w:tcW w:w="2044" w:type="dxa"/>
          </w:tcPr>
          <w:p w:rsidR="00DD2518" w:rsidRPr="00C47AD5" w:rsidRDefault="00DD2518" w:rsidP="00DD2518">
            <w:pPr>
              <w:spacing w:line="276" w:lineRule="auto"/>
              <w:jc w:val="center"/>
            </w:pPr>
            <w:r>
              <w:t>23228432,56</w:t>
            </w:r>
          </w:p>
        </w:tc>
      </w:tr>
    </w:tbl>
    <w:p w:rsidR="00C47AD5" w:rsidRDefault="00F14E71">
      <w:hyperlink r:id="rId44" w:tgtFrame="_top" w:history="1">
        <w:r w:rsidR="00C47AD5" w:rsidRPr="00057F7C">
          <w:t>11. Результативні показники бюджетної програми</w:t>
        </w:r>
      </w:hyperlink>
      <w:r w:rsidR="002832FA">
        <w:t>:</w:t>
      </w:r>
    </w:p>
    <w:p w:rsidR="00C47AD5" w:rsidRDefault="00C47AD5"/>
    <w:tbl>
      <w:tblPr>
        <w:tblW w:w="5055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4499"/>
        <w:gridCol w:w="1219"/>
        <w:gridCol w:w="1641"/>
        <w:gridCol w:w="2170"/>
        <w:gridCol w:w="2037"/>
        <w:gridCol w:w="1907"/>
      </w:tblGrid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45" w:tgtFrame="_top" w:history="1">
              <w:r w:rsidR="00551B47" w:rsidRPr="00C47AD5">
                <w:t xml:space="preserve">N </w:t>
              </w:r>
              <w:proofErr w:type="spellStart"/>
              <w:r w:rsidR="00551B47" w:rsidRPr="00C47AD5">
                <w:t>зп</w:t>
              </w:r>
              <w:proofErr w:type="spellEnd"/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46" w:tgtFrame="_top" w:history="1">
              <w:r w:rsidR="00551B47" w:rsidRPr="00C47AD5">
                <w:t>Показники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47" w:tgtFrame="_top" w:history="1">
              <w:r w:rsidR="00551B47" w:rsidRPr="00C47AD5">
                <w:t>Одиниця виміру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48" w:tgtFrame="_top" w:history="1">
              <w:r w:rsidR="00551B47" w:rsidRPr="00C47AD5">
                <w:t>Джерело інформації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49" w:tgtFrame="_top" w:history="1">
              <w:r w:rsidR="00551B47" w:rsidRPr="00C47AD5">
                <w:t>Загальний фонд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50" w:tgtFrame="_top" w:history="1">
              <w:r w:rsidR="00551B47" w:rsidRPr="00C47AD5">
                <w:t>Спеціальний фонд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51" w:tgtFrame="_top" w:history="1">
              <w:r w:rsidR="00551B47" w:rsidRPr="00C47AD5">
                <w:t>Усього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52" w:tgtFrame="_top" w:history="1">
              <w:r w:rsidR="00551B47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53" w:tgtFrame="_top" w:history="1">
              <w:r w:rsidR="00551B47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54" w:tgtFrame="_top" w:history="1">
              <w:r w:rsidR="00551B47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55" w:tgtFrame="_top" w:history="1">
              <w:r w:rsidR="00551B47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56" w:tgtFrame="_top" w:history="1">
              <w:r w:rsidR="00551B47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57" w:tgtFrame="_top" w:history="1">
              <w:r w:rsidR="00551B47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14E71" w:rsidP="00C47AD5">
            <w:pPr>
              <w:spacing w:line="276" w:lineRule="auto"/>
              <w:jc w:val="center"/>
            </w:pPr>
            <w:hyperlink r:id="rId58" w:tgtFrame="_top" w:history="1">
              <w:r w:rsidR="00551B47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945203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59" w:tgtFrame="_top" w:history="1">
              <w:r w:rsidR="00551B47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60" w:tgtFrame="_top" w:history="1">
              <w:r w:rsidR="00551B47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61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62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63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64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65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rPr>
                <w:color w:val="000000"/>
              </w:rPr>
              <w:t>кількість установ,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звіт закладу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2C4BE7" w:rsidP="00DA65F0">
            <w:pPr>
              <w:spacing w:line="276" w:lineRule="auto"/>
              <w:jc w:val="both"/>
            </w:pPr>
            <w:r>
              <w:t>1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BD0A40" w:rsidP="00DA65F0">
            <w:pPr>
              <w:spacing w:line="276" w:lineRule="auto"/>
              <w:jc w:val="both"/>
            </w:pPr>
            <w:r>
              <w:t>760,75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124E3A" w:rsidP="00DA65F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BD0A40" w:rsidP="00DA65F0">
            <w:pPr>
              <w:spacing w:line="276" w:lineRule="auto"/>
              <w:jc w:val="both"/>
            </w:pPr>
            <w:r>
              <w:t>779,75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у т.ч. лікарів,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BD0A40" w:rsidP="00DA65F0">
            <w:pPr>
              <w:spacing w:line="276" w:lineRule="auto"/>
              <w:jc w:val="both"/>
            </w:pPr>
            <w:r>
              <w:t>155,5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124E3A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4,</w:t>
            </w:r>
            <w:r w:rsidR="00124E3A">
              <w:rPr>
                <w:color w:val="000000"/>
              </w:rPr>
              <w:t>7</w:t>
            </w:r>
            <w:r w:rsidRPr="00C47AD5">
              <w:rPr>
                <w:color w:val="000000"/>
              </w:rPr>
              <w:t>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BD0A40" w:rsidP="00DA65F0">
            <w:pPr>
              <w:spacing w:line="276" w:lineRule="auto"/>
              <w:jc w:val="both"/>
            </w:pPr>
            <w:r>
              <w:t>160,25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2C4BE7">
            <w:pPr>
              <w:spacing w:line="276" w:lineRule="auto"/>
              <w:jc w:val="both"/>
            </w:pPr>
            <w:r w:rsidRPr="00C47AD5">
              <w:t>3</w:t>
            </w:r>
            <w:r w:rsidR="002C4BE7">
              <w:t>1</w:t>
            </w:r>
            <w:r w:rsidRPr="00C47AD5">
              <w:t>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2C4BE7">
            <w:pPr>
              <w:spacing w:line="276" w:lineRule="auto"/>
              <w:jc w:val="both"/>
            </w:pPr>
            <w:r w:rsidRPr="00C47AD5">
              <w:t>3</w:t>
            </w:r>
            <w:r w:rsidR="002C4BE7">
              <w:t>1</w:t>
            </w:r>
            <w:r w:rsidRPr="00C47AD5">
              <w:t>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0" w:name="1312"/>
            <w:r w:rsidRPr="00C47AD5">
              <w:rPr>
                <w:color w:val="000000"/>
              </w:rPr>
              <w:t>-</w:t>
            </w:r>
          </w:p>
        </w:tc>
        <w:bookmarkEnd w:id="0"/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66" w:tgtFrame="_top" w:history="1">
              <w:r w:rsidR="00551B47" w:rsidRPr="00C47AD5">
                <w:t>2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ind w:right="141"/>
              <w:jc w:val="both"/>
            </w:pPr>
            <w:hyperlink r:id="rId67" w:tgtFrame="_top" w:history="1">
              <w:r w:rsidR="00551B47" w:rsidRPr="00C47AD5">
                <w:t>продукту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68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69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70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71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14E71" w:rsidP="00DA65F0">
            <w:pPr>
              <w:spacing w:line="276" w:lineRule="auto"/>
              <w:jc w:val="both"/>
            </w:pPr>
            <w:hyperlink r:id="rId72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звичайних стаціонарах, тис. од.</w:t>
            </w:r>
          </w:p>
          <w:p w:rsidR="00653B4C" w:rsidRDefault="00653B4C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</w:p>
          <w:p w:rsidR="00653B4C" w:rsidRDefault="00653B4C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</w:p>
          <w:p w:rsidR="00653B4C" w:rsidRPr="00C47AD5" w:rsidRDefault="00653B4C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9034E3" w:rsidP="00DA65F0">
            <w:pPr>
              <w:spacing w:line="276" w:lineRule="auto"/>
              <w:jc w:val="both"/>
            </w:pPr>
            <w:r>
              <w:t>111,0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1" w:name="1326"/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9034E3" w:rsidP="00DA65F0">
            <w:pPr>
              <w:spacing w:line="276" w:lineRule="auto"/>
              <w:jc w:val="both"/>
              <w:rPr>
                <w:color w:val="000000"/>
              </w:rPr>
            </w:pPr>
            <w:bookmarkStart w:id="2" w:name="1327"/>
            <w:bookmarkEnd w:id="1"/>
            <w:r>
              <w:rPr>
                <w:color w:val="000000"/>
              </w:rPr>
              <w:t>111,0</w:t>
            </w:r>
          </w:p>
        </w:tc>
        <w:bookmarkEnd w:id="2"/>
      </w:tr>
      <w:tr w:rsidR="00653B4C" w:rsidRPr="00057F7C" w:rsidTr="00372137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73" w:tgtFrame="_top" w:history="1">
              <w:r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74" w:tgtFrame="_top" w:history="1">
              <w:r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75" w:tgtFrame="_top" w:history="1">
              <w:r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76" w:tgtFrame="_top" w:history="1">
              <w:r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77" w:tgtFrame="_top" w:history="1">
              <w:r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78" w:tgtFrame="_top" w:history="1">
              <w:r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79" w:tgtFrame="_top" w:history="1">
              <w:r w:rsidRPr="00C47AD5">
                <w:t>7</w:t>
              </w:r>
            </w:hyperlink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19,0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300000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300000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</w:t>
            </w:r>
            <w:r>
              <w:t>1360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</w:t>
            </w:r>
            <w:r>
              <w:t>1360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80" w:tgtFrame="_top" w:history="1">
              <w:r w:rsidRPr="00C47AD5">
                <w:t>3</w:t>
              </w:r>
            </w:hyperlink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81" w:tgtFrame="_top" w:history="1">
              <w:r w:rsidRPr="00C47AD5">
                <w:t>ефективності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82" w:tgtFrame="_top" w:history="1">
              <w:r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83" w:tgtFrame="_top" w:history="1">
              <w:r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84" w:tgtFrame="_top" w:history="1">
              <w:r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85" w:tgtFrame="_top" w:history="1">
              <w:r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86" w:tgtFrame="_top" w:history="1">
              <w:r w:rsidRPr="00C47AD5">
                <w:t> </w:t>
              </w:r>
            </w:hyperlink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33</w:t>
            </w:r>
            <w:r>
              <w:t>0</w:t>
            </w:r>
            <w:r w:rsidRPr="00C47AD5">
              <w:t>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33</w:t>
            </w:r>
            <w:r>
              <w:t>0</w:t>
            </w:r>
            <w:r w:rsidRPr="00C47AD5">
              <w:t>,0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2</w:t>
            </w:r>
            <w:r>
              <w:t>23</w:t>
            </w:r>
            <w:r w:rsidRPr="00C47AD5">
              <w:t>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2</w:t>
            </w:r>
            <w:r>
              <w:t>23</w:t>
            </w:r>
            <w:r w:rsidRPr="00C47AD5">
              <w:t>,0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9,</w:t>
            </w:r>
            <w:r>
              <w:t>6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9,</w:t>
            </w:r>
            <w:r>
              <w:t>6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87" w:tgtFrame="_top" w:history="1">
              <w:r w:rsidRPr="00C47AD5">
                <w:t>4</w:t>
              </w:r>
            </w:hyperlink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ind w:right="141"/>
              <w:jc w:val="both"/>
            </w:pPr>
            <w:hyperlink r:id="rId88" w:tgtFrame="_top" w:history="1">
              <w:r w:rsidRPr="00C47AD5">
                <w:t>якості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89" w:tgtFrame="_top" w:history="1">
              <w:r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90" w:tgtFrame="_top" w:history="1">
              <w:r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91" w:tgtFrame="_top" w:history="1">
              <w:r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92" w:tgtFrame="_top" w:history="1">
              <w:r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93" w:tgtFrame="_top" w:history="1">
              <w:r w:rsidRPr="00C47AD5">
                <w:t> </w:t>
              </w:r>
            </w:hyperlink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right="141"/>
              <w:jc w:val="both"/>
            </w:pPr>
            <w:r w:rsidRPr="00C47AD5">
              <w:rPr>
                <w:b/>
                <w:color w:val="000000"/>
              </w:rPr>
              <w:t xml:space="preserve">Надання медичної допомоги </w:t>
            </w:r>
            <w:proofErr w:type="spellStart"/>
            <w:r w:rsidRPr="00C47AD5">
              <w:rPr>
                <w:b/>
                <w:color w:val="000000"/>
              </w:rPr>
              <w:t>нефрологіч</w:t>
            </w:r>
            <w:proofErr w:type="spellEnd"/>
            <w:r>
              <w:rPr>
                <w:b/>
                <w:color w:val="000000"/>
              </w:rPr>
              <w:t>-</w:t>
            </w:r>
            <w:r w:rsidRPr="00C47AD5">
              <w:rPr>
                <w:b/>
                <w:color w:val="000000"/>
              </w:rPr>
              <w:t>ним хворим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94" w:tgtFrame="_top" w:history="1">
              <w:r w:rsidRPr="00C47AD5">
                <w:t>1</w:t>
              </w:r>
            </w:hyperlink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hyperlink r:id="rId95" w:tgtFrame="_top" w:history="1">
              <w:r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Обсяг видатків на лікування хворих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6525123,74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6525123,74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Кількість процедур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47AD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3</w:t>
            </w:r>
            <w:r>
              <w:t>550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3</w:t>
            </w:r>
            <w:r>
              <w:t>550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after="100" w:afterAutospacing="1"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after="100" w:afterAutospacing="1" w:line="276" w:lineRule="auto"/>
              <w:jc w:val="both"/>
            </w:pP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after="100" w:afterAutospacing="1" w:line="276" w:lineRule="auto"/>
              <w:jc w:val="both"/>
            </w:pPr>
            <w:r w:rsidRPr="00C47AD5">
              <w:t>Затрати на 1 процедуру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after="100" w:afterAutospacing="1" w:line="276" w:lineRule="auto"/>
              <w:jc w:val="both"/>
            </w:pPr>
            <w:r>
              <w:t>1838,06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after="100" w:afterAutospacing="1" w:line="276" w:lineRule="auto"/>
              <w:jc w:val="both"/>
            </w:pPr>
            <w:r>
              <w:t>1838,06</w:t>
            </w:r>
          </w:p>
        </w:tc>
      </w:tr>
      <w:tr w:rsidR="00653B4C" w:rsidRPr="00057F7C" w:rsidTr="008A166A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96" w:tgtFrame="_top" w:history="1">
              <w:r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97" w:tgtFrame="_top" w:history="1">
              <w:r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98" w:tgtFrame="_top" w:history="1">
              <w:r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99" w:tgtFrame="_top" w:history="1">
              <w:r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00" w:tgtFrame="_top" w:history="1">
              <w:r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01" w:tgtFrame="_top" w:history="1">
              <w:r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02" w:tgtFrame="_top" w:history="1">
              <w:r w:rsidRPr="00C47AD5">
                <w:t>7</w:t>
              </w:r>
            </w:hyperlink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3270000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3270000</w:t>
            </w:r>
          </w:p>
        </w:tc>
      </w:tr>
      <w:tr w:rsidR="00653B4C" w:rsidRPr="00057F7C" w:rsidTr="0000482C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Default="00653B4C" w:rsidP="00653B4C">
            <w:pPr>
              <w:spacing w:line="276" w:lineRule="auto"/>
              <w:jc w:val="center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Default="00653B4C" w:rsidP="00653B4C">
            <w:pPr>
              <w:spacing w:line="276" w:lineRule="auto"/>
            </w:pPr>
            <w:r>
              <w:t xml:space="preserve">Обсяг видатків на капремонт будівлі за адресою: вул. Горького, 99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Default="00653B4C" w:rsidP="00653B4C">
            <w:pPr>
              <w:spacing w:line="276" w:lineRule="auto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Default="00653B4C" w:rsidP="00653B4C">
            <w:pPr>
              <w:spacing w:line="276" w:lineRule="auto"/>
            </w:pPr>
            <w:r>
              <w:t>139597,57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Default="00653B4C" w:rsidP="00653B4C">
            <w:pPr>
              <w:spacing w:line="276" w:lineRule="auto"/>
            </w:pPr>
            <w:r>
              <w:t>139597,57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капітальний ремонт лікарняного ліфта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200293,98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200293,98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комп'ютерної техніки, програмного забезпечення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1600000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1600000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400000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400000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</w:t>
            </w:r>
            <w:r>
              <w:rPr>
                <w:color w:val="000000"/>
              </w:rPr>
              <w:t xml:space="preserve"> лабораторного обладнання (мікроскоп для </w:t>
            </w:r>
            <w:proofErr w:type="spellStart"/>
            <w:r>
              <w:rPr>
                <w:color w:val="000000"/>
              </w:rPr>
              <w:t>паталого</w:t>
            </w:r>
            <w:proofErr w:type="spellEnd"/>
            <w:r>
              <w:rPr>
                <w:color w:val="000000"/>
              </w:rPr>
              <w:t>-анатомічного відділення)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72000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72000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та встановлення фонтану, як елементу історичного комплексу «Земський корпус»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46000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46000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обладнання для надання невідкладної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60000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60000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right="141"/>
              <w:jc w:val="both"/>
            </w:pPr>
            <w:r>
              <w:t xml:space="preserve">Обсяг видатків на придбання коагулятору високочастотного </w:t>
            </w:r>
            <w:proofErr w:type="spellStart"/>
            <w:r>
              <w:t>електрохірургічного</w:t>
            </w:r>
            <w:proofErr w:type="spellEnd"/>
            <w:r>
              <w:t xml:space="preserve"> для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40000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40000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right="141"/>
              <w:jc w:val="both"/>
            </w:pPr>
            <w:r>
              <w:t>Обсяг видатків на придбання шафи для хірургічного обладнання акушерського відділення</w:t>
            </w:r>
          </w:p>
          <w:p w:rsidR="00653B4C" w:rsidRDefault="00653B4C" w:rsidP="00653B4C">
            <w:pPr>
              <w:spacing w:line="276" w:lineRule="auto"/>
              <w:ind w:right="141"/>
              <w:jc w:val="both"/>
            </w:pPr>
          </w:p>
          <w:p w:rsidR="00653B4C" w:rsidRDefault="00653B4C" w:rsidP="00653B4C">
            <w:pPr>
              <w:spacing w:line="276" w:lineRule="auto"/>
              <w:ind w:right="141"/>
              <w:jc w:val="both"/>
            </w:pP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10000,00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10000,00</w:t>
            </w:r>
          </w:p>
        </w:tc>
      </w:tr>
      <w:tr w:rsidR="00653B4C" w:rsidRPr="00057F7C" w:rsidTr="00E8375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03" w:tgtFrame="_top" w:history="1">
              <w:r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04" w:tgtFrame="_top" w:history="1">
              <w:r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05" w:tgtFrame="_top" w:history="1">
              <w:r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06" w:tgtFrame="_top" w:history="1">
              <w:r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07" w:tgtFrame="_top" w:history="1">
              <w:r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08" w:tgtFrame="_top" w:history="1">
              <w:r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09" w:tgtFrame="_top" w:history="1">
              <w:r w:rsidRPr="00C47AD5">
                <w:t>7</w:t>
              </w:r>
            </w:hyperlink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right="141"/>
              <w:jc w:val="both"/>
            </w:pPr>
            <w:r>
              <w:t>Придбання РХ71-07303-1 інвертора та високовольтного трансформатора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  <w:r>
              <w:t>854010,00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  <w:r>
              <w:t>854010,00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right="141"/>
              <w:jc w:val="both"/>
            </w:pPr>
            <w:r>
              <w:t xml:space="preserve">Придбання для терапевтичного </w:t>
            </w:r>
            <w:proofErr w:type="spellStart"/>
            <w:r>
              <w:t>відділен</w:t>
            </w:r>
            <w:proofErr w:type="spellEnd"/>
            <w:r>
              <w:t xml:space="preserve">-ня: медичного </w:t>
            </w:r>
            <w:proofErr w:type="spellStart"/>
            <w:r>
              <w:t>електровідсмоктувача</w:t>
            </w:r>
            <w:proofErr w:type="spellEnd"/>
            <w:r>
              <w:t xml:space="preserve"> «</w:t>
            </w:r>
            <w:proofErr w:type="spellStart"/>
            <w:r>
              <w:t>Біомед</w:t>
            </w:r>
            <w:proofErr w:type="spellEnd"/>
            <w:r>
              <w:t>», кисневих концентраторів «</w:t>
            </w:r>
            <w:proofErr w:type="spellStart"/>
            <w:r>
              <w:t>Біомед</w:t>
            </w:r>
            <w:proofErr w:type="spellEnd"/>
            <w:r>
              <w:t>», аудіометра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  <w:r>
              <w:t>112000,00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  <w:r>
              <w:t>112000,00</w:t>
            </w:r>
          </w:p>
        </w:tc>
      </w:tr>
      <w:tr w:rsidR="00653B4C" w:rsidRPr="00057F7C" w:rsidTr="00CF3D1E">
        <w:trPr>
          <w:trHeight w:val="274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Default="00653B4C" w:rsidP="00653B4C">
            <w:pPr>
              <w:spacing w:line="276" w:lineRule="auto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Default="00653B4C" w:rsidP="00653B4C">
            <w:pPr>
              <w:spacing w:line="276" w:lineRule="auto"/>
            </w:pPr>
            <w:r>
              <w:t xml:space="preserve">Придбання обладнання для проведення </w:t>
            </w:r>
            <w:proofErr w:type="spellStart"/>
            <w:r>
              <w:t>гістероскопічних</w:t>
            </w:r>
            <w:proofErr w:type="spellEnd"/>
            <w:r>
              <w:t xml:space="preserve"> досліджень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Default="00653B4C" w:rsidP="00653B4C">
            <w:pPr>
              <w:spacing w:line="276" w:lineRule="auto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Default="00653B4C" w:rsidP="00653B4C">
            <w:pPr>
              <w:spacing w:line="276" w:lineRule="auto"/>
            </w:pPr>
            <w:r>
              <w:t>312730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Default="00653B4C" w:rsidP="00653B4C">
            <w:pPr>
              <w:spacing w:line="276" w:lineRule="auto"/>
            </w:pPr>
            <w:r>
              <w:t>312730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right="141"/>
              <w:jc w:val="both"/>
            </w:pPr>
            <w:r>
              <w:t xml:space="preserve">Придбання комплекту обладнання для доукомплектування </w:t>
            </w:r>
            <w:proofErr w:type="spellStart"/>
            <w:r>
              <w:t>фіброгастроскопа</w:t>
            </w:r>
            <w:proofErr w:type="spellEnd"/>
            <w:r>
              <w:t xml:space="preserve"> та </w:t>
            </w:r>
            <w:proofErr w:type="spellStart"/>
            <w:r>
              <w:t>бронхоскопа</w:t>
            </w:r>
            <w:proofErr w:type="spellEnd"/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  <w:r>
              <w:t>120000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  <w:r>
              <w:t>120000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right="141"/>
              <w:jc w:val="both"/>
            </w:pPr>
            <w:r>
              <w:t>Придбання 2 водяних бань для хірургічного та терапевтичного відділень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  <w:r>
              <w:t>20000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  <w:r>
              <w:t>20000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bookmarkStart w:id="3" w:name="1351"/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bookmarkStart w:id="4" w:name="1352"/>
            <w:bookmarkEnd w:id="3"/>
          </w:p>
        </w:tc>
        <w:bookmarkEnd w:id="4"/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bookmarkStart w:id="5" w:name="1355"/>
          </w:p>
        </w:tc>
        <w:bookmarkEnd w:id="5"/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м²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1472,3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1472,3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площа відремонтованих приміщень</w:t>
            </w:r>
            <w:r>
              <w:rPr>
                <w:color w:val="000000"/>
              </w:rPr>
              <w:t xml:space="preserve"> </w:t>
            </w:r>
            <w:r>
              <w:t>будівлі за адресою: вул. Горького, 99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м²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2085,5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2085,5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75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75</w:t>
            </w:r>
          </w:p>
        </w:tc>
      </w:tr>
      <w:tr w:rsidR="00653B4C" w:rsidRPr="00057F7C" w:rsidTr="00ED65BB">
        <w:trPr>
          <w:trHeight w:val="733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відремонтувати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</w:t>
            </w:r>
          </w:p>
        </w:tc>
      </w:tr>
      <w:tr w:rsidR="00653B4C" w:rsidRPr="00057F7C" w:rsidTr="007771F3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3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ефективності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2221,01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2221,01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  <w:r w:rsidRPr="00C47AD5">
              <w:rPr>
                <w:color w:val="000000"/>
              </w:rPr>
              <w:t xml:space="preserve">затрати на супровід ремонту 1 м² </w:t>
            </w:r>
            <w:r>
              <w:t>будівлі за адресою: вул. Горького, 99</w:t>
            </w:r>
          </w:p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66,94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66,94</w:t>
            </w:r>
          </w:p>
        </w:tc>
      </w:tr>
      <w:tr w:rsidR="00653B4C" w:rsidRPr="00057F7C" w:rsidTr="0045034E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10" w:tgtFrame="_top" w:history="1">
              <w:r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11" w:tgtFrame="_top" w:history="1">
              <w:r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12" w:tgtFrame="_top" w:history="1">
              <w:r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13" w:tgtFrame="_top" w:history="1">
              <w:r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14" w:tgtFrame="_top" w:history="1">
              <w:r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15" w:tgtFrame="_top" w:history="1">
              <w:r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B4C" w:rsidRPr="00C47AD5" w:rsidRDefault="00653B4C" w:rsidP="00653B4C">
            <w:pPr>
              <w:spacing w:line="276" w:lineRule="auto"/>
              <w:jc w:val="center"/>
            </w:pPr>
            <w:hyperlink r:id="rId116" w:tgtFrame="_top" w:history="1">
              <w:r w:rsidRPr="00C47AD5">
                <w:t>7</w:t>
              </w:r>
            </w:hyperlink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Default="00653B4C" w:rsidP="00653B4C">
            <w:pPr>
              <w:spacing w:line="276" w:lineRule="auto"/>
              <w:jc w:val="both"/>
            </w:pPr>
            <w:r>
              <w:t>-</w:t>
            </w:r>
          </w:p>
          <w:p w:rsidR="00653B4C" w:rsidRPr="00A910E5" w:rsidRDefault="00653B4C" w:rsidP="00653B4C">
            <w:pPr>
              <w:jc w:val="center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48623,20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48623,20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одиницю відремонтованого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200293,98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200293,98</w:t>
            </w:r>
          </w:p>
        </w:tc>
      </w:tr>
      <w:tr w:rsidR="00653B4C" w:rsidRPr="00057F7C" w:rsidTr="006A43B5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4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Pr="00C47AD5">
              <w:rPr>
                <w:color w:val="000000"/>
              </w:rPr>
              <w:t>кості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14,3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14,3</w:t>
            </w:r>
          </w:p>
        </w:tc>
      </w:tr>
      <w:tr w:rsidR="00653B4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343,1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B4C" w:rsidRPr="00C47AD5" w:rsidRDefault="00653B4C" w:rsidP="00653B4C">
            <w:pPr>
              <w:spacing w:line="276" w:lineRule="auto"/>
              <w:jc w:val="both"/>
            </w:pPr>
            <w:r w:rsidRPr="00C47AD5">
              <w:t>343,1</w:t>
            </w:r>
          </w:p>
        </w:tc>
      </w:tr>
    </w:tbl>
    <w:p w:rsidR="00DA65F0" w:rsidRPr="009F3FD7" w:rsidRDefault="00DA65F0" w:rsidP="00551B47"/>
    <w:p w:rsidR="009F3FD7" w:rsidRPr="00EF4AB9" w:rsidRDefault="009F3FD7" w:rsidP="00551B47"/>
    <w:p w:rsidR="0024113D" w:rsidRDefault="0024113D" w:rsidP="00653B4C">
      <w:pPr>
        <w:spacing w:line="276" w:lineRule="auto"/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 xml:space="preserve"> м</w:t>
      </w:r>
      <w:r w:rsidR="001A40A8">
        <w:rPr>
          <w:b/>
        </w:rPr>
        <w:t>іськ</w:t>
      </w:r>
      <w:r>
        <w:rPr>
          <w:b/>
        </w:rPr>
        <w:t>ого</w:t>
      </w:r>
      <w:r w:rsidR="001A40A8">
        <w:rPr>
          <w:b/>
        </w:rPr>
        <w:t xml:space="preserve"> голов</w:t>
      </w:r>
      <w:r>
        <w:rPr>
          <w:b/>
        </w:rPr>
        <w:t>и,</w:t>
      </w:r>
    </w:p>
    <w:p w:rsidR="00551B47" w:rsidRPr="00EF4AB9" w:rsidRDefault="0024113D" w:rsidP="00653B4C">
      <w:pPr>
        <w:spacing w:line="276" w:lineRule="auto"/>
        <w:jc w:val="both"/>
        <w:rPr>
          <w:b/>
        </w:rPr>
      </w:pPr>
      <w:r>
        <w:rPr>
          <w:b/>
        </w:rPr>
        <w:t>секретар міської ради</w:t>
      </w:r>
      <w:r w:rsidR="001A40A8">
        <w:rPr>
          <w:b/>
        </w:rPr>
        <w:t xml:space="preserve"> </w:t>
      </w:r>
      <w:r w:rsidR="001A40A8">
        <w:rPr>
          <w:b/>
        </w:rPr>
        <w:tab/>
      </w:r>
      <w:r w:rsidR="002832FA">
        <w:rPr>
          <w:b/>
        </w:rPr>
        <w:t xml:space="preserve"> </w:t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 w:rsidR="002832FA">
        <w:rPr>
          <w:b/>
        </w:rPr>
        <w:tab/>
      </w:r>
      <w:r>
        <w:rPr>
          <w:b/>
        </w:rPr>
        <w:t xml:space="preserve">        Валерій МИЦИК</w:t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0A0C5F">
        <w:rPr>
          <w:b/>
        </w:rPr>
        <w:tab/>
      </w:r>
      <w:r w:rsidR="00551B47" w:rsidRPr="00EF4AB9">
        <w:rPr>
          <w:b/>
        </w:rPr>
        <w:br/>
      </w:r>
    </w:p>
    <w:p w:rsidR="00390067" w:rsidRPr="00EF4AB9" w:rsidRDefault="00390067" w:rsidP="00653B4C">
      <w:pPr>
        <w:spacing w:line="276" w:lineRule="auto"/>
        <w:jc w:val="both"/>
        <w:rPr>
          <w:b/>
        </w:rPr>
      </w:pPr>
      <w:r w:rsidRPr="00EF4AB9">
        <w:rPr>
          <w:b/>
        </w:rPr>
        <w:t>ПОГОДЖЕНО</w:t>
      </w:r>
    </w:p>
    <w:p w:rsidR="00390067" w:rsidRPr="00EF4AB9" w:rsidRDefault="007C6861" w:rsidP="00653B4C">
      <w:pPr>
        <w:spacing w:line="276" w:lineRule="auto"/>
        <w:jc w:val="both"/>
        <w:rPr>
          <w:b/>
        </w:rPr>
      </w:pPr>
      <w:r>
        <w:rPr>
          <w:b/>
        </w:rPr>
        <w:t>Н</w:t>
      </w:r>
      <w:r w:rsidR="00390067" w:rsidRPr="00EF4AB9">
        <w:rPr>
          <w:b/>
        </w:rPr>
        <w:t xml:space="preserve">ачальник фінансового управління </w:t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>
        <w:rPr>
          <w:b/>
        </w:rPr>
        <w:tab/>
      </w:r>
      <w:r w:rsidR="0024113D">
        <w:rPr>
          <w:b/>
        </w:rPr>
        <w:t xml:space="preserve">                    </w:t>
      </w:r>
      <w:r>
        <w:rPr>
          <w:b/>
        </w:rPr>
        <w:t>Т</w:t>
      </w:r>
      <w:r w:rsidR="002832FA">
        <w:rPr>
          <w:b/>
        </w:rPr>
        <w:t xml:space="preserve">етяна </w:t>
      </w:r>
      <w:r>
        <w:rPr>
          <w:b/>
        </w:rPr>
        <w:t>ЯРОШЕНКО</w:t>
      </w:r>
      <w:r w:rsidR="00390067" w:rsidRPr="00EF4AB9">
        <w:rPr>
          <w:b/>
        </w:rPr>
        <w:t xml:space="preserve"> </w:t>
      </w:r>
    </w:p>
    <w:p w:rsidR="0024113D" w:rsidRDefault="0024113D" w:rsidP="00653B4C">
      <w:pPr>
        <w:spacing w:line="276" w:lineRule="auto"/>
        <w:jc w:val="both"/>
        <w:rPr>
          <w:lang w:val="ru-RU"/>
        </w:rPr>
      </w:pPr>
    </w:p>
    <w:p w:rsidR="00242ADC" w:rsidRDefault="0024113D" w:rsidP="00653B4C">
      <w:pPr>
        <w:spacing w:line="276" w:lineRule="auto"/>
        <w:jc w:val="both"/>
        <w:rPr>
          <w:lang w:val="ru-RU"/>
        </w:rPr>
      </w:pPr>
      <w:r>
        <w:rPr>
          <w:lang w:val="ru-RU"/>
        </w:rPr>
        <w:t>20.</w:t>
      </w:r>
      <w:r w:rsidR="006E6C78">
        <w:rPr>
          <w:lang w:val="ru-RU"/>
        </w:rPr>
        <w:t>1</w:t>
      </w:r>
      <w:r w:rsidR="00BB1BBF">
        <w:rPr>
          <w:lang w:val="ru-RU"/>
        </w:rPr>
        <w:t>2</w:t>
      </w:r>
      <w:r w:rsidR="00EF4AB9" w:rsidRPr="00EF4AB9">
        <w:rPr>
          <w:lang w:val="ru-RU"/>
        </w:rPr>
        <w:t>.2019</w:t>
      </w:r>
    </w:p>
    <w:p w:rsidR="00F772CA" w:rsidRPr="00EF4AB9" w:rsidRDefault="00F772CA" w:rsidP="00653B4C">
      <w:pPr>
        <w:spacing w:line="276" w:lineRule="auto"/>
        <w:jc w:val="both"/>
        <w:rPr>
          <w:lang w:val="ru-RU"/>
        </w:rPr>
      </w:pPr>
      <w:bookmarkStart w:id="6" w:name="_GoBack"/>
      <w:bookmarkEnd w:id="6"/>
    </w:p>
    <w:p w:rsidR="00A877C2" w:rsidRPr="00242ADC" w:rsidRDefault="00A877C2" w:rsidP="00653B4C">
      <w:pPr>
        <w:spacing w:line="276" w:lineRule="auto"/>
        <w:jc w:val="both"/>
        <w:rPr>
          <w:lang w:val="ru-RU"/>
        </w:rPr>
      </w:pPr>
      <w:r w:rsidRPr="00242ADC">
        <w:rPr>
          <w:lang w:val="ru-RU"/>
        </w:rPr>
        <w:t>М.П.</w:t>
      </w:r>
    </w:p>
    <w:p w:rsidR="000578A5" w:rsidRPr="00AE0060" w:rsidRDefault="000578A5" w:rsidP="00653B4C">
      <w:pPr>
        <w:spacing w:line="276" w:lineRule="auto"/>
      </w:pPr>
    </w:p>
    <w:sectPr w:rsidR="000578A5" w:rsidRPr="00AE0060" w:rsidSect="009B74E1">
      <w:headerReference w:type="default" r:id="rId117"/>
      <w:pgSz w:w="16838" w:h="11906" w:orient="landscape"/>
      <w:pgMar w:top="170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71" w:rsidRDefault="00F14E71" w:rsidP="00D35741">
      <w:r>
        <w:separator/>
      </w:r>
    </w:p>
  </w:endnote>
  <w:endnote w:type="continuationSeparator" w:id="0">
    <w:p w:rsidR="00F14E71" w:rsidRDefault="00F14E71" w:rsidP="00D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71" w:rsidRDefault="00F14E71" w:rsidP="00D35741">
      <w:r>
        <w:separator/>
      </w:r>
    </w:p>
  </w:footnote>
  <w:footnote w:type="continuationSeparator" w:id="0">
    <w:p w:rsidR="00F14E71" w:rsidRDefault="00F14E71" w:rsidP="00D3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6B" w:rsidRDefault="0076306B" w:rsidP="001B0720">
    <w:pPr>
      <w:pStyle w:val="a3"/>
      <w:jc w:val="right"/>
      <w:rPr>
        <w:b/>
      </w:rPr>
    </w:pPr>
    <w:r w:rsidRPr="00D35741">
      <w:rPr>
        <w:b/>
      </w:rPr>
      <w:t xml:space="preserve">Продовження додатка </w:t>
    </w:r>
    <w:r>
      <w:rPr>
        <w:b/>
      </w:rPr>
      <w:t>1</w:t>
    </w:r>
  </w:p>
  <w:p w:rsidR="0076306B" w:rsidRPr="00D35741" w:rsidRDefault="0076306B" w:rsidP="00D67028">
    <w:pPr>
      <w:pStyle w:val="a3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6B" w:rsidRPr="00A46846" w:rsidRDefault="0076306B" w:rsidP="00C55DAD">
    <w:pPr>
      <w:pStyle w:val="a3"/>
      <w:jc w:val="right"/>
      <w:rPr>
        <w:b/>
      </w:rPr>
    </w:pPr>
    <w:r w:rsidRPr="00A46846">
      <w:rPr>
        <w:b/>
      </w:rPr>
      <w:t>Продовження додатка</w:t>
    </w:r>
    <w:r>
      <w:rPr>
        <w:b/>
      </w:rPr>
      <w:t xml:space="preserve"> </w:t>
    </w:r>
  </w:p>
  <w:p w:rsidR="0076306B" w:rsidRPr="00B50CCD" w:rsidRDefault="0076306B" w:rsidP="00B50C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44D"/>
    <w:multiLevelType w:val="hybridMultilevel"/>
    <w:tmpl w:val="430A5FC8"/>
    <w:lvl w:ilvl="0" w:tplc="04A2316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F148C"/>
    <w:multiLevelType w:val="hybridMultilevel"/>
    <w:tmpl w:val="E3805E5C"/>
    <w:lvl w:ilvl="0" w:tplc="F3E8A85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EE6A63"/>
    <w:multiLevelType w:val="hybridMultilevel"/>
    <w:tmpl w:val="6A20E88C"/>
    <w:lvl w:ilvl="0" w:tplc="0C461E0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B75FA"/>
    <w:multiLevelType w:val="hybridMultilevel"/>
    <w:tmpl w:val="945C1ACA"/>
    <w:lvl w:ilvl="0" w:tplc="4960382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8"/>
    <w:rsid w:val="0000482C"/>
    <w:rsid w:val="000054A0"/>
    <w:rsid w:val="00023755"/>
    <w:rsid w:val="0003240A"/>
    <w:rsid w:val="00032E0F"/>
    <w:rsid w:val="00047D00"/>
    <w:rsid w:val="000521D6"/>
    <w:rsid w:val="000536A7"/>
    <w:rsid w:val="000578A5"/>
    <w:rsid w:val="00073F8B"/>
    <w:rsid w:val="00075570"/>
    <w:rsid w:val="00091037"/>
    <w:rsid w:val="000A0C5F"/>
    <w:rsid w:val="000B27AF"/>
    <w:rsid w:val="000C6CB7"/>
    <w:rsid w:val="000D26F6"/>
    <w:rsid w:val="000E3278"/>
    <w:rsid w:val="000F551A"/>
    <w:rsid w:val="001110A3"/>
    <w:rsid w:val="00116DB2"/>
    <w:rsid w:val="00122110"/>
    <w:rsid w:val="00124E3A"/>
    <w:rsid w:val="001661D9"/>
    <w:rsid w:val="00174B16"/>
    <w:rsid w:val="0018570F"/>
    <w:rsid w:val="00195289"/>
    <w:rsid w:val="001A40A8"/>
    <w:rsid w:val="001A55B5"/>
    <w:rsid w:val="001B0720"/>
    <w:rsid w:val="001B0BB3"/>
    <w:rsid w:val="001B2D1C"/>
    <w:rsid w:val="001C4627"/>
    <w:rsid w:val="001D0CA8"/>
    <w:rsid w:val="001D31F9"/>
    <w:rsid w:val="001D4A90"/>
    <w:rsid w:val="001E2A82"/>
    <w:rsid w:val="001E4F7B"/>
    <w:rsid w:val="001E716E"/>
    <w:rsid w:val="001F5807"/>
    <w:rsid w:val="00205DA3"/>
    <w:rsid w:val="00210041"/>
    <w:rsid w:val="002229A0"/>
    <w:rsid w:val="0023097E"/>
    <w:rsid w:val="00233D8B"/>
    <w:rsid w:val="002377B2"/>
    <w:rsid w:val="0024113D"/>
    <w:rsid w:val="002425A6"/>
    <w:rsid w:val="00242ADC"/>
    <w:rsid w:val="002458EB"/>
    <w:rsid w:val="002525D7"/>
    <w:rsid w:val="00257024"/>
    <w:rsid w:val="00260A10"/>
    <w:rsid w:val="00270EE7"/>
    <w:rsid w:val="00274A91"/>
    <w:rsid w:val="00280ACB"/>
    <w:rsid w:val="002832FA"/>
    <w:rsid w:val="002919E2"/>
    <w:rsid w:val="002921D7"/>
    <w:rsid w:val="00297EC7"/>
    <w:rsid w:val="002A111F"/>
    <w:rsid w:val="002A3908"/>
    <w:rsid w:val="002B2E15"/>
    <w:rsid w:val="002B4610"/>
    <w:rsid w:val="002B5E76"/>
    <w:rsid w:val="002C08C7"/>
    <w:rsid w:val="002C24B2"/>
    <w:rsid w:val="002C459F"/>
    <w:rsid w:val="002C4BE7"/>
    <w:rsid w:val="002D0E54"/>
    <w:rsid w:val="002F3946"/>
    <w:rsid w:val="002F76C9"/>
    <w:rsid w:val="00313B42"/>
    <w:rsid w:val="00316692"/>
    <w:rsid w:val="00317552"/>
    <w:rsid w:val="00343CD8"/>
    <w:rsid w:val="00344A49"/>
    <w:rsid w:val="003452C0"/>
    <w:rsid w:val="00353725"/>
    <w:rsid w:val="00354F0B"/>
    <w:rsid w:val="0036044F"/>
    <w:rsid w:val="00380B83"/>
    <w:rsid w:val="00383225"/>
    <w:rsid w:val="00386184"/>
    <w:rsid w:val="0038688F"/>
    <w:rsid w:val="00390067"/>
    <w:rsid w:val="003B024F"/>
    <w:rsid w:val="003D2CA4"/>
    <w:rsid w:val="003D38B1"/>
    <w:rsid w:val="003E087C"/>
    <w:rsid w:val="003E6728"/>
    <w:rsid w:val="003F26E7"/>
    <w:rsid w:val="003F2AB9"/>
    <w:rsid w:val="0040127E"/>
    <w:rsid w:val="004033B0"/>
    <w:rsid w:val="0041595E"/>
    <w:rsid w:val="0042174B"/>
    <w:rsid w:val="004220B9"/>
    <w:rsid w:val="0043218D"/>
    <w:rsid w:val="004334AD"/>
    <w:rsid w:val="00436BE0"/>
    <w:rsid w:val="004466F7"/>
    <w:rsid w:val="0045613E"/>
    <w:rsid w:val="004605A8"/>
    <w:rsid w:val="00464105"/>
    <w:rsid w:val="004713D9"/>
    <w:rsid w:val="00495319"/>
    <w:rsid w:val="004A0850"/>
    <w:rsid w:val="004A1F45"/>
    <w:rsid w:val="004B19CF"/>
    <w:rsid w:val="004B70C4"/>
    <w:rsid w:val="004C0AD0"/>
    <w:rsid w:val="004C3F66"/>
    <w:rsid w:val="004C5529"/>
    <w:rsid w:val="004D4D01"/>
    <w:rsid w:val="004E551F"/>
    <w:rsid w:val="004E7F78"/>
    <w:rsid w:val="004F55A0"/>
    <w:rsid w:val="0050382A"/>
    <w:rsid w:val="005044B5"/>
    <w:rsid w:val="0050571E"/>
    <w:rsid w:val="00516DCF"/>
    <w:rsid w:val="0052443B"/>
    <w:rsid w:val="005249D3"/>
    <w:rsid w:val="00542FD4"/>
    <w:rsid w:val="00543649"/>
    <w:rsid w:val="005443D9"/>
    <w:rsid w:val="00546661"/>
    <w:rsid w:val="00551619"/>
    <w:rsid w:val="00551B47"/>
    <w:rsid w:val="00552048"/>
    <w:rsid w:val="00562D22"/>
    <w:rsid w:val="00580D53"/>
    <w:rsid w:val="00585750"/>
    <w:rsid w:val="00592BD6"/>
    <w:rsid w:val="00595F54"/>
    <w:rsid w:val="005B1A90"/>
    <w:rsid w:val="005C5773"/>
    <w:rsid w:val="005C6770"/>
    <w:rsid w:val="005C796F"/>
    <w:rsid w:val="005E32D8"/>
    <w:rsid w:val="005F1063"/>
    <w:rsid w:val="005F3756"/>
    <w:rsid w:val="005F45F7"/>
    <w:rsid w:val="005F4ED0"/>
    <w:rsid w:val="005F66FF"/>
    <w:rsid w:val="006050DB"/>
    <w:rsid w:val="00613757"/>
    <w:rsid w:val="006144AD"/>
    <w:rsid w:val="00614D3C"/>
    <w:rsid w:val="006346B7"/>
    <w:rsid w:val="00635069"/>
    <w:rsid w:val="00637F1D"/>
    <w:rsid w:val="00653B4C"/>
    <w:rsid w:val="0066312A"/>
    <w:rsid w:val="006644CE"/>
    <w:rsid w:val="0067510E"/>
    <w:rsid w:val="006778EA"/>
    <w:rsid w:val="00682C2A"/>
    <w:rsid w:val="00683290"/>
    <w:rsid w:val="00696A16"/>
    <w:rsid w:val="006974E7"/>
    <w:rsid w:val="006A43B5"/>
    <w:rsid w:val="006B34E0"/>
    <w:rsid w:val="006C23CE"/>
    <w:rsid w:val="006D4ABF"/>
    <w:rsid w:val="006E6C78"/>
    <w:rsid w:val="006F0923"/>
    <w:rsid w:val="006F1A2B"/>
    <w:rsid w:val="006F2024"/>
    <w:rsid w:val="006F6F0F"/>
    <w:rsid w:val="007040C0"/>
    <w:rsid w:val="00726762"/>
    <w:rsid w:val="007358B0"/>
    <w:rsid w:val="0074577D"/>
    <w:rsid w:val="00752B90"/>
    <w:rsid w:val="0075378C"/>
    <w:rsid w:val="0076306B"/>
    <w:rsid w:val="007654F9"/>
    <w:rsid w:val="007771F3"/>
    <w:rsid w:val="00787CE4"/>
    <w:rsid w:val="007A1BFD"/>
    <w:rsid w:val="007A2D59"/>
    <w:rsid w:val="007A62E1"/>
    <w:rsid w:val="007B5436"/>
    <w:rsid w:val="007C1C94"/>
    <w:rsid w:val="007C6861"/>
    <w:rsid w:val="007D696C"/>
    <w:rsid w:val="007F2C3B"/>
    <w:rsid w:val="00812E83"/>
    <w:rsid w:val="00824DBF"/>
    <w:rsid w:val="008304CF"/>
    <w:rsid w:val="00836570"/>
    <w:rsid w:val="00844A84"/>
    <w:rsid w:val="008553FD"/>
    <w:rsid w:val="008621D8"/>
    <w:rsid w:val="008704D9"/>
    <w:rsid w:val="008735CB"/>
    <w:rsid w:val="00874B5E"/>
    <w:rsid w:val="00883136"/>
    <w:rsid w:val="00883EFF"/>
    <w:rsid w:val="00884B16"/>
    <w:rsid w:val="0089732B"/>
    <w:rsid w:val="008A2AE7"/>
    <w:rsid w:val="008A4E16"/>
    <w:rsid w:val="008A7019"/>
    <w:rsid w:val="008A7E53"/>
    <w:rsid w:val="008C0BFB"/>
    <w:rsid w:val="008C638F"/>
    <w:rsid w:val="008D1B0D"/>
    <w:rsid w:val="008D5FA2"/>
    <w:rsid w:val="008E1168"/>
    <w:rsid w:val="008E14D0"/>
    <w:rsid w:val="008E4610"/>
    <w:rsid w:val="009034E3"/>
    <w:rsid w:val="00930BDF"/>
    <w:rsid w:val="00937532"/>
    <w:rsid w:val="009419B2"/>
    <w:rsid w:val="009451EA"/>
    <w:rsid w:val="00945203"/>
    <w:rsid w:val="0095014D"/>
    <w:rsid w:val="00951FCE"/>
    <w:rsid w:val="009729E7"/>
    <w:rsid w:val="00975B6D"/>
    <w:rsid w:val="009836D0"/>
    <w:rsid w:val="009850FB"/>
    <w:rsid w:val="0099067E"/>
    <w:rsid w:val="00992B19"/>
    <w:rsid w:val="009A69C5"/>
    <w:rsid w:val="009B74E1"/>
    <w:rsid w:val="009C17FE"/>
    <w:rsid w:val="009C6359"/>
    <w:rsid w:val="009D15C6"/>
    <w:rsid w:val="009E6F6B"/>
    <w:rsid w:val="009F3FD7"/>
    <w:rsid w:val="009F6087"/>
    <w:rsid w:val="00A2670B"/>
    <w:rsid w:val="00A3283C"/>
    <w:rsid w:val="00A34393"/>
    <w:rsid w:val="00A36439"/>
    <w:rsid w:val="00A36911"/>
    <w:rsid w:val="00A428EC"/>
    <w:rsid w:val="00A457D7"/>
    <w:rsid w:val="00A46846"/>
    <w:rsid w:val="00A4793B"/>
    <w:rsid w:val="00A64119"/>
    <w:rsid w:val="00A6626A"/>
    <w:rsid w:val="00A7254C"/>
    <w:rsid w:val="00A8065B"/>
    <w:rsid w:val="00A81ACD"/>
    <w:rsid w:val="00A8389D"/>
    <w:rsid w:val="00A877C2"/>
    <w:rsid w:val="00A910E5"/>
    <w:rsid w:val="00A93985"/>
    <w:rsid w:val="00A957AD"/>
    <w:rsid w:val="00A96AE3"/>
    <w:rsid w:val="00AA1623"/>
    <w:rsid w:val="00AC38C1"/>
    <w:rsid w:val="00AC3EF9"/>
    <w:rsid w:val="00AC6DE9"/>
    <w:rsid w:val="00AC747A"/>
    <w:rsid w:val="00AE0060"/>
    <w:rsid w:val="00AE0696"/>
    <w:rsid w:val="00AF2203"/>
    <w:rsid w:val="00AF2A11"/>
    <w:rsid w:val="00B0203D"/>
    <w:rsid w:val="00B036B8"/>
    <w:rsid w:val="00B1771A"/>
    <w:rsid w:val="00B22FF7"/>
    <w:rsid w:val="00B2375C"/>
    <w:rsid w:val="00B417D7"/>
    <w:rsid w:val="00B45031"/>
    <w:rsid w:val="00B50CCD"/>
    <w:rsid w:val="00B71D74"/>
    <w:rsid w:val="00B77088"/>
    <w:rsid w:val="00B92CFA"/>
    <w:rsid w:val="00B92D16"/>
    <w:rsid w:val="00B93D5F"/>
    <w:rsid w:val="00BA3F84"/>
    <w:rsid w:val="00BA568D"/>
    <w:rsid w:val="00BA5EFD"/>
    <w:rsid w:val="00BB1BBF"/>
    <w:rsid w:val="00BB7370"/>
    <w:rsid w:val="00BC40D1"/>
    <w:rsid w:val="00BD0A40"/>
    <w:rsid w:val="00BD0AE2"/>
    <w:rsid w:val="00BD44E2"/>
    <w:rsid w:val="00BD52F9"/>
    <w:rsid w:val="00BD54B5"/>
    <w:rsid w:val="00BE4D44"/>
    <w:rsid w:val="00BE4EFB"/>
    <w:rsid w:val="00BE579A"/>
    <w:rsid w:val="00C03449"/>
    <w:rsid w:val="00C1241A"/>
    <w:rsid w:val="00C127F8"/>
    <w:rsid w:val="00C16DBB"/>
    <w:rsid w:val="00C173F3"/>
    <w:rsid w:val="00C225EA"/>
    <w:rsid w:val="00C421C3"/>
    <w:rsid w:val="00C45197"/>
    <w:rsid w:val="00C47086"/>
    <w:rsid w:val="00C47AD5"/>
    <w:rsid w:val="00C47B45"/>
    <w:rsid w:val="00C52087"/>
    <w:rsid w:val="00C55DAD"/>
    <w:rsid w:val="00C61248"/>
    <w:rsid w:val="00C872C7"/>
    <w:rsid w:val="00CB21C4"/>
    <w:rsid w:val="00CC5837"/>
    <w:rsid w:val="00CD73C3"/>
    <w:rsid w:val="00CF1C68"/>
    <w:rsid w:val="00D21616"/>
    <w:rsid w:val="00D301D5"/>
    <w:rsid w:val="00D30817"/>
    <w:rsid w:val="00D35741"/>
    <w:rsid w:val="00D514ED"/>
    <w:rsid w:val="00D53C4B"/>
    <w:rsid w:val="00D60DA8"/>
    <w:rsid w:val="00D64471"/>
    <w:rsid w:val="00D67028"/>
    <w:rsid w:val="00D7634D"/>
    <w:rsid w:val="00D76815"/>
    <w:rsid w:val="00D7796C"/>
    <w:rsid w:val="00DA1CD5"/>
    <w:rsid w:val="00DA65F0"/>
    <w:rsid w:val="00DB2AB1"/>
    <w:rsid w:val="00DB501E"/>
    <w:rsid w:val="00DC2043"/>
    <w:rsid w:val="00DD2518"/>
    <w:rsid w:val="00DD7BF0"/>
    <w:rsid w:val="00DF2532"/>
    <w:rsid w:val="00E040CF"/>
    <w:rsid w:val="00E06B3A"/>
    <w:rsid w:val="00E07F21"/>
    <w:rsid w:val="00E237F0"/>
    <w:rsid w:val="00E30308"/>
    <w:rsid w:val="00E343AC"/>
    <w:rsid w:val="00E3475F"/>
    <w:rsid w:val="00E503E0"/>
    <w:rsid w:val="00E50E9E"/>
    <w:rsid w:val="00E628AC"/>
    <w:rsid w:val="00E66B0E"/>
    <w:rsid w:val="00E7131F"/>
    <w:rsid w:val="00E85375"/>
    <w:rsid w:val="00E95B6E"/>
    <w:rsid w:val="00EA3024"/>
    <w:rsid w:val="00EB1A4A"/>
    <w:rsid w:val="00EC0B6B"/>
    <w:rsid w:val="00ED27C7"/>
    <w:rsid w:val="00ED65BB"/>
    <w:rsid w:val="00EE5EC6"/>
    <w:rsid w:val="00EF30C6"/>
    <w:rsid w:val="00EF3809"/>
    <w:rsid w:val="00EF4AB9"/>
    <w:rsid w:val="00EF50D3"/>
    <w:rsid w:val="00EF5201"/>
    <w:rsid w:val="00F01CF0"/>
    <w:rsid w:val="00F14E71"/>
    <w:rsid w:val="00F154F3"/>
    <w:rsid w:val="00F156CD"/>
    <w:rsid w:val="00F15C3F"/>
    <w:rsid w:val="00F16396"/>
    <w:rsid w:val="00F33BA3"/>
    <w:rsid w:val="00F42506"/>
    <w:rsid w:val="00F50636"/>
    <w:rsid w:val="00F5231B"/>
    <w:rsid w:val="00F67688"/>
    <w:rsid w:val="00F74FB1"/>
    <w:rsid w:val="00F772CA"/>
    <w:rsid w:val="00F81ACD"/>
    <w:rsid w:val="00F95C37"/>
    <w:rsid w:val="00FA04AF"/>
    <w:rsid w:val="00FA2612"/>
    <w:rsid w:val="00FA2E1B"/>
    <w:rsid w:val="00FB3307"/>
    <w:rsid w:val="00FB50EF"/>
    <w:rsid w:val="00FC0942"/>
    <w:rsid w:val="00FC5349"/>
    <w:rsid w:val="00FD1CB7"/>
    <w:rsid w:val="00FE5A00"/>
    <w:rsid w:val="00FF115C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F8F93-FC75-4219-9A5F-605562E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35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7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39"/>
    <w:rsid w:val="000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6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RE33052.html" TargetMode="External"/><Relationship Id="rId117" Type="http://schemas.openxmlformats.org/officeDocument/2006/relationships/header" Target="header2.xml"/><Relationship Id="rId21" Type="http://schemas.openxmlformats.org/officeDocument/2006/relationships/hyperlink" Target="http://search.ligazakon.ua/l_doc2.nsf/link1/RE33052.html" TargetMode="External"/><Relationship Id="rId42" Type="http://schemas.openxmlformats.org/officeDocument/2006/relationships/hyperlink" Target="http://search.ligazakon.ua/l_doc2.nsf/link1/RE33052.html" TargetMode="External"/><Relationship Id="rId47" Type="http://schemas.openxmlformats.org/officeDocument/2006/relationships/hyperlink" Target="http://search.ligazakon.ua/l_doc2.nsf/link1/RE33052.html" TargetMode="External"/><Relationship Id="rId63" Type="http://schemas.openxmlformats.org/officeDocument/2006/relationships/hyperlink" Target="http://search.ligazakon.ua/l_doc2.nsf/link1/RE33052.html" TargetMode="External"/><Relationship Id="rId68" Type="http://schemas.openxmlformats.org/officeDocument/2006/relationships/hyperlink" Target="http://search.ligazakon.ua/l_doc2.nsf/link1/RE33052.html" TargetMode="External"/><Relationship Id="rId84" Type="http://schemas.openxmlformats.org/officeDocument/2006/relationships/hyperlink" Target="http://search.ligazakon.ua/l_doc2.nsf/link1/RE33052.html" TargetMode="External"/><Relationship Id="rId89" Type="http://schemas.openxmlformats.org/officeDocument/2006/relationships/hyperlink" Target="http://search.ligazakon.ua/l_doc2.nsf/link1/RE33052.html" TargetMode="External"/><Relationship Id="rId112" Type="http://schemas.openxmlformats.org/officeDocument/2006/relationships/hyperlink" Target="http://search.ligazakon.ua/l_doc2.nsf/link1/RE33052.html" TargetMode="External"/><Relationship Id="rId16" Type="http://schemas.openxmlformats.org/officeDocument/2006/relationships/hyperlink" Target="http://search.ligazakon.ua/l_doc2.nsf/link1/RE33052.html" TargetMode="External"/><Relationship Id="rId107" Type="http://schemas.openxmlformats.org/officeDocument/2006/relationships/hyperlink" Target="http://search.ligazakon.ua/l_doc2.nsf/link1/RE33052.html" TargetMode="External"/><Relationship Id="rId11" Type="http://schemas.openxmlformats.org/officeDocument/2006/relationships/hyperlink" Target="http://search.ligazakon.ua/l_doc2.nsf/link1/RE33052.html" TargetMode="External"/><Relationship Id="rId24" Type="http://schemas.openxmlformats.org/officeDocument/2006/relationships/hyperlink" Target="http://search.ligazakon.ua/l_doc2.nsf/link1/RE33052.html" TargetMode="External"/><Relationship Id="rId32" Type="http://schemas.openxmlformats.org/officeDocument/2006/relationships/hyperlink" Target="http://search.ligazakon.ua/l_doc2.nsf/link1/RE33052.html" TargetMode="External"/><Relationship Id="rId37" Type="http://schemas.openxmlformats.org/officeDocument/2006/relationships/hyperlink" Target="http://search.ligazakon.ua/l_doc2.nsf/link1/RE33052.html" TargetMode="External"/><Relationship Id="rId40" Type="http://schemas.openxmlformats.org/officeDocument/2006/relationships/hyperlink" Target="http://search.ligazakon.ua/l_doc2.nsf/link1/RE33052.html" TargetMode="External"/><Relationship Id="rId45" Type="http://schemas.openxmlformats.org/officeDocument/2006/relationships/hyperlink" Target="http://search.ligazakon.ua/l_doc2.nsf/link1/RE33052.html" TargetMode="External"/><Relationship Id="rId53" Type="http://schemas.openxmlformats.org/officeDocument/2006/relationships/hyperlink" Target="http://search.ligazakon.ua/l_doc2.nsf/link1/RE33052.html" TargetMode="External"/><Relationship Id="rId58" Type="http://schemas.openxmlformats.org/officeDocument/2006/relationships/hyperlink" Target="http://search.ligazakon.ua/l_doc2.nsf/link1/RE33052.html" TargetMode="External"/><Relationship Id="rId66" Type="http://schemas.openxmlformats.org/officeDocument/2006/relationships/hyperlink" Target="http://search.ligazakon.ua/l_doc2.nsf/link1/RE33052.html" TargetMode="External"/><Relationship Id="rId74" Type="http://schemas.openxmlformats.org/officeDocument/2006/relationships/hyperlink" Target="http://search.ligazakon.ua/l_doc2.nsf/link1/RE33052.html" TargetMode="External"/><Relationship Id="rId79" Type="http://schemas.openxmlformats.org/officeDocument/2006/relationships/hyperlink" Target="http://search.ligazakon.ua/l_doc2.nsf/link1/RE33052.html" TargetMode="External"/><Relationship Id="rId87" Type="http://schemas.openxmlformats.org/officeDocument/2006/relationships/hyperlink" Target="http://search.ligazakon.ua/l_doc2.nsf/link1/RE33052.html" TargetMode="External"/><Relationship Id="rId102" Type="http://schemas.openxmlformats.org/officeDocument/2006/relationships/hyperlink" Target="http://search.ligazakon.ua/l_doc2.nsf/link1/RE33052.html" TargetMode="External"/><Relationship Id="rId110" Type="http://schemas.openxmlformats.org/officeDocument/2006/relationships/hyperlink" Target="http://search.ligazakon.ua/l_doc2.nsf/link1/RE33052.html" TargetMode="External"/><Relationship Id="rId115" Type="http://schemas.openxmlformats.org/officeDocument/2006/relationships/hyperlink" Target="http://search.ligazakon.ua/l_doc2.nsf/link1/RE33052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earch.ligazakon.ua/l_doc2.nsf/link1/RE33052.html" TargetMode="External"/><Relationship Id="rId82" Type="http://schemas.openxmlformats.org/officeDocument/2006/relationships/hyperlink" Target="http://search.ligazakon.ua/l_doc2.nsf/link1/RE33052.html" TargetMode="External"/><Relationship Id="rId90" Type="http://schemas.openxmlformats.org/officeDocument/2006/relationships/hyperlink" Target="http://search.ligazakon.ua/l_doc2.nsf/link1/RE33052.html" TargetMode="External"/><Relationship Id="rId95" Type="http://schemas.openxmlformats.org/officeDocument/2006/relationships/hyperlink" Target="http://search.ligazakon.ua/l_doc2.nsf/link1/RE33052.html" TargetMode="External"/><Relationship Id="rId19" Type="http://schemas.openxmlformats.org/officeDocument/2006/relationships/hyperlink" Target="http://search.ligazakon.ua/l_doc2.nsf/link1/RE33052.html" TargetMode="External"/><Relationship Id="rId14" Type="http://schemas.openxmlformats.org/officeDocument/2006/relationships/hyperlink" Target="http://search.ligazakon.ua/l_doc2.nsf/link1/RE33052.html" TargetMode="External"/><Relationship Id="rId22" Type="http://schemas.openxmlformats.org/officeDocument/2006/relationships/hyperlink" Target="http://search.ligazakon.ua/l_doc2.nsf/link1/RE33052.html" TargetMode="External"/><Relationship Id="rId27" Type="http://schemas.openxmlformats.org/officeDocument/2006/relationships/hyperlink" Target="http://search.ligazakon.ua/l_doc2.nsf/link1/RE33052.html" TargetMode="External"/><Relationship Id="rId30" Type="http://schemas.openxmlformats.org/officeDocument/2006/relationships/hyperlink" Target="http://search.ligazakon.ua/l_doc2.nsf/link1/RE33052.html" TargetMode="External"/><Relationship Id="rId35" Type="http://schemas.openxmlformats.org/officeDocument/2006/relationships/hyperlink" Target="http://search.ligazakon.ua/l_doc2.nsf/link1/RE33052.html" TargetMode="External"/><Relationship Id="rId43" Type="http://schemas.openxmlformats.org/officeDocument/2006/relationships/hyperlink" Target="http://search.ligazakon.ua/l_doc2.nsf/link1/RE33052.html" TargetMode="External"/><Relationship Id="rId48" Type="http://schemas.openxmlformats.org/officeDocument/2006/relationships/hyperlink" Target="http://search.ligazakon.ua/l_doc2.nsf/link1/RE33052.html" TargetMode="External"/><Relationship Id="rId56" Type="http://schemas.openxmlformats.org/officeDocument/2006/relationships/hyperlink" Target="http://search.ligazakon.ua/l_doc2.nsf/link1/RE33052.html" TargetMode="External"/><Relationship Id="rId64" Type="http://schemas.openxmlformats.org/officeDocument/2006/relationships/hyperlink" Target="http://search.ligazakon.ua/l_doc2.nsf/link1/RE33052.html" TargetMode="External"/><Relationship Id="rId69" Type="http://schemas.openxmlformats.org/officeDocument/2006/relationships/hyperlink" Target="http://search.ligazakon.ua/l_doc2.nsf/link1/RE33052.html" TargetMode="External"/><Relationship Id="rId77" Type="http://schemas.openxmlformats.org/officeDocument/2006/relationships/hyperlink" Target="http://search.ligazakon.ua/l_doc2.nsf/link1/RE33052.html" TargetMode="External"/><Relationship Id="rId100" Type="http://schemas.openxmlformats.org/officeDocument/2006/relationships/hyperlink" Target="http://search.ligazakon.ua/l_doc2.nsf/link1/RE33052.html" TargetMode="External"/><Relationship Id="rId105" Type="http://schemas.openxmlformats.org/officeDocument/2006/relationships/hyperlink" Target="http://search.ligazakon.ua/l_doc2.nsf/link1/RE33052.html" TargetMode="External"/><Relationship Id="rId113" Type="http://schemas.openxmlformats.org/officeDocument/2006/relationships/hyperlink" Target="http://search.ligazakon.ua/l_doc2.nsf/link1/RE33052.html" TargetMode="External"/><Relationship Id="rId118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search.ligazakon.ua/l_doc2.nsf/link1/RE33052.html" TargetMode="External"/><Relationship Id="rId72" Type="http://schemas.openxmlformats.org/officeDocument/2006/relationships/hyperlink" Target="http://search.ligazakon.ua/l_doc2.nsf/link1/RE33052.html" TargetMode="External"/><Relationship Id="rId80" Type="http://schemas.openxmlformats.org/officeDocument/2006/relationships/hyperlink" Target="http://search.ligazakon.ua/l_doc2.nsf/link1/RE33052.html" TargetMode="External"/><Relationship Id="rId85" Type="http://schemas.openxmlformats.org/officeDocument/2006/relationships/hyperlink" Target="http://search.ligazakon.ua/l_doc2.nsf/link1/RE33052.html" TargetMode="External"/><Relationship Id="rId93" Type="http://schemas.openxmlformats.org/officeDocument/2006/relationships/hyperlink" Target="http://search.ligazakon.ua/l_doc2.nsf/link1/RE33052.html" TargetMode="External"/><Relationship Id="rId98" Type="http://schemas.openxmlformats.org/officeDocument/2006/relationships/hyperlink" Target="http://search.ligazakon.ua/l_doc2.nsf/link1/RE3305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search.ligazakon.ua/l_doc2.nsf/link1/RE33052.html" TargetMode="External"/><Relationship Id="rId17" Type="http://schemas.openxmlformats.org/officeDocument/2006/relationships/hyperlink" Target="http://search.ligazakon.ua/l_doc2.nsf/link1/RE33052.html" TargetMode="External"/><Relationship Id="rId25" Type="http://schemas.openxmlformats.org/officeDocument/2006/relationships/hyperlink" Target="http://search.ligazakon.ua/l_doc2.nsf/link1/RE33052.html" TargetMode="External"/><Relationship Id="rId33" Type="http://schemas.openxmlformats.org/officeDocument/2006/relationships/hyperlink" Target="http://search.ligazakon.ua/l_doc2.nsf/link1/RE33052.html" TargetMode="External"/><Relationship Id="rId38" Type="http://schemas.openxmlformats.org/officeDocument/2006/relationships/hyperlink" Target="http://search.ligazakon.ua/l_doc2.nsf/link1/RE33052.html" TargetMode="External"/><Relationship Id="rId46" Type="http://schemas.openxmlformats.org/officeDocument/2006/relationships/hyperlink" Target="http://search.ligazakon.ua/l_doc2.nsf/link1/RE33052.html" TargetMode="External"/><Relationship Id="rId59" Type="http://schemas.openxmlformats.org/officeDocument/2006/relationships/hyperlink" Target="http://search.ligazakon.ua/l_doc2.nsf/link1/RE33052.html" TargetMode="External"/><Relationship Id="rId67" Type="http://schemas.openxmlformats.org/officeDocument/2006/relationships/hyperlink" Target="http://search.ligazakon.ua/l_doc2.nsf/link1/RE33052.html" TargetMode="External"/><Relationship Id="rId103" Type="http://schemas.openxmlformats.org/officeDocument/2006/relationships/hyperlink" Target="http://search.ligazakon.ua/l_doc2.nsf/link1/RE33052.html" TargetMode="External"/><Relationship Id="rId108" Type="http://schemas.openxmlformats.org/officeDocument/2006/relationships/hyperlink" Target="http://search.ligazakon.ua/l_doc2.nsf/link1/RE33052.html" TargetMode="External"/><Relationship Id="rId116" Type="http://schemas.openxmlformats.org/officeDocument/2006/relationships/hyperlink" Target="http://search.ligazakon.ua/l_doc2.nsf/link1/RE33052.html" TargetMode="External"/><Relationship Id="rId20" Type="http://schemas.openxmlformats.org/officeDocument/2006/relationships/hyperlink" Target="http://search.ligazakon.ua/l_doc2.nsf/link1/RE33052.html" TargetMode="External"/><Relationship Id="rId41" Type="http://schemas.openxmlformats.org/officeDocument/2006/relationships/hyperlink" Target="http://search.ligazakon.ua/l_doc2.nsf/link1/RE33052.html" TargetMode="External"/><Relationship Id="rId54" Type="http://schemas.openxmlformats.org/officeDocument/2006/relationships/hyperlink" Target="http://search.ligazakon.ua/l_doc2.nsf/link1/RE33052.html" TargetMode="External"/><Relationship Id="rId62" Type="http://schemas.openxmlformats.org/officeDocument/2006/relationships/hyperlink" Target="http://search.ligazakon.ua/l_doc2.nsf/link1/RE33052.html" TargetMode="External"/><Relationship Id="rId70" Type="http://schemas.openxmlformats.org/officeDocument/2006/relationships/hyperlink" Target="http://search.ligazakon.ua/l_doc2.nsf/link1/RE33052.html" TargetMode="External"/><Relationship Id="rId75" Type="http://schemas.openxmlformats.org/officeDocument/2006/relationships/hyperlink" Target="http://search.ligazakon.ua/l_doc2.nsf/link1/RE33052.html" TargetMode="External"/><Relationship Id="rId83" Type="http://schemas.openxmlformats.org/officeDocument/2006/relationships/hyperlink" Target="http://search.ligazakon.ua/l_doc2.nsf/link1/RE33052.html" TargetMode="External"/><Relationship Id="rId88" Type="http://schemas.openxmlformats.org/officeDocument/2006/relationships/hyperlink" Target="http://search.ligazakon.ua/l_doc2.nsf/link1/RE33052.html" TargetMode="External"/><Relationship Id="rId91" Type="http://schemas.openxmlformats.org/officeDocument/2006/relationships/hyperlink" Target="http://search.ligazakon.ua/l_doc2.nsf/link1/RE33052.html" TargetMode="External"/><Relationship Id="rId96" Type="http://schemas.openxmlformats.org/officeDocument/2006/relationships/hyperlink" Target="http://search.ligazakon.ua/l_doc2.nsf/link1/RE33052.html" TargetMode="External"/><Relationship Id="rId111" Type="http://schemas.openxmlformats.org/officeDocument/2006/relationships/hyperlink" Target="http://search.ligazakon.ua/l_doc2.nsf/link1/RE3305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earch.ligazakon.ua/l_doc2.nsf/link1/MF11003.html" TargetMode="External"/><Relationship Id="rId23" Type="http://schemas.openxmlformats.org/officeDocument/2006/relationships/hyperlink" Target="http://search.ligazakon.ua/l_doc2.nsf/link1/RE33052.html" TargetMode="External"/><Relationship Id="rId28" Type="http://schemas.openxmlformats.org/officeDocument/2006/relationships/hyperlink" Target="http://search.ligazakon.ua/l_doc2.nsf/link1/RE33052.html" TargetMode="External"/><Relationship Id="rId36" Type="http://schemas.openxmlformats.org/officeDocument/2006/relationships/hyperlink" Target="http://search.ligazakon.ua/l_doc2.nsf/link1/RE33052.html" TargetMode="External"/><Relationship Id="rId49" Type="http://schemas.openxmlformats.org/officeDocument/2006/relationships/hyperlink" Target="http://search.ligazakon.ua/l_doc2.nsf/link1/RE33052.html" TargetMode="External"/><Relationship Id="rId57" Type="http://schemas.openxmlformats.org/officeDocument/2006/relationships/hyperlink" Target="http://search.ligazakon.ua/l_doc2.nsf/link1/RE33052.html" TargetMode="External"/><Relationship Id="rId106" Type="http://schemas.openxmlformats.org/officeDocument/2006/relationships/hyperlink" Target="http://search.ligazakon.ua/l_doc2.nsf/link1/RE33052.html" TargetMode="External"/><Relationship Id="rId114" Type="http://schemas.openxmlformats.org/officeDocument/2006/relationships/hyperlink" Target="http://search.ligazakon.ua/l_doc2.nsf/link1/RE33052.html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search.ligazakon.ua/l_doc2.nsf/link1/RE33052.html" TargetMode="External"/><Relationship Id="rId31" Type="http://schemas.openxmlformats.org/officeDocument/2006/relationships/hyperlink" Target="http://search.ligazakon.ua/l_doc2.nsf/link1/RE33052.html" TargetMode="External"/><Relationship Id="rId44" Type="http://schemas.openxmlformats.org/officeDocument/2006/relationships/hyperlink" Target="http://search.ligazakon.ua/l_doc2.nsf/link1/RE33052.html" TargetMode="External"/><Relationship Id="rId52" Type="http://schemas.openxmlformats.org/officeDocument/2006/relationships/hyperlink" Target="http://search.ligazakon.ua/l_doc2.nsf/link1/RE33052.html" TargetMode="External"/><Relationship Id="rId60" Type="http://schemas.openxmlformats.org/officeDocument/2006/relationships/hyperlink" Target="http://search.ligazakon.ua/l_doc2.nsf/link1/RE33052.html" TargetMode="External"/><Relationship Id="rId65" Type="http://schemas.openxmlformats.org/officeDocument/2006/relationships/hyperlink" Target="http://search.ligazakon.ua/l_doc2.nsf/link1/RE33052.html" TargetMode="External"/><Relationship Id="rId73" Type="http://schemas.openxmlformats.org/officeDocument/2006/relationships/hyperlink" Target="http://search.ligazakon.ua/l_doc2.nsf/link1/RE33052.html" TargetMode="External"/><Relationship Id="rId78" Type="http://schemas.openxmlformats.org/officeDocument/2006/relationships/hyperlink" Target="http://search.ligazakon.ua/l_doc2.nsf/link1/RE33052.html" TargetMode="External"/><Relationship Id="rId81" Type="http://schemas.openxmlformats.org/officeDocument/2006/relationships/hyperlink" Target="http://search.ligazakon.ua/l_doc2.nsf/link1/RE33052.html" TargetMode="External"/><Relationship Id="rId86" Type="http://schemas.openxmlformats.org/officeDocument/2006/relationships/hyperlink" Target="http://search.ligazakon.ua/l_doc2.nsf/link1/RE33052.html" TargetMode="External"/><Relationship Id="rId94" Type="http://schemas.openxmlformats.org/officeDocument/2006/relationships/hyperlink" Target="http://search.ligazakon.ua/l_doc2.nsf/link1/RE33052.html" TargetMode="External"/><Relationship Id="rId99" Type="http://schemas.openxmlformats.org/officeDocument/2006/relationships/hyperlink" Target="http://search.ligazakon.ua/l_doc2.nsf/link1/RE33052.html" TargetMode="External"/><Relationship Id="rId101" Type="http://schemas.openxmlformats.org/officeDocument/2006/relationships/hyperlink" Target="http://search.ligazakon.ua/l_doc2.nsf/link1/RE33052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search.ligazakon.ua/l_doc2.nsf/link1/RE33052.html" TargetMode="External"/><Relationship Id="rId18" Type="http://schemas.openxmlformats.org/officeDocument/2006/relationships/hyperlink" Target="http://search.ligazakon.ua/l_doc2.nsf/link1/RE33052.html" TargetMode="External"/><Relationship Id="rId39" Type="http://schemas.openxmlformats.org/officeDocument/2006/relationships/hyperlink" Target="http://search.ligazakon.ua/l_doc2.nsf/link1/RE33052.html" TargetMode="External"/><Relationship Id="rId109" Type="http://schemas.openxmlformats.org/officeDocument/2006/relationships/hyperlink" Target="http://search.ligazakon.ua/l_doc2.nsf/link1/RE33052.html" TargetMode="External"/><Relationship Id="rId34" Type="http://schemas.openxmlformats.org/officeDocument/2006/relationships/hyperlink" Target="http://search.ligazakon.ua/l_doc2.nsf/link1/RE33052.html" TargetMode="External"/><Relationship Id="rId50" Type="http://schemas.openxmlformats.org/officeDocument/2006/relationships/hyperlink" Target="http://search.ligazakon.ua/l_doc2.nsf/link1/RE33052.html" TargetMode="External"/><Relationship Id="rId55" Type="http://schemas.openxmlformats.org/officeDocument/2006/relationships/hyperlink" Target="http://search.ligazakon.ua/l_doc2.nsf/link1/RE33052.html" TargetMode="External"/><Relationship Id="rId76" Type="http://schemas.openxmlformats.org/officeDocument/2006/relationships/hyperlink" Target="http://search.ligazakon.ua/l_doc2.nsf/link1/RE33052.html" TargetMode="External"/><Relationship Id="rId97" Type="http://schemas.openxmlformats.org/officeDocument/2006/relationships/hyperlink" Target="http://search.ligazakon.ua/l_doc2.nsf/link1/RE33052.html" TargetMode="External"/><Relationship Id="rId104" Type="http://schemas.openxmlformats.org/officeDocument/2006/relationships/hyperlink" Target="http://search.ligazakon.ua/l_doc2.nsf/link1/RE3305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earch.ligazakon.ua/l_doc2.nsf/link1/RE33052.html" TargetMode="External"/><Relationship Id="rId92" Type="http://schemas.openxmlformats.org/officeDocument/2006/relationships/hyperlink" Target="http://search.ligazakon.ua/l_doc2.nsf/link1/RE3305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arch.ligazakon.ua/l_doc2.nsf/link1/RE33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75ED-5BAE-4425-AA6F-5BB2B0B2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ЦРБ5</dc:creator>
  <cp:lastModifiedBy>Наталiя</cp:lastModifiedBy>
  <cp:revision>7</cp:revision>
  <cp:lastPrinted>2019-12-05T12:10:00Z</cp:lastPrinted>
  <dcterms:created xsi:type="dcterms:W3CDTF">2019-12-21T07:25:00Z</dcterms:created>
  <dcterms:modified xsi:type="dcterms:W3CDTF">2019-12-21T09:12:00Z</dcterms:modified>
</cp:coreProperties>
</file>