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13" w:rsidRPr="00A844EF" w:rsidRDefault="003C0113" w:rsidP="003C0113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</w:t>
      </w:r>
      <w:r w:rsidRPr="003415EF">
        <w:rPr>
          <w:rFonts w:ascii="Times New Roman" w:hAnsi="Times New Roman"/>
          <w:color w:val="000000"/>
          <w:sz w:val="24"/>
          <w:szCs w:val="24"/>
        </w:rPr>
        <w:t>РІШЕННЯ</w:t>
      </w:r>
    </w:p>
    <w:p w:rsidR="003C0113" w:rsidRPr="00252E9B" w:rsidRDefault="003C0113" w:rsidP="003C0113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РОМЕНСЬКОЇ МІСЬКОЇ РАДИ</w:t>
      </w:r>
      <w:r w:rsidRPr="00A844EF">
        <w:rPr>
          <w:rFonts w:ascii="Times New Roman" w:hAnsi="Times New Roman"/>
          <w:color w:val="000000"/>
          <w:sz w:val="24"/>
          <w:szCs w:val="24"/>
        </w:rPr>
        <w:t xml:space="preserve"> СУМСЬКОЇ ОБЛАСТІ</w:t>
      </w:r>
    </w:p>
    <w:p w:rsidR="003C0113" w:rsidRPr="0049430D" w:rsidRDefault="003C0113" w:rsidP="003C0113">
      <w:pPr>
        <w:rPr>
          <w:color w:val="000000"/>
        </w:rPr>
      </w:pPr>
    </w:p>
    <w:p w:rsidR="003C0113" w:rsidRPr="003C0113" w:rsidRDefault="003C0113" w:rsidP="003C0113">
      <w:pPr>
        <w:tabs>
          <w:tab w:val="left" w:pos="4678"/>
        </w:tabs>
        <w:spacing w:line="276" w:lineRule="auto"/>
        <w:ind w:right="4960"/>
        <w:rPr>
          <w:szCs w:val="24"/>
          <w:lang w:val="uk-UA"/>
        </w:rPr>
      </w:pPr>
      <w:r w:rsidRPr="003C0113">
        <w:rPr>
          <w:szCs w:val="24"/>
          <w:lang w:val="uk-UA"/>
        </w:rPr>
        <w:t>Дата розгляду 21.11.2019</w:t>
      </w:r>
    </w:p>
    <w:p w:rsidR="004E055C" w:rsidRPr="001456C3" w:rsidRDefault="004E055C" w:rsidP="00136D5A">
      <w:pPr>
        <w:ind w:right="5102"/>
        <w:rPr>
          <w:sz w:val="16"/>
          <w:szCs w:val="16"/>
          <w:lang w:val="uk-UA"/>
        </w:rPr>
      </w:pPr>
    </w:p>
    <w:p w:rsidR="004E055C" w:rsidRPr="003B2A54" w:rsidRDefault="004E055C" w:rsidP="00D33D96">
      <w:pPr>
        <w:tabs>
          <w:tab w:val="left" w:pos="4536"/>
        </w:tabs>
        <w:spacing w:after="120" w:line="276" w:lineRule="auto"/>
        <w:ind w:right="4818"/>
        <w:jc w:val="both"/>
        <w:rPr>
          <w:szCs w:val="24"/>
          <w:lang w:val="uk-UA"/>
        </w:rPr>
      </w:pPr>
      <w:r w:rsidRPr="003B2A54">
        <w:rPr>
          <w:szCs w:val="24"/>
          <w:lang w:val="uk-UA"/>
        </w:rPr>
        <w:t>Про Програм</w:t>
      </w:r>
      <w:r w:rsidR="001456C3">
        <w:rPr>
          <w:szCs w:val="24"/>
          <w:lang w:val="uk-UA"/>
        </w:rPr>
        <w:t>у</w:t>
      </w:r>
      <w:r w:rsidR="009C3003">
        <w:rPr>
          <w:szCs w:val="24"/>
          <w:lang w:val="uk-UA"/>
        </w:rPr>
        <w:t xml:space="preserve"> </w:t>
      </w:r>
      <w:r w:rsidR="00261336" w:rsidRPr="003B2A54">
        <w:rPr>
          <w:szCs w:val="24"/>
          <w:lang w:val="uk-UA"/>
        </w:rPr>
        <w:t>р</w:t>
      </w:r>
      <w:r w:rsidRPr="003B2A54">
        <w:rPr>
          <w:szCs w:val="24"/>
          <w:lang w:val="uk-UA"/>
        </w:rPr>
        <w:t xml:space="preserve">озвитку </w:t>
      </w:r>
      <w:r w:rsidR="00E23868">
        <w:rPr>
          <w:szCs w:val="24"/>
          <w:lang w:val="uk-UA"/>
        </w:rPr>
        <w:t>М</w:t>
      </w:r>
      <w:r w:rsidR="00261336" w:rsidRPr="003B2A54">
        <w:rPr>
          <w:szCs w:val="24"/>
          <w:lang w:val="uk-UA"/>
        </w:rPr>
        <w:t xml:space="preserve">іського парку культури та відпочинку ім. Т.Г. Шевченка </w:t>
      </w:r>
      <w:r w:rsidR="00241B47">
        <w:rPr>
          <w:szCs w:val="24"/>
          <w:lang w:val="uk-UA"/>
        </w:rPr>
        <w:t>на 2020 – 2023</w:t>
      </w:r>
      <w:r w:rsidRPr="003B2A54">
        <w:rPr>
          <w:szCs w:val="24"/>
          <w:lang w:val="uk-UA"/>
        </w:rPr>
        <w:t xml:space="preserve"> роки  </w:t>
      </w:r>
    </w:p>
    <w:p w:rsidR="004E055C" w:rsidRPr="003B2A54" w:rsidRDefault="004E055C" w:rsidP="0071528D">
      <w:pPr>
        <w:pStyle w:val="a8"/>
        <w:spacing w:after="120" w:line="276" w:lineRule="auto"/>
        <w:ind w:firstLine="425"/>
        <w:rPr>
          <w:b w:val="0"/>
          <w:bCs/>
          <w:sz w:val="24"/>
          <w:szCs w:val="24"/>
        </w:rPr>
      </w:pPr>
      <w:r w:rsidRPr="009C3003">
        <w:rPr>
          <w:b w:val="0"/>
          <w:bCs/>
          <w:sz w:val="24"/>
          <w:szCs w:val="24"/>
        </w:rPr>
        <w:t xml:space="preserve">Відповідно до </w:t>
      </w:r>
      <w:r w:rsidRPr="009C3003">
        <w:rPr>
          <w:b w:val="0"/>
          <w:color w:val="000000"/>
          <w:sz w:val="24"/>
          <w:szCs w:val="24"/>
        </w:rPr>
        <w:t>п</w:t>
      </w:r>
      <w:r w:rsidR="004F546E" w:rsidRPr="009C3003">
        <w:rPr>
          <w:b w:val="0"/>
          <w:color w:val="000000"/>
          <w:sz w:val="24"/>
          <w:szCs w:val="24"/>
        </w:rPr>
        <w:t xml:space="preserve">ункту </w:t>
      </w:r>
      <w:r w:rsidRPr="009C3003">
        <w:rPr>
          <w:b w:val="0"/>
          <w:color w:val="000000"/>
          <w:sz w:val="24"/>
          <w:szCs w:val="24"/>
        </w:rPr>
        <w:t>22 ч</w:t>
      </w:r>
      <w:r w:rsidR="004F546E" w:rsidRPr="009C3003">
        <w:rPr>
          <w:b w:val="0"/>
          <w:color w:val="000000"/>
          <w:sz w:val="24"/>
          <w:szCs w:val="24"/>
        </w:rPr>
        <w:t xml:space="preserve">астини </w:t>
      </w:r>
      <w:r w:rsidRPr="009C3003">
        <w:rPr>
          <w:b w:val="0"/>
          <w:color w:val="000000"/>
          <w:sz w:val="24"/>
          <w:szCs w:val="24"/>
        </w:rPr>
        <w:t>1 статті 26, ч</w:t>
      </w:r>
      <w:r w:rsidR="004F546E" w:rsidRPr="009C3003">
        <w:rPr>
          <w:b w:val="0"/>
          <w:color w:val="000000"/>
          <w:sz w:val="24"/>
          <w:szCs w:val="24"/>
        </w:rPr>
        <w:t xml:space="preserve">астини </w:t>
      </w:r>
      <w:r w:rsidRPr="009C3003">
        <w:rPr>
          <w:b w:val="0"/>
          <w:color w:val="000000"/>
          <w:sz w:val="24"/>
          <w:szCs w:val="24"/>
        </w:rPr>
        <w:t>1</w:t>
      </w:r>
      <w:r w:rsidR="009C3003">
        <w:rPr>
          <w:b w:val="0"/>
          <w:color w:val="000000"/>
          <w:sz w:val="24"/>
          <w:szCs w:val="24"/>
        </w:rPr>
        <w:t xml:space="preserve"> </w:t>
      </w:r>
      <w:r w:rsidRPr="009C3003">
        <w:rPr>
          <w:b w:val="0"/>
          <w:color w:val="000000"/>
          <w:sz w:val="24"/>
          <w:szCs w:val="24"/>
        </w:rPr>
        <w:t>статті 59</w:t>
      </w:r>
      <w:r w:rsidR="009C3003" w:rsidRPr="009C3003">
        <w:rPr>
          <w:b w:val="0"/>
          <w:color w:val="000000"/>
          <w:sz w:val="24"/>
          <w:szCs w:val="24"/>
        </w:rPr>
        <w:t xml:space="preserve"> </w:t>
      </w:r>
      <w:r w:rsidRPr="009C3003">
        <w:rPr>
          <w:b w:val="0"/>
          <w:bCs/>
          <w:sz w:val="24"/>
          <w:szCs w:val="24"/>
        </w:rPr>
        <w:t>Закону України «Про місцеве самоврядування в Україні»</w:t>
      </w:r>
      <w:r w:rsidR="005417A1" w:rsidRPr="009C3003">
        <w:rPr>
          <w:b w:val="0"/>
          <w:bCs/>
          <w:sz w:val="24"/>
          <w:szCs w:val="24"/>
        </w:rPr>
        <w:t xml:space="preserve">, </w:t>
      </w:r>
      <w:r w:rsidR="009C3003" w:rsidRPr="009C3003">
        <w:rPr>
          <w:b w:val="0"/>
          <w:bCs/>
          <w:sz w:val="24"/>
          <w:szCs w:val="24"/>
        </w:rPr>
        <w:t>з</w:t>
      </w:r>
      <w:r w:rsidR="005417A1" w:rsidRPr="009C3003">
        <w:rPr>
          <w:b w:val="0"/>
          <w:bCs/>
          <w:sz w:val="24"/>
          <w:szCs w:val="24"/>
        </w:rPr>
        <w:t>акон</w:t>
      </w:r>
      <w:r w:rsidR="009C3003" w:rsidRPr="009C3003">
        <w:rPr>
          <w:b w:val="0"/>
          <w:bCs/>
          <w:sz w:val="24"/>
          <w:szCs w:val="24"/>
        </w:rPr>
        <w:t>ів</w:t>
      </w:r>
      <w:r w:rsidR="005417A1" w:rsidRPr="009C3003">
        <w:rPr>
          <w:b w:val="0"/>
          <w:bCs/>
          <w:sz w:val="24"/>
          <w:szCs w:val="24"/>
        </w:rPr>
        <w:t xml:space="preserve"> України </w:t>
      </w:r>
      <w:r w:rsidR="009C3003" w:rsidRPr="009C3003">
        <w:rPr>
          <w:b w:val="0"/>
          <w:sz w:val="24"/>
          <w:szCs w:val="24"/>
        </w:rPr>
        <w:t>«Про державне прогнозування та розроблення програм економічного і соціального розвитку України»,</w:t>
      </w:r>
      <w:r w:rsidR="009C3003" w:rsidRPr="009C3003">
        <w:rPr>
          <w:b w:val="0"/>
          <w:bCs/>
          <w:sz w:val="24"/>
          <w:szCs w:val="24"/>
        </w:rPr>
        <w:t xml:space="preserve"> </w:t>
      </w:r>
      <w:r w:rsidR="005417A1" w:rsidRPr="009C3003">
        <w:rPr>
          <w:b w:val="0"/>
          <w:bCs/>
          <w:sz w:val="24"/>
          <w:szCs w:val="24"/>
        </w:rPr>
        <w:t>«</w:t>
      </w:r>
      <w:r w:rsidR="002C597B" w:rsidRPr="009C3003">
        <w:rPr>
          <w:b w:val="0"/>
          <w:bCs/>
          <w:sz w:val="24"/>
          <w:szCs w:val="24"/>
        </w:rPr>
        <w:t>Про природно-заповідний фонд України</w:t>
      </w:r>
      <w:r w:rsidR="005417A1" w:rsidRPr="009C3003">
        <w:rPr>
          <w:b w:val="0"/>
          <w:bCs/>
          <w:sz w:val="24"/>
          <w:szCs w:val="24"/>
        </w:rPr>
        <w:t>»</w:t>
      </w:r>
      <w:r w:rsidR="00EA06BA" w:rsidRPr="009C3003">
        <w:rPr>
          <w:b w:val="0"/>
          <w:bCs/>
          <w:sz w:val="24"/>
          <w:szCs w:val="24"/>
        </w:rPr>
        <w:t>, «Про благоустрій населених пунктів»</w:t>
      </w:r>
      <w:r w:rsidR="007848FA" w:rsidRPr="009C3003">
        <w:rPr>
          <w:b w:val="0"/>
          <w:bCs/>
          <w:sz w:val="24"/>
          <w:szCs w:val="24"/>
        </w:rPr>
        <w:t>, статті 47 Закону України «Про землеустрій»</w:t>
      </w:r>
      <w:r w:rsidR="009C3003">
        <w:rPr>
          <w:b w:val="0"/>
          <w:bCs/>
          <w:sz w:val="24"/>
          <w:szCs w:val="24"/>
        </w:rPr>
        <w:t xml:space="preserve">, </w:t>
      </w:r>
      <w:r w:rsidR="00CD0957" w:rsidRPr="009C3003">
        <w:rPr>
          <w:b w:val="0"/>
          <w:bCs/>
          <w:sz w:val="24"/>
          <w:szCs w:val="24"/>
        </w:rPr>
        <w:t>з метою</w:t>
      </w:r>
      <w:r w:rsidR="00832E08" w:rsidRPr="009C3003">
        <w:rPr>
          <w:b w:val="0"/>
          <w:bCs/>
          <w:sz w:val="24"/>
          <w:szCs w:val="24"/>
        </w:rPr>
        <w:t xml:space="preserve"> раціонального використання та</w:t>
      </w:r>
      <w:r w:rsidR="005417A1" w:rsidRPr="009C3003">
        <w:rPr>
          <w:b w:val="0"/>
          <w:bCs/>
          <w:sz w:val="24"/>
          <w:szCs w:val="24"/>
        </w:rPr>
        <w:t xml:space="preserve"> збереження природно-заповідного фонду міста,</w:t>
      </w:r>
      <w:r w:rsidR="002F5EF7" w:rsidRPr="009C3003">
        <w:rPr>
          <w:b w:val="0"/>
          <w:bCs/>
          <w:sz w:val="24"/>
          <w:szCs w:val="24"/>
        </w:rPr>
        <w:t>створення умов для екологічного і культурного розвитку міста, комплексної</w:t>
      </w:r>
      <w:r w:rsidR="002F5EF7">
        <w:rPr>
          <w:b w:val="0"/>
          <w:bCs/>
          <w:sz w:val="24"/>
          <w:szCs w:val="24"/>
        </w:rPr>
        <w:t xml:space="preserve"> </w:t>
      </w:r>
      <w:r w:rsidR="00CD0957">
        <w:rPr>
          <w:b w:val="0"/>
          <w:bCs/>
          <w:sz w:val="24"/>
          <w:szCs w:val="24"/>
        </w:rPr>
        <w:t xml:space="preserve">розбудови інфраструктури </w:t>
      </w:r>
      <w:r w:rsidR="005417A1">
        <w:rPr>
          <w:b w:val="0"/>
          <w:bCs/>
          <w:sz w:val="24"/>
          <w:szCs w:val="24"/>
        </w:rPr>
        <w:t>М</w:t>
      </w:r>
      <w:r w:rsidR="00CD0957">
        <w:rPr>
          <w:b w:val="0"/>
          <w:bCs/>
          <w:sz w:val="24"/>
          <w:szCs w:val="24"/>
        </w:rPr>
        <w:t>іського парк</w:t>
      </w:r>
      <w:r w:rsidR="00D92C9B">
        <w:rPr>
          <w:b w:val="0"/>
          <w:bCs/>
          <w:sz w:val="24"/>
          <w:szCs w:val="24"/>
        </w:rPr>
        <w:t xml:space="preserve">у культури та відпочинку ім.Т.Г. </w:t>
      </w:r>
      <w:r w:rsidR="00CD0957">
        <w:rPr>
          <w:b w:val="0"/>
          <w:bCs/>
          <w:sz w:val="24"/>
          <w:szCs w:val="24"/>
        </w:rPr>
        <w:t>Шевченка</w:t>
      </w:r>
    </w:p>
    <w:p w:rsidR="004E055C" w:rsidRPr="004F546E" w:rsidRDefault="004E055C" w:rsidP="00136D5A">
      <w:pPr>
        <w:pStyle w:val="a8"/>
        <w:rPr>
          <w:b w:val="0"/>
          <w:bCs/>
          <w:sz w:val="16"/>
          <w:szCs w:val="16"/>
        </w:rPr>
      </w:pPr>
    </w:p>
    <w:p w:rsidR="004E055C" w:rsidRPr="003B2A54" w:rsidRDefault="004E055C" w:rsidP="00136D5A">
      <w:pPr>
        <w:pStyle w:val="a8"/>
        <w:rPr>
          <w:b w:val="0"/>
          <w:sz w:val="24"/>
          <w:szCs w:val="24"/>
        </w:rPr>
      </w:pPr>
      <w:r w:rsidRPr="003B2A54">
        <w:rPr>
          <w:b w:val="0"/>
          <w:sz w:val="24"/>
          <w:szCs w:val="24"/>
        </w:rPr>
        <w:t>МІСЬКА РАДА ВИРІШИЛА:</w:t>
      </w:r>
    </w:p>
    <w:p w:rsidR="004E055C" w:rsidRPr="00050AF9" w:rsidRDefault="004E055C" w:rsidP="00136D5A">
      <w:pPr>
        <w:pStyle w:val="a8"/>
        <w:tabs>
          <w:tab w:val="left" w:pos="709"/>
        </w:tabs>
        <w:rPr>
          <w:b w:val="0"/>
          <w:sz w:val="12"/>
          <w:szCs w:val="12"/>
        </w:rPr>
      </w:pPr>
    </w:p>
    <w:p w:rsidR="00814206" w:rsidRDefault="00141C14" w:rsidP="00814206">
      <w:pPr>
        <w:pStyle w:val="a8"/>
        <w:tabs>
          <w:tab w:val="left" w:pos="709"/>
        </w:tabs>
        <w:spacing w:line="276" w:lineRule="auto"/>
        <w:ind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814206">
        <w:rPr>
          <w:b w:val="0"/>
          <w:sz w:val="24"/>
          <w:szCs w:val="24"/>
        </w:rPr>
        <w:t xml:space="preserve">. Визнати територію загального користування міста Ромни, обмежену бульваром Шевченка, вулицею Гетьмана Мазепи, житловою забудовою по вулиці </w:t>
      </w:r>
      <w:proofErr w:type="spellStart"/>
      <w:r w:rsidR="00814206">
        <w:rPr>
          <w:b w:val="0"/>
          <w:sz w:val="24"/>
          <w:szCs w:val="24"/>
        </w:rPr>
        <w:t>Гостиннодвірській</w:t>
      </w:r>
      <w:proofErr w:type="spellEnd"/>
      <w:r w:rsidR="00814206">
        <w:rPr>
          <w:b w:val="0"/>
          <w:sz w:val="24"/>
          <w:szCs w:val="24"/>
        </w:rPr>
        <w:t xml:space="preserve"> та стадіоном ім. В. </w:t>
      </w:r>
      <w:proofErr w:type="spellStart"/>
      <w:r w:rsidR="00814206">
        <w:rPr>
          <w:b w:val="0"/>
          <w:sz w:val="24"/>
          <w:szCs w:val="24"/>
        </w:rPr>
        <w:t>Окіпного</w:t>
      </w:r>
      <w:proofErr w:type="spellEnd"/>
      <w:r w:rsidR="00814206">
        <w:rPr>
          <w:b w:val="0"/>
          <w:sz w:val="24"/>
          <w:szCs w:val="24"/>
        </w:rPr>
        <w:t>, позначену на генеральному плані міста Р-3, орієнтовною площею 11,3 га, об’єктом благоустрою «Міський  парк культури та відпочинку ім. Т.Г. Шевченка», який є парком – пам’яткою садово-паркового мистецтва.</w:t>
      </w:r>
    </w:p>
    <w:p w:rsidR="00814206" w:rsidRDefault="00814206" w:rsidP="00814206">
      <w:pPr>
        <w:pStyle w:val="a8"/>
        <w:spacing w:line="276" w:lineRule="auto"/>
        <w:ind w:firstLine="425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2. Балансоутримувачу, комунальному підприємству «</w:t>
      </w:r>
      <w:proofErr w:type="spellStart"/>
      <w:r>
        <w:rPr>
          <w:b w:val="0"/>
          <w:sz w:val="24"/>
          <w:szCs w:val="24"/>
        </w:rPr>
        <w:t>Ільїнський</w:t>
      </w:r>
      <w:proofErr w:type="spellEnd"/>
      <w:r>
        <w:rPr>
          <w:b w:val="0"/>
          <w:sz w:val="24"/>
          <w:szCs w:val="24"/>
        </w:rPr>
        <w:t xml:space="preserve"> ярмарок» Роменської міської ради вжити заходів з розроблення проекту землеустрою щодо організації та встановлення меж території об’єкта природно-заповідного фонду - </w:t>
      </w:r>
      <w:r>
        <w:rPr>
          <w:b w:val="0"/>
          <w:bCs/>
          <w:sz w:val="24"/>
          <w:szCs w:val="24"/>
        </w:rPr>
        <w:t>Міського парку культури та відпочинку ім. Т.Г. Шевченка, з цільовим призначенням «для збереження та використання парків».</w:t>
      </w:r>
    </w:p>
    <w:p w:rsidR="004E055C" w:rsidRDefault="00D35E1A" w:rsidP="00E162BC">
      <w:pPr>
        <w:pStyle w:val="a8"/>
        <w:tabs>
          <w:tab w:val="left" w:pos="709"/>
        </w:tabs>
        <w:spacing w:line="276" w:lineRule="auto"/>
        <w:ind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4E055C" w:rsidRPr="003B2A54">
        <w:rPr>
          <w:b w:val="0"/>
          <w:sz w:val="24"/>
          <w:szCs w:val="24"/>
        </w:rPr>
        <w:t>Затвердити</w:t>
      </w:r>
      <w:r w:rsidR="009C3003">
        <w:rPr>
          <w:b w:val="0"/>
          <w:sz w:val="24"/>
          <w:szCs w:val="24"/>
        </w:rPr>
        <w:t xml:space="preserve">   </w:t>
      </w:r>
      <w:r w:rsidR="004E055C" w:rsidRPr="003B2A54">
        <w:rPr>
          <w:b w:val="0"/>
          <w:sz w:val="24"/>
          <w:szCs w:val="24"/>
        </w:rPr>
        <w:t xml:space="preserve"> Програму</w:t>
      </w:r>
      <w:r w:rsidR="009C3003">
        <w:rPr>
          <w:b w:val="0"/>
          <w:sz w:val="24"/>
          <w:szCs w:val="24"/>
        </w:rPr>
        <w:t xml:space="preserve">   </w:t>
      </w:r>
      <w:r w:rsidR="004E055C" w:rsidRPr="003B2A54">
        <w:rPr>
          <w:b w:val="0"/>
          <w:sz w:val="24"/>
          <w:szCs w:val="24"/>
        </w:rPr>
        <w:t xml:space="preserve"> розвитку</w:t>
      </w:r>
      <w:r w:rsidR="009C3003">
        <w:rPr>
          <w:b w:val="0"/>
          <w:sz w:val="24"/>
          <w:szCs w:val="24"/>
        </w:rPr>
        <w:t xml:space="preserve">   </w:t>
      </w:r>
      <w:r w:rsidR="004E055C" w:rsidRPr="003B2A54">
        <w:rPr>
          <w:b w:val="0"/>
          <w:sz w:val="24"/>
          <w:szCs w:val="24"/>
        </w:rPr>
        <w:t xml:space="preserve"> </w:t>
      </w:r>
      <w:r w:rsidR="00AD2645">
        <w:rPr>
          <w:b w:val="0"/>
          <w:sz w:val="24"/>
          <w:szCs w:val="24"/>
        </w:rPr>
        <w:t>М</w:t>
      </w:r>
      <w:r w:rsidR="004E055C" w:rsidRPr="003B2A54">
        <w:rPr>
          <w:b w:val="0"/>
          <w:sz w:val="24"/>
          <w:szCs w:val="24"/>
        </w:rPr>
        <w:t>іського</w:t>
      </w:r>
      <w:r w:rsidR="009C3003">
        <w:rPr>
          <w:b w:val="0"/>
          <w:sz w:val="24"/>
          <w:szCs w:val="24"/>
        </w:rPr>
        <w:t xml:space="preserve">   </w:t>
      </w:r>
      <w:r w:rsidR="004E055C" w:rsidRPr="003B2A54">
        <w:rPr>
          <w:b w:val="0"/>
          <w:sz w:val="24"/>
          <w:szCs w:val="24"/>
        </w:rPr>
        <w:t xml:space="preserve"> парку </w:t>
      </w:r>
      <w:r w:rsidR="009C3003">
        <w:rPr>
          <w:b w:val="0"/>
          <w:sz w:val="24"/>
          <w:szCs w:val="24"/>
        </w:rPr>
        <w:t xml:space="preserve">   </w:t>
      </w:r>
      <w:r w:rsidR="004E055C" w:rsidRPr="003B2A54">
        <w:rPr>
          <w:b w:val="0"/>
          <w:sz w:val="24"/>
          <w:szCs w:val="24"/>
        </w:rPr>
        <w:t>культури</w:t>
      </w:r>
      <w:r w:rsidR="009C3003">
        <w:rPr>
          <w:b w:val="0"/>
          <w:sz w:val="24"/>
          <w:szCs w:val="24"/>
        </w:rPr>
        <w:t xml:space="preserve">   </w:t>
      </w:r>
      <w:r w:rsidR="004E055C" w:rsidRPr="003B2A54">
        <w:rPr>
          <w:b w:val="0"/>
          <w:sz w:val="24"/>
          <w:szCs w:val="24"/>
        </w:rPr>
        <w:t>та відпочинку ім. Т.Г. Шевченк</w:t>
      </w:r>
      <w:r w:rsidR="00261336" w:rsidRPr="003B2A54">
        <w:rPr>
          <w:b w:val="0"/>
          <w:sz w:val="24"/>
          <w:szCs w:val="24"/>
        </w:rPr>
        <w:t>а</w:t>
      </w:r>
      <w:r w:rsidR="009C3003">
        <w:rPr>
          <w:b w:val="0"/>
          <w:sz w:val="24"/>
          <w:szCs w:val="24"/>
        </w:rPr>
        <w:t xml:space="preserve"> </w:t>
      </w:r>
      <w:r w:rsidR="00241B47">
        <w:rPr>
          <w:b w:val="0"/>
          <w:sz w:val="24"/>
          <w:szCs w:val="24"/>
        </w:rPr>
        <w:t>на 2020-2023</w:t>
      </w:r>
      <w:r w:rsidR="004E7E51">
        <w:rPr>
          <w:b w:val="0"/>
          <w:sz w:val="24"/>
          <w:szCs w:val="24"/>
        </w:rPr>
        <w:t xml:space="preserve"> роки</w:t>
      </w:r>
      <w:r w:rsidR="009C3003">
        <w:rPr>
          <w:b w:val="0"/>
          <w:sz w:val="24"/>
          <w:szCs w:val="24"/>
        </w:rPr>
        <w:t xml:space="preserve"> </w:t>
      </w:r>
      <w:r w:rsidR="00CD0957">
        <w:rPr>
          <w:b w:val="0"/>
          <w:sz w:val="24"/>
          <w:szCs w:val="24"/>
        </w:rPr>
        <w:t xml:space="preserve">(далі </w:t>
      </w:r>
      <w:r w:rsidR="00AD2645">
        <w:rPr>
          <w:b w:val="0"/>
          <w:sz w:val="24"/>
          <w:szCs w:val="24"/>
        </w:rPr>
        <w:t xml:space="preserve"> – Програма</w:t>
      </w:r>
      <w:r w:rsidR="004F546E">
        <w:rPr>
          <w:b w:val="0"/>
          <w:sz w:val="24"/>
          <w:szCs w:val="24"/>
        </w:rPr>
        <w:t xml:space="preserve">, </w:t>
      </w:r>
      <w:r w:rsidR="004E055C" w:rsidRPr="003B2A54">
        <w:rPr>
          <w:b w:val="0"/>
          <w:sz w:val="24"/>
          <w:szCs w:val="24"/>
        </w:rPr>
        <w:t>додається).</w:t>
      </w:r>
    </w:p>
    <w:p w:rsidR="00B74114" w:rsidRDefault="00D35E1A" w:rsidP="00E162BC">
      <w:pPr>
        <w:pStyle w:val="a8"/>
        <w:tabs>
          <w:tab w:val="left" w:pos="709"/>
        </w:tabs>
        <w:spacing w:line="276" w:lineRule="auto"/>
        <w:ind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B2FCB">
        <w:rPr>
          <w:b w:val="0"/>
          <w:sz w:val="24"/>
          <w:szCs w:val="24"/>
        </w:rPr>
        <w:t xml:space="preserve">. </w:t>
      </w:r>
      <w:r w:rsidR="004F546E" w:rsidRPr="005417A1">
        <w:rPr>
          <w:b w:val="0"/>
          <w:sz w:val="24"/>
          <w:szCs w:val="24"/>
        </w:rPr>
        <w:t xml:space="preserve">Управлінню житлово-комунального господарства Роменської міської </w:t>
      </w:r>
      <w:r w:rsidR="004F546E" w:rsidRPr="00AB53A6">
        <w:rPr>
          <w:b w:val="0"/>
          <w:sz w:val="24"/>
          <w:szCs w:val="24"/>
        </w:rPr>
        <w:t>ради</w:t>
      </w:r>
      <w:r w:rsidR="00572442" w:rsidRPr="00AB53A6">
        <w:rPr>
          <w:b w:val="0"/>
          <w:sz w:val="24"/>
          <w:szCs w:val="24"/>
        </w:rPr>
        <w:t>, як головному розпоряднику бюджетних коштів,</w:t>
      </w:r>
      <w:r w:rsidR="00B74114" w:rsidRPr="00AB53A6">
        <w:rPr>
          <w:b w:val="0"/>
          <w:sz w:val="24"/>
          <w:szCs w:val="24"/>
        </w:rPr>
        <w:t xml:space="preserve"> подавати щорічну потребу на фінансування заходів</w:t>
      </w:r>
      <w:r w:rsidR="004F546E" w:rsidRPr="00AB53A6">
        <w:rPr>
          <w:b w:val="0"/>
          <w:sz w:val="24"/>
          <w:szCs w:val="24"/>
        </w:rPr>
        <w:t>,</w:t>
      </w:r>
      <w:r w:rsidR="00B74114" w:rsidRPr="00AB53A6">
        <w:rPr>
          <w:b w:val="0"/>
          <w:sz w:val="24"/>
          <w:szCs w:val="24"/>
        </w:rPr>
        <w:t xml:space="preserve"> передбачених </w:t>
      </w:r>
      <w:r w:rsidR="004F546E" w:rsidRPr="00AB53A6">
        <w:rPr>
          <w:b w:val="0"/>
          <w:sz w:val="24"/>
          <w:szCs w:val="24"/>
        </w:rPr>
        <w:t>П</w:t>
      </w:r>
      <w:r w:rsidR="00B74114" w:rsidRPr="00AB53A6">
        <w:rPr>
          <w:b w:val="0"/>
          <w:sz w:val="24"/>
          <w:szCs w:val="24"/>
        </w:rPr>
        <w:t>рограмою</w:t>
      </w:r>
      <w:r w:rsidR="004F546E" w:rsidRPr="00AB53A6">
        <w:rPr>
          <w:b w:val="0"/>
          <w:sz w:val="24"/>
          <w:szCs w:val="24"/>
        </w:rPr>
        <w:t>,</w:t>
      </w:r>
      <w:r w:rsidR="00B74114" w:rsidRPr="00AB53A6">
        <w:rPr>
          <w:b w:val="0"/>
          <w:sz w:val="24"/>
          <w:szCs w:val="24"/>
        </w:rPr>
        <w:t xml:space="preserve"> з </w:t>
      </w:r>
      <w:r w:rsidR="00241B47" w:rsidRPr="00AB53A6">
        <w:rPr>
          <w:b w:val="0"/>
          <w:sz w:val="24"/>
          <w:szCs w:val="24"/>
        </w:rPr>
        <w:t xml:space="preserve">урахуваннями вимог чинного законодавства. </w:t>
      </w:r>
    </w:p>
    <w:p w:rsidR="00687CEA" w:rsidRPr="00AB53A6" w:rsidRDefault="00D35E1A" w:rsidP="00E162BC">
      <w:pPr>
        <w:pStyle w:val="a8"/>
        <w:tabs>
          <w:tab w:val="left" w:pos="709"/>
        </w:tabs>
        <w:spacing w:line="276" w:lineRule="auto"/>
        <w:ind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687CEA">
        <w:rPr>
          <w:b w:val="0"/>
          <w:sz w:val="24"/>
          <w:szCs w:val="24"/>
        </w:rPr>
        <w:t>.   Фінансовому управлінню передбачити кошти на фінансування заходів Програми в межах можливостей бюджету.</w:t>
      </w:r>
    </w:p>
    <w:p w:rsidR="00141C14" w:rsidRPr="005417A1" w:rsidRDefault="00D35E1A" w:rsidP="00E162BC">
      <w:pPr>
        <w:pStyle w:val="a8"/>
        <w:tabs>
          <w:tab w:val="left" w:pos="709"/>
        </w:tabs>
        <w:spacing w:line="276" w:lineRule="auto"/>
        <w:ind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141C14" w:rsidRPr="00AB53A6">
        <w:rPr>
          <w:b w:val="0"/>
          <w:sz w:val="24"/>
          <w:szCs w:val="24"/>
        </w:rPr>
        <w:t xml:space="preserve">. Внести дану Програму до переліку міських цільових програм, </w:t>
      </w:r>
      <w:r w:rsidR="00AB53A6" w:rsidRPr="00AB53A6">
        <w:rPr>
          <w:b w:val="0"/>
          <w:sz w:val="24"/>
          <w:szCs w:val="24"/>
        </w:rPr>
        <w:t xml:space="preserve">які будуть </w:t>
      </w:r>
      <w:r w:rsidR="00AB53A6">
        <w:rPr>
          <w:b w:val="0"/>
          <w:sz w:val="24"/>
          <w:szCs w:val="24"/>
        </w:rPr>
        <w:t>реалізовуватись у 2020 році.</w:t>
      </w:r>
    </w:p>
    <w:p w:rsidR="004E055C" w:rsidRPr="00E23868" w:rsidRDefault="00D35E1A" w:rsidP="00E162BC">
      <w:pPr>
        <w:pStyle w:val="a8"/>
        <w:tabs>
          <w:tab w:val="left" w:pos="709"/>
        </w:tabs>
        <w:spacing w:line="276" w:lineRule="auto"/>
        <w:ind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572442">
        <w:rPr>
          <w:b w:val="0"/>
          <w:sz w:val="24"/>
          <w:szCs w:val="24"/>
        </w:rPr>
        <w:t xml:space="preserve">. </w:t>
      </w:r>
      <w:r w:rsidR="009C3003">
        <w:rPr>
          <w:b w:val="0"/>
          <w:sz w:val="24"/>
          <w:szCs w:val="24"/>
        </w:rPr>
        <w:t xml:space="preserve"> </w:t>
      </w:r>
      <w:r w:rsidR="004E055C" w:rsidRPr="003B2A54">
        <w:rPr>
          <w:b w:val="0"/>
          <w:sz w:val="24"/>
          <w:szCs w:val="24"/>
        </w:rPr>
        <w:t>Контроль за виконання</w:t>
      </w:r>
      <w:r w:rsidR="006F188A">
        <w:rPr>
          <w:b w:val="0"/>
          <w:sz w:val="24"/>
          <w:szCs w:val="24"/>
        </w:rPr>
        <w:t>м</w:t>
      </w:r>
      <w:r w:rsidR="00CD0957">
        <w:rPr>
          <w:b w:val="0"/>
          <w:sz w:val="24"/>
          <w:szCs w:val="24"/>
        </w:rPr>
        <w:t xml:space="preserve"> з </w:t>
      </w:r>
      <w:r w:rsidR="004E055C" w:rsidRPr="003B2A54">
        <w:rPr>
          <w:b w:val="0"/>
          <w:sz w:val="24"/>
          <w:szCs w:val="24"/>
        </w:rPr>
        <w:t xml:space="preserve"> даного рішення покласти на </w:t>
      </w:r>
      <w:r w:rsidR="00E23868" w:rsidRPr="00E23868">
        <w:rPr>
          <w:b w:val="0"/>
          <w:sz w:val="24"/>
          <w:szCs w:val="24"/>
        </w:rPr>
        <w:t>постійн</w:t>
      </w:r>
      <w:r w:rsidR="00E23868">
        <w:rPr>
          <w:b w:val="0"/>
          <w:sz w:val="24"/>
          <w:szCs w:val="24"/>
        </w:rPr>
        <w:t>у</w:t>
      </w:r>
      <w:r w:rsidR="00E23868" w:rsidRPr="00E23868">
        <w:rPr>
          <w:b w:val="0"/>
          <w:sz w:val="24"/>
          <w:szCs w:val="24"/>
        </w:rPr>
        <w:t xml:space="preserve"> комісі</w:t>
      </w:r>
      <w:r w:rsidR="00E23868">
        <w:rPr>
          <w:b w:val="0"/>
          <w:sz w:val="24"/>
          <w:szCs w:val="24"/>
        </w:rPr>
        <w:t>ю</w:t>
      </w:r>
      <w:r w:rsidR="00CD0957">
        <w:rPr>
          <w:b w:val="0"/>
          <w:sz w:val="24"/>
          <w:szCs w:val="24"/>
        </w:rPr>
        <w:t xml:space="preserve"> міської ради </w:t>
      </w:r>
      <w:r w:rsidR="00D92C9B">
        <w:rPr>
          <w:b w:val="0"/>
          <w:sz w:val="24"/>
          <w:szCs w:val="24"/>
        </w:rPr>
        <w:t xml:space="preserve">з </w:t>
      </w:r>
      <w:r w:rsidR="00CD0957">
        <w:rPr>
          <w:b w:val="0"/>
          <w:sz w:val="24"/>
          <w:szCs w:val="24"/>
        </w:rPr>
        <w:t>гуманітарних та соціальних питань,</w:t>
      </w:r>
      <w:r w:rsidR="009C3003">
        <w:rPr>
          <w:b w:val="0"/>
          <w:sz w:val="24"/>
          <w:szCs w:val="24"/>
        </w:rPr>
        <w:t xml:space="preserve"> </w:t>
      </w:r>
      <w:r w:rsidR="00CD0957">
        <w:rPr>
          <w:b w:val="0"/>
          <w:sz w:val="24"/>
          <w:szCs w:val="24"/>
        </w:rPr>
        <w:t>організацію</w:t>
      </w:r>
      <w:r w:rsidR="00B570A9">
        <w:rPr>
          <w:b w:val="0"/>
          <w:sz w:val="24"/>
          <w:szCs w:val="24"/>
        </w:rPr>
        <w:t xml:space="preserve"> його</w:t>
      </w:r>
      <w:r w:rsidR="00CD0957">
        <w:rPr>
          <w:b w:val="0"/>
          <w:sz w:val="24"/>
          <w:szCs w:val="24"/>
        </w:rPr>
        <w:t xml:space="preserve"> виконання доручити заступнику міського голови І.</w:t>
      </w:r>
      <w:r w:rsidR="006F188A">
        <w:rPr>
          <w:b w:val="0"/>
          <w:sz w:val="24"/>
          <w:szCs w:val="24"/>
        </w:rPr>
        <w:t xml:space="preserve">В. </w:t>
      </w:r>
      <w:proofErr w:type="spellStart"/>
      <w:r w:rsidR="00CD0957">
        <w:rPr>
          <w:b w:val="0"/>
          <w:sz w:val="24"/>
          <w:szCs w:val="24"/>
        </w:rPr>
        <w:t>Тетірку</w:t>
      </w:r>
      <w:proofErr w:type="spellEnd"/>
      <w:r w:rsidR="00D92C9B">
        <w:rPr>
          <w:b w:val="0"/>
          <w:sz w:val="24"/>
          <w:szCs w:val="24"/>
        </w:rPr>
        <w:t>.</w:t>
      </w:r>
    </w:p>
    <w:p w:rsidR="009A7892" w:rsidRDefault="009A7892" w:rsidP="00687DB0">
      <w:pPr>
        <w:spacing w:line="276" w:lineRule="auto"/>
        <w:jc w:val="both"/>
        <w:rPr>
          <w:b w:val="0"/>
          <w:szCs w:val="24"/>
          <w:lang w:val="uk-UA"/>
        </w:rPr>
      </w:pPr>
    </w:p>
    <w:p w:rsidR="00687DB0" w:rsidRPr="009A7892" w:rsidRDefault="00687DB0" w:rsidP="00687DB0">
      <w:pPr>
        <w:spacing w:line="276" w:lineRule="auto"/>
        <w:jc w:val="both"/>
        <w:rPr>
          <w:b w:val="0"/>
          <w:szCs w:val="24"/>
          <w:lang w:val="uk-UA"/>
        </w:rPr>
      </w:pPr>
      <w:r w:rsidRPr="009A7892">
        <w:rPr>
          <w:b w:val="0"/>
          <w:szCs w:val="24"/>
          <w:lang w:val="uk-UA"/>
        </w:rPr>
        <w:t xml:space="preserve">Розробник проекту: </w:t>
      </w:r>
      <w:r w:rsidRPr="009A7892">
        <w:rPr>
          <w:b w:val="0"/>
          <w:szCs w:val="24"/>
          <w:lang w:val="uk-UA"/>
        </w:rPr>
        <w:t>Воскреса Ю.А., директор КП «</w:t>
      </w:r>
      <w:proofErr w:type="spellStart"/>
      <w:r w:rsidRPr="009A7892">
        <w:rPr>
          <w:b w:val="0"/>
          <w:szCs w:val="24"/>
          <w:lang w:val="uk-UA"/>
        </w:rPr>
        <w:t>Ільїнський</w:t>
      </w:r>
      <w:proofErr w:type="spellEnd"/>
      <w:r w:rsidRPr="009A7892">
        <w:rPr>
          <w:b w:val="0"/>
          <w:szCs w:val="24"/>
          <w:lang w:val="uk-UA"/>
        </w:rPr>
        <w:t xml:space="preserve"> ярмарок»</w:t>
      </w:r>
    </w:p>
    <w:p w:rsidR="00687DB0" w:rsidRPr="009A7892" w:rsidRDefault="00687DB0" w:rsidP="00687DB0">
      <w:pPr>
        <w:spacing w:line="276" w:lineRule="auto"/>
        <w:jc w:val="both"/>
        <w:rPr>
          <w:b w:val="0"/>
          <w:szCs w:val="24"/>
          <w:lang w:val="uk-UA"/>
        </w:rPr>
      </w:pPr>
      <w:proofErr w:type="spellStart"/>
      <w:r w:rsidRPr="009A7892">
        <w:rPr>
          <w:b w:val="0"/>
          <w:szCs w:val="24"/>
        </w:rPr>
        <w:t>Зауваження</w:t>
      </w:r>
      <w:proofErr w:type="spellEnd"/>
      <w:r w:rsidRPr="009A7892">
        <w:rPr>
          <w:b w:val="0"/>
          <w:szCs w:val="24"/>
        </w:rPr>
        <w:t xml:space="preserve"> та </w:t>
      </w:r>
      <w:proofErr w:type="spellStart"/>
      <w:r w:rsidRPr="009A7892">
        <w:rPr>
          <w:b w:val="0"/>
          <w:szCs w:val="24"/>
        </w:rPr>
        <w:t>пропозиції</w:t>
      </w:r>
      <w:proofErr w:type="spellEnd"/>
      <w:r w:rsidRPr="009A7892">
        <w:rPr>
          <w:b w:val="0"/>
          <w:szCs w:val="24"/>
        </w:rPr>
        <w:t xml:space="preserve"> </w:t>
      </w:r>
      <w:proofErr w:type="gramStart"/>
      <w:r w:rsidRPr="009A7892">
        <w:rPr>
          <w:b w:val="0"/>
          <w:szCs w:val="24"/>
        </w:rPr>
        <w:t>до проекту</w:t>
      </w:r>
      <w:proofErr w:type="gramEnd"/>
      <w:r w:rsidRPr="009A7892">
        <w:rPr>
          <w:b w:val="0"/>
          <w:szCs w:val="24"/>
        </w:rPr>
        <w:t xml:space="preserve"> р</w:t>
      </w:r>
      <w:r w:rsidRPr="009A7892">
        <w:rPr>
          <w:b w:val="0"/>
          <w:szCs w:val="24"/>
          <w:lang w:val="uk-UA"/>
        </w:rPr>
        <w:t>і</w:t>
      </w:r>
      <w:proofErr w:type="spellStart"/>
      <w:r w:rsidRPr="009A7892">
        <w:rPr>
          <w:b w:val="0"/>
          <w:szCs w:val="24"/>
        </w:rPr>
        <w:t>шення</w:t>
      </w:r>
      <w:proofErr w:type="spellEnd"/>
      <w:r w:rsidRPr="009A7892">
        <w:rPr>
          <w:b w:val="0"/>
          <w:szCs w:val="24"/>
        </w:rPr>
        <w:t xml:space="preserve"> </w:t>
      </w:r>
      <w:proofErr w:type="spellStart"/>
      <w:r w:rsidRPr="009A7892">
        <w:rPr>
          <w:b w:val="0"/>
          <w:szCs w:val="24"/>
        </w:rPr>
        <w:t>приймаються</w:t>
      </w:r>
      <w:proofErr w:type="spellEnd"/>
      <w:r w:rsidRPr="009A7892">
        <w:rPr>
          <w:b w:val="0"/>
          <w:szCs w:val="24"/>
        </w:rPr>
        <w:t xml:space="preserve"> </w:t>
      </w:r>
      <w:r w:rsidRPr="009A7892">
        <w:rPr>
          <w:b w:val="0"/>
          <w:szCs w:val="24"/>
          <w:lang w:val="uk-UA"/>
        </w:rPr>
        <w:t>розробником проекту</w:t>
      </w:r>
      <w:r w:rsidRPr="009A7892">
        <w:rPr>
          <w:b w:val="0"/>
          <w:szCs w:val="24"/>
        </w:rPr>
        <w:t xml:space="preserve"> за </w:t>
      </w:r>
      <w:proofErr w:type="spellStart"/>
      <w:r w:rsidRPr="009A7892">
        <w:rPr>
          <w:b w:val="0"/>
          <w:szCs w:val="24"/>
        </w:rPr>
        <w:t>адресою</w:t>
      </w:r>
      <w:proofErr w:type="spellEnd"/>
      <w:r w:rsidRPr="009A7892">
        <w:rPr>
          <w:b w:val="0"/>
          <w:szCs w:val="24"/>
        </w:rPr>
        <w:t xml:space="preserve">: м. Ромни, </w:t>
      </w:r>
      <w:r w:rsidRPr="009A7892">
        <w:rPr>
          <w:b w:val="0"/>
          <w:szCs w:val="24"/>
          <w:lang w:val="uk-UA"/>
        </w:rPr>
        <w:t>вул. П. Калнишевського</w:t>
      </w:r>
      <w:r w:rsidRPr="009A7892">
        <w:rPr>
          <w:b w:val="0"/>
          <w:szCs w:val="24"/>
          <w:lang w:val="uk-UA"/>
        </w:rPr>
        <w:t>,</w:t>
      </w:r>
      <w:r w:rsidRPr="009A7892">
        <w:rPr>
          <w:b w:val="0"/>
          <w:szCs w:val="24"/>
          <w:lang w:val="uk-UA"/>
        </w:rPr>
        <w:t xml:space="preserve"> 34;</w:t>
      </w:r>
      <w:r w:rsidRPr="009A7892">
        <w:rPr>
          <w:b w:val="0"/>
          <w:szCs w:val="24"/>
        </w:rPr>
        <w:t xml:space="preserve"> тел</w:t>
      </w:r>
      <w:r w:rsidRPr="009A7892">
        <w:rPr>
          <w:b w:val="0"/>
          <w:szCs w:val="24"/>
          <w:lang w:val="uk-UA"/>
        </w:rPr>
        <w:t>.</w:t>
      </w:r>
      <w:r w:rsidRPr="009A7892">
        <w:rPr>
          <w:b w:val="0"/>
          <w:szCs w:val="24"/>
        </w:rPr>
        <w:t xml:space="preserve"> </w:t>
      </w:r>
      <w:r w:rsidRPr="009A7892">
        <w:rPr>
          <w:b w:val="0"/>
          <w:szCs w:val="24"/>
          <w:lang w:val="uk-UA"/>
        </w:rPr>
        <w:t>5</w:t>
      </w:r>
      <w:r w:rsidRPr="009A7892">
        <w:rPr>
          <w:b w:val="0"/>
          <w:szCs w:val="24"/>
        </w:rPr>
        <w:t>-</w:t>
      </w:r>
      <w:r w:rsidR="00CC26B1" w:rsidRPr="009A7892">
        <w:rPr>
          <w:b w:val="0"/>
          <w:szCs w:val="24"/>
          <w:lang w:val="uk-UA"/>
        </w:rPr>
        <w:t>41</w:t>
      </w:r>
      <w:r w:rsidRPr="009A7892">
        <w:rPr>
          <w:b w:val="0"/>
          <w:szCs w:val="24"/>
        </w:rPr>
        <w:t>-</w:t>
      </w:r>
      <w:r w:rsidRPr="009A7892">
        <w:rPr>
          <w:b w:val="0"/>
          <w:szCs w:val="24"/>
          <w:lang w:val="uk-UA"/>
        </w:rPr>
        <w:t>4</w:t>
      </w:r>
      <w:r w:rsidR="00CC26B1" w:rsidRPr="009A7892">
        <w:rPr>
          <w:b w:val="0"/>
          <w:szCs w:val="24"/>
          <w:lang w:val="uk-UA"/>
        </w:rPr>
        <w:t>6</w:t>
      </w:r>
      <w:r w:rsidRPr="009A7892">
        <w:rPr>
          <w:b w:val="0"/>
          <w:szCs w:val="24"/>
          <w:lang w:val="uk-UA"/>
        </w:rPr>
        <w:t>,</w:t>
      </w:r>
      <w:r w:rsidRPr="009A7892">
        <w:rPr>
          <w:b w:val="0"/>
          <w:szCs w:val="24"/>
        </w:rPr>
        <w:t xml:space="preserve"> </w:t>
      </w:r>
      <w:proofErr w:type="spellStart"/>
      <w:r w:rsidRPr="009A7892">
        <w:rPr>
          <w:b w:val="0"/>
          <w:szCs w:val="24"/>
        </w:rPr>
        <w:t>електронною</w:t>
      </w:r>
      <w:proofErr w:type="spellEnd"/>
      <w:r w:rsidRPr="009A7892">
        <w:rPr>
          <w:b w:val="0"/>
          <w:szCs w:val="24"/>
        </w:rPr>
        <w:t xml:space="preserve"> </w:t>
      </w:r>
      <w:proofErr w:type="spellStart"/>
      <w:r w:rsidRPr="009A7892">
        <w:rPr>
          <w:b w:val="0"/>
          <w:szCs w:val="24"/>
        </w:rPr>
        <w:t>поштою</w:t>
      </w:r>
      <w:proofErr w:type="spellEnd"/>
      <w:r w:rsidRPr="009A7892">
        <w:rPr>
          <w:b w:val="0"/>
          <w:szCs w:val="24"/>
        </w:rPr>
        <w:t xml:space="preserve"> на адресу </w:t>
      </w:r>
      <w:hyperlink r:id="rId8" w:tgtFrame="_blank" w:history="1">
        <w:r w:rsidR="009A7892" w:rsidRPr="009A7892">
          <w:rPr>
            <w:rStyle w:val="af2"/>
            <w:b w:val="0"/>
            <w:color w:val="auto"/>
            <w:szCs w:val="24"/>
          </w:rPr>
          <w:t>boss.yarmarok@ukr.net</w:t>
        </w:r>
      </w:hyperlink>
      <w:r w:rsidR="009A7892" w:rsidRPr="009A7892">
        <w:rPr>
          <w:b w:val="0"/>
          <w:szCs w:val="24"/>
          <w:shd w:val="clear" w:color="auto" w:fill="F8F8F8"/>
        </w:rPr>
        <w:t> </w:t>
      </w:r>
    </w:p>
    <w:p w:rsidR="003C0113" w:rsidRPr="009A7892" w:rsidRDefault="003C0113" w:rsidP="001E6AFD">
      <w:pPr>
        <w:pStyle w:val="ae"/>
        <w:spacing w:before="0" w:beforeAutospacing="0" w:after="0" w:afterAutospacing="0"/>
        <w:ind w:left="5387"/>
        <w:jc w:val="both"/>
        <w:rPr>
          <w:lang w:val="uk-UA"/>
        </w:rPr>
      </w:pPr>
    </w:p>
    <w:p w:rsidR="004E055C" w:rsidRPr="001E6AFD" w:rsidRDefault="00BE27BC" w:rsidP="001E6AFD">
      <w:pPr>
        <w:pStyle w:val="ae"/>
        <w:spacing w:before="0" w:beforeAutospacing="0" w:after="0" w:afterAutospacing="0"/>
        <w:ind w:left="538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lastRenderedPageBreak/>
        <w:t>ПРОЕКТ</w:t>
      </w:r>
    </w:p>
    <w:p w:rsidR="00BF76B4" w:rsidRDefault="00AD2645" w:rsidP="001E6AFD">
      <w:pPr>
        <w:pStyle w:val="ae"/>
        <w:spacing w:before="0" w:beforeAutospacing="0" w:after="0" w:afterAutospacing="0"/>
        <w:ind w:left="5387"/>
        <w:jc w:val="both"/>
        <w:rPr>
          <w:b/>
          <w:color w:val="000000"/>
          <w:lang w:val="uk-UA"/>
        </w:rPr>
      </w:pPr>
      <w:r w:rsidRPr="001E6AFD">
        <w:rPr>
          <w:b/>
          <w:color w:val="000000"/>
          <w:lang w:val="uk-UA"/>
        </w:rPr>
        <w:t>Р</w:t>
      </w:r>
      <w:r w:rsidR="00D92C9B">
        <w:rPr>
          <w:b/>
          <w:color w:val="000000"/>
          <w:lang w:val="uk-UA"/>
        </w:rPr>
        <w:t>ішення</w:t>
      </w:r>
      <w:r w:rsidRPr="001E6AFD">
        <w:rPr>
          <w:b/>
          <w:color w:val="000000"/>
          <w:lang w:val="uk-UA"/>
        </w:rPr>
        <w:t xml:space="preserve"> Роменської </w:t>
      </w:r>
      <w:r w:rsidR="004E055C" w:rsidRPr="001E6AFD">
        <w:rPr>
          <w:b/>
          <w:color w:val="000000"/>
          <w:lang w:val="uk-UA"/>
        </w:rPr>
        <w:t>міської ради</w:t>
      </w:r>
    </w:p>
    <w:p w:rsidR="004E055C" w:rsidRPr="003B2A54" w:rsidRDefault="004E055C" w:rsidP="001E6AFD">
      <w:pPr>
        <w:pStyle w:val="ae"/>
        <w:spacing w:before="0" w:beforeAutospacing="0" w:after="0" w:afterAutospacing="0"/>
        <w:ind w:left="5387"/>
        <w:jc w:val="both"/>
        <w:rPr>
          <w:color w:val="000000"/>
          <w:lang w:val="uk-UA"/>
        </w:rPr>
      </w:pPr>
    </w:p>
    <w:p w:rsidR="004E055C" w:rsidRPr="003B2A54" w:rsidRDefault="004E055C" w:rsidP="00997080">
      <w:pPr>
        <w:pStyle w:val="ae"/>
        <w:spacing w:before="0" w:beforeAutospacing="0" w:after="0" w:afterAutospacing="0"/>
        <w:ind w:left="5664"/>
        <w:jc w:val="both"/>
        <w:rPr>
          <w:b/>
          <w:bCs/>
          <w:color w:val="000000"/>
          <w:lang w:val="uk-UA"/>
        </w:rPr>
      </w:pPr>
    </w:p>
    <w:p w:rsidR="004E055C" w:rsidRPr="004E7E51" w:rsidRDefault="004E055C" w:rsidP="00997080">
      <w:pPr>
        <w:pStyle w:val="ae"/>
        <w:spacing w:before="0" w:beforeAutospacing="0" w:after="0" w:afterAutospacing="0"/>
        <w:jc w:val="center"/>
        <w:rPr>
          <w:b/>
          <w:lang w:val="uk-UA"/>
        </w:rPr>
      </w:pPr>
      <w:r w:rsidRPr="004E7E51">
        <w:rPr>
          <w:b/>
          <w:bCs/>
          <w:lang w:val="uk-UA"/>
        </w:rPr>
        <w:t>ПРОГРАМА</w:t>
      </w:r>
    </w:p>
    <w:p w:rsidR="004E055C" w:rsidRPr="004E7E51" w:rsidRDefault="004E7E51" w:rsidP="00A875B4">
      <w:pPr>
        <w:pStyle w:val="a8"/>
        <w:tabs>
          <w:tab w:val="left" w:pos="709"/>
        </w:tabs>
        <w:jc w:val="center"/>
        <w:rPr>
          <w:bCs/>
          <w:sz w:val="24"/>
          <w:szCs w:val="24"/>
          <w:lang w:val="ru-RU"/>
        </w:rPr>
      </w:pPr>
      <w:r w:rsidRPr="004E7E51">
        <w:rPr>
          <w:sz w:val="24"/>
          <w:szCs w:val="24"/>
        </w:rPr>
        <w:t>розвитку Міського парку культури та відпо</w:t>
      </w:r>
      <w:r w:rsidR="00D92C9B">
        <w:rPr>
          <w:sz w:val="24"/>
          <w:szCs w:val="24"/>
        </w:rPr>
        <w:t>чинку ім. Т.Г. Шевченка на 2020-2023</w:t>
      </w:r>
      <w:r w:rsidR="00BF76B4">
        <w:rPr>
          <w:sz w:val="24"/>
          <w:szCs w:val="24"/>
        </w:rPr>
        <w:t xml:space="preserve"> роки</w:t>
      </w:r>
    </w:p>
    <w:p w:rsidR="004E055C" w:rsidRPr="00E23868" w:rsidRDefault="004E055C" w:rsidP="00997080">
      <w:pPr>
        <w:pStyle w:val="a8"/>
        <w:tabs>
          <w:tab w:val="left" w:pos="709"/>
        </w:tabs>
        <w:jc w:val="center"/>
        <w:rPr>
          <w:color w:val="FF0000"/>
          <w:sz w:val="10"/>
          <w:szCs w:val="10"/>
        </w:rPr>
      </w:pPr>
    </w:p>
    <w:p w:rsidR="004E055C" w:rsidRPr="00BF76B4" w:rsidRDefault="004E055C" w:rsidP="00701923">
      <w:pPr>
        <w:pStyle w:val="a8"/>
        <w:numPr>
          <w:ilvl w:val="0"/>
          <w:numId w:val="2"/>
        </w:numPr>
        <w:tabs>
          <w:tab w:val="left" w:pos="709"/>
        </w:tabs>
        <w:jc w:val="center"/>
        <w:rPr>
          <w:sz w:val="24"/>
          <w:szCs w:val="24"/>
        </w:rPr>
      </w:pPr>
      <w:r w:rsidRPr="00BF76B4">
        <w:rPr>
          <w:bCs/>
          <w:sz w:val="24"/>
          <w:szCs w:val="24"/>
        </w:rPr>
        <w:t xml:space="preserve">Паспорт Програми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400"/>
        <w:gridCol w:w="5652"/>
      </w:tblGrid>
      <w:tr w:rsidR="004E055C" w:rsidRPr="003B2A5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404DE" w:rsidP="00997080">
            <w:pPr>
              <w:pStyle w:val="a8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165244" w:rsidRPr="008068C6" w:rsidTr="008068C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62" w:type="dxa"/>
          </w:tcPr>
          <w:p w:rsidR="00165244" w:rsidRPr="008068C6" w:rsidRDefault="00165244" w:rsidP="008068C6">
            <w:pPr>
              <w:spacing w:line="276" w:lineRule="auto"/>
              <w:rPr>
                <w:b w:val="0"/>
                <w:szCs w:val="24"/>
                <w:lang w:val="uk-UA"/>
              </w:rPr>
            </w:pPr>
            <w:r w:rsidRPr="008068C6">
              <w:rPr>
                <w:b w:val="0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165244" w:rsidRPr="008068C6" w:rsidRDefault="00165244" w:rsidP="00A32911">
            <w:pPr>
              <w:spacing w:line="276" w:lineRule="auto"/>
              <w:rPr>
                <w:b w:val="0"/>
                <w:szCs w:val="24"/>
                <w:lang w:val="uk-UA"/>
              </w:rPr>
            </w:pPr>
            <w:r w:rsidRPr="008068C6">
              <w:rPr>
                <w:b w:val="0"/>
                <w:szCs w:val="24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664" w:type="dxa"/>
          </w:tcPr>
          <w:p w:rsidR="00165244" w:rsidRPr="002B1B65" w:rsidRDefault="00836C77" w:rsidP="00785A63">
            <w:pPr>
              <w:spacing w:line="276" w:lineRule="auto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 xml:space="preserve">П.22 ч.1 ст.26, ч.1 ст. 59 Закону України «Про місцеве самоврядування в Україні», </w:t>
            </w:r>
            <w:r w:rsidRPr="002B1B65">
              <w:rPr>
                <w:b w:val="0"/>
                <w:bCs/>
                <w:szCs w:val="24"/>
                <w:lang w:val="uk-UA"/>
              </w:rPr>
              <w:t>Закон України «Про природно-заповідний фонд України»</w:t>
            </w:r>
            <w:r w:rsidR="00785A63">
              <w:rPr>
                <w:b w:val="0"/>
                <w:bCs/>
                <w:szCs w:val="24"/>
                <w:lang w:val="uk-UA"/>
              </w:rPr>
              <w:t>, Закон</w:t>
            </w:r>
            <w:r w:rsidRPr="002B1B65">
              <w:rPr>
                <w:b w:val="0"/>
                <w:bCs/>
                <w:szCs w:val="24"/>
                <w:lang w:val="uk-UA"/>
              </w:rPr>
              <w:t xml:space="preserve"> України «Про благоустрій населених пунктів», ст</w:t>
            </w:r>
            <w:r>
              <w:rPr>
                <w:b w:val="0"/>
                <w:bCs/>
                <w:szCs w:val="24"/>
                <w:lang w:val="uk-UA"/>
              </w:rPr>
              <w:t xml:space="preserve">. </w:t>
            </w:r>
            <w:r w:rsidRPr="002B1B65">
              <w:rPr>
                <w:b w:val="0"/>
                <w:bCs/>
                <w:szCs w:val="24"/>
                <w:lang w:val="uk-UA"/>
              </w:rPr>
              <w:t>47 Закону України «Про землеустрій»</w:t>
            </w:r>
            <w:r w:rsidR="002B1B65">
              <w:rPr>
                <w:b w:val="0"/>
                <w:bCs/>
                <w:szCs w:val="24"/>
                <w:lang w:val="uk-UA"/>
              </w:rPr>
              <w:t xml:space="preserve">, Закон України </w:t>
            </w:r>
            <w:r w:rsidR="002B1B65" w:rsidRPr="002B1B65">
              <w:rPr>
                <w:b w:val="0"/>
                <w:szCs w:val="24"/>
                <w:lang w:val="uk-UA"/>
              </w:rPr>
              <w:t xml:space="preserve">«Про державне прогнозування та розроблення програм економічного </w:t>
            </w:r>
            <w:r w:rsidR="002B1B65">
              <w:rPr>
                <w:b w:val="0"/>
                <w:szCs w:val="24"/>
                <w:lang w:val="uk-UA"/>
              </w:rPr>
              <w:t>і соціального розвитку України»</w:t>
            </w:r>
          </w:p>
        </w:tc>
      </w:tr>
      <w:tr w:rsidR="004E055C" w:rsidRPr="003B2A5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8068C6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E055C" w:rsidRPr="003B2A54"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Розробник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Програми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B79A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КП «</w:t>
            </w:r>
            <w:proofErr w:type="spellStart"/>
            <w:r w:rsidRPr="003B2A54">
              <w:rPr>
                <w:lang w:val="uk-UA"/>
              </w:rPr>
              <w:t>Ільїнський</w:t>
            </w:r>
            <w:proofErr w:type="spellEnd"/>
            <w:r w:rsidRPr="003B2A54">
              <w:rPr>
                <w:lang w:val="uk-UA"/>
              </w:rPr>
              <w:t xml:space="preserve"> ярмарок» </w:t>
            </w:r>
            <w:r w:rsidR="00410D4F">
              <w:rPr>
                <w:lang w:val="uk-UA"/>
              </w:rPr>
              <w:t>РМР</w:t>
            </w:r>
          </w:p>
        </w:tc>
      </w:tr>
      <w:tr w:rsidR="004E055C" w:rsidRPr="003B2A5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8068C6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E055C" w:rsidRPr="003B2A54"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Співрозробники</w:t>
            </w:r>
            <w:proofErr w:type="spellEnd"/>
            <w:r w:rsidRPr="003B2A54">
              <w:rPr>
                <w:lang w:val="uk-UA"/>
              </w:rPr>
              <w:t xml:space="preserve"> Програми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6227A9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КП «</w:t>
            </w:r>
            <w:proofErr w:type="spellStart"/>
            <w:r w:rsidRPr="003B2A54">
              <w:rPr>
                <w:lang w:val="uk-UA"/>
              </w:rPr>
              <w:t>Ільїнський</w:t>
            </w:r>
            <w:proofErr w:type="spellEnd"/>
            <w:r w:rsidRPr="003B2A54">
              <w:rPr>
                <w:lang w:val="uk-UA"/>
              </w:rPr>
              <w:t xml:space="preserve"> ярмарок» </w:t>
            </w:r>
            <w:r w:rsidR="00410D4F">
              <w:rPr>
                <w:lang w:val="uk-UA"/>
              </w:rPr>
              <w:t>РМР</w:t>
            </w:r>
          </w:p>
          <w:p w:rsidR="004E055C" w:rsidRPr="003B2A54" w:rsidRDefault="004E055C" w:rsidP="006227A9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Відділ культури виконавчого комітету міської ради</w:t>
            </w:r>
          </w:p>
          <w:p w:rsidR="004E055C" w:rsidRPr="003B2A54" w:rsidRDefault="004E055C" w:rsidP="006227A9">
            <w:pPr>
              <w:pStyle w:val="a8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3B2A54">
              <w:rPr>
                <w:b w:val="0"/>
                <w:sz w:val="24"/>
                <w:szCs w:val="24"/>
              </w:rPr>
              <w:t>Управління житлово-комунального господарства</w:t>
            </w:r>
            <w:r w:rsidR="00410D4F">
              <w:rPr>
                <w:b w:val="0"/>
                <w:sz w:val="24"/>
                <w:szCs w:val="24"/>
              </w:rPr>
              <w:t xml:space="preserve"> міської ради</w:t>
            </w:r>
          </w:p>
          <w:p w:rsidR="004E055C" w:rsidRPr="003B2A54" w:rsidRDefault="004E055C" w:rsidP="001149C9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 xml:space="preserve">Управління економічного розвитку </w:t>
            </w:r>
            <w:r w:rsidR="00410D4F">
              <w:rPr>
                <w:lang w:val="uk-UA"/>
              </w:rPr>
              <w:t>міської ради</w:t>
            </w:r>
          </w:p>
        </w:tc>
      </w:tr>
      <w:tr w:rsidR="004E055C" w:rsidRPr="003B2A5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8068C6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E055C" w:rsidRPr="003B2A54"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Відповідальний виконавець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КП «</w:t>
            </w:r>
            <w:proofErr w:type="spellStart"/>
            <w:r w:rsidRPr="003B2A54">
              <w:rPr>
                <w:lang w:val="uk-UA"/>
              </w:rPr>
              <w:t>Ільїнський</w:t>
            </w:r>
            <w:proofErr w:type="spellEnd"/>
            <w:r w:rsidRPr="003B2A54">
              <w:rPr>
                <w:lang w:val="uk-UA"/>
              </w:rPr>
              <w:t xml:space="preserve"> ярмарок»</w:t>
            </w:r>
            <w:r w:rsidR="00410D4F">
              <w:rPr>
                <w:lang w:val="uk-UA"/>
              </w:rPr>
              <w:t xml:space="preserve"> РМР</w:t>
            </w:r>
          </w:p>
        </w:tc>
      </w:tr>
      <w:tr w:rsidR="004E055C" w:rsidRPr="003B2A5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8068C6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Учасники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Програми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C1D5F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КП «</w:t>
            </w:r>
            <w:proofErr w:type="spellStart"/>
            <w:r w:rsidRPr="003B2A54">
              <w:rPr>
                <w:lang w:val="uk-UA"/>
              </w:rPr>
              <w:t>Ільїнський</w:t>
            </w:r>
            <w:proofErr w:type="spellEnd"/>
            <w:r w:rsidRPr="003B2A54">
              <w:rPr>
                <w:lang w:val="uk-UA"/>
              </w:rPr>
              <w:t xml:space="preserve"> ярмарок» </w:t>
            </w:r>
            <w:r w:rsidR="00410D4F">
              <w:rPr>
                <w:lang w:val="uk-UA"/>
              </w:rPr>
              <w:t>РМР</w:t>
            </w:r>
          </w:p>
          <w:p w:rsidR="004E055C" w:rsidRPr="003B2A54" w:rsidRDefault="004E055C" w:rsidP="007C1D5F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Відділ культури виконавчого комітету міської ради</w:t>
            </w:r>
          </w:p>
          <w:p w:rsidR="00410D4F" w:rsidRPr="003B2A54" w:rsidRDefault="004E055C" w:rsidP="00410D4F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B2A54">
              <w:t>Управління</w:t>
            </w:r>
            <w:proofErr w:type="spellEnd"/>
            <w:r w:rsidR="00265526">
              <w:rPr>
                <w:lang w:val="uk-UA"/>
              </w:rPr>
              <w:t xml:space="preserve"> </w:t>
            </w:r>
            <w:proofErr w:type="spellStart"/>
            <w:r w:rsidRPr="003B2A54">
              <w:t>житлово-комунального</w:t>
            </w:r>
            <w:proofErr w:type="spellEnd"/>
            <w:r w:rsidR="00265526">
              <w:rPr>
                <w:lang w:val="uk-UA"/>
              </w:rPr>
              <w:t xml:space="preserve"> </w:t>
            </w:r>
            <w:proofErr w:type="spellStart"/>
            <w:r w:rsidRPr="003B2A54">
              <w:t>господарства</w:t>
            </w:r>
            <w:proofErr w:type="spellEnd"/>
            <w:r w:rsidR="00265526">
              <w:rPr>
                <w:lang w:val="uk-UA"/>
              </w:rPr>
              <w:t xml:space="preserve"> </w:t>
            </w:r>
            <w:r w:rsidR="00410D4F" w:rsidRPr="003B2A54">
              <w:rPr>
                <w:lang w:val="uk-UA"/>
              </w:rPr>
              <w:t>міської ради</w:t>
            </w:r>
          </w:p>
          <w:p w:rsidR="004E055C" w:rsidRPr="003B2A54" w:rsidRDefault="004E055C" w:rsidP="001149C9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 xml:space="preserve">Управління економічного розвитку </w:t>
            </w:r>
            <w:r w:rsidR="00410D4F" w:rsidRPr="003B2A54">
              <w:rPr>
                <w:lang w:val="uk-UA"/>
              </w:rPr>
              <w:t>міської ради</w:t>
            </w:r>
          </w:p>
        </w:tc>
      </w:tr>
      <w:tr w:rsidR="004E055C" w:rsidRPr="003B2A5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8068C6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E055C" w:rsidRPr="003B2A54"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Строк реалізації Програми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D92C9B" w:rsidP="00AD2645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4E055C" w:rsidRPr="003B2A54">
              <w:rPr>
                <w:rStyle w:val="apple-converted-space"/>
                <w:lang w:val="uk-UA"/>
              </w:rPr>
              <w:t> </w:t>
            </w:r>
            <w:r>
              <w:rPr>
                <w:lang w:val="uk-UA"/>
              </w:rPr>
              <w:t>– 2023</w:t>
            </w:r>
            <w:r w:rsidR="004E055C" w:rsidRPr="003B2A54">
              <w:rPr>
                <w:lang w:val="uk-UA"/>
              </w:rPr>
              <w:t xml:space="preserve"> р</w:t>
            </w:r>
            <w:r w:rsidR="00AD2645">
              <w:rPr>
                <w:lang w:val="uk-UA"/>
              </w:rPr>
              <w:t>оки</w:t>
            </w:r>
          </w:p>
        </w:tc>
      </w:tr>
      <w:tr w:rsidR="004E055C" w:rsidRPr="003C0113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8068C6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E055C" w:rsidRPr="003B2A54">
              <w:rPr>
                <w:lang w:val="uk-UA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Етапи виконання Програми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І етап</w:t>
            </w:r>
            <w:r w:rsidR="00D92C9B">
              <w:rPr>
                <w:lang w:val="uk-UA"/>
              </w:rPr>
              <w:t xml:space="preserve"> –2020</w:t>
            </w:r>
            <w:r w:rsidRPr="003B2A54">
              <w:rPr>
                <w:lang w:val="uk-UA"/>
              </w:rPr>
              <w:t xml:space="preserve"> р</w:t>
            </w:r>
            <w:r w:rsidR="00AD2645">
              <w:rPr>
                <w:lang w:val="uk-UA"/>
              </w:rPr>
              <w:t>і</w:t>
            </w:r>
            <w:r w:rsidRPr="003B2A54">
              <w:rPr>
                <w:lang w:val="uk-UA"/>
              </w:rPr>
              <w:t>к</w:t>
            </w:r>
          </w:p>
          <w:p w:rsidR="004E055C" w:rsidRPr="003B2A54" w:rsidRDefault="00D92C9B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ІІ етап – 2021</w:t>
            </w:r>
            <w:r w:rsidR="004E055C" w:rsidRPr="003B2A54">
              <w:rPr>
                <w:lang w:val="uk-UA"/>
              </w:rPr>
              <w:t xml:space="preserve"> рік</w:t>
            </w:r>
          </w:p>
          <w:p w:rsidR="004E055C" w:rsidRDefault="00D92C9B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ІІІ етап – 2022</w:t>
            </w:r>
            <w:r w:rsidR="004E055C" w:rsidRPr="003B2A54">
              <w:rPr>
                <w:lang w:val="uk-UA"/>
              </w:rPr>
              <w:t xml:space="preserve"> рік</w:t>
            </w:r>
          </w:p>
          <w:p w:rsidR="00A36E52" w:rsidRPr="00A36E52" w:rsidRDefault="00A36E52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>IV</w:t>
            </w:r>
            <w:r w:rsidR="00D92C9B">
              <w:rPr>
                <w:lang w:val="uk-UA"/>
              </w:rPr>
              <w:t>етап – 2023</w:t>
            </w:r>
            <w:r>
              <w:rPr>
                <w:lang w:val="uk-UA"/>
              </w:rPr>
              <w:t xml:space="preserve"> рік</w:t>
            </w:r>
          </w:p>
        </w:tc>
      </w:tr>
      <w:tr w:rsidR="004E055C" w:rsidRPr="003B2A5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8068C6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E055C" w:rsidRPr="003B2A54"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BF76B4" w:rsidP="00BF76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Фінансові ресурси для виконання заходів Програми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BF76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Міський бюджет</w:t>
            </w:r>
            <w:r w:rsidR="00BF76B4">
              <w:rPr>
                <w:lang w:val="uk-UA"/>
              </w:rPr>
              <w:t xml:space="preserve">, </w:t>
            </w:r>
            <w:r w:rsidR="008068C6">
              <w:rPr>
                <w:lang w:val="uk-UA"/>
              </w:rPr>
              <w:t xml:space="preserve">державний бюджет, обласний бюджет, </w:t>
            </w:r>
            <w:r w:rsidR="00BF76B4">
              <w:rPr>
                <w:lang w:val="uk-UA"/>
              </w:rPr>
              <w:t>кошти підприємства, інші джерела</w:t>
            </w:r>
            <w:r w:rsidR="008068C6">
              <w:rPr>
                <w:lang w:val="uk-UA"/>
              </w:rPr>
              <w:t>, не заборонені чинним законодавством</w:t>
            </w:r>
          </w:p>
        </w:tc>
      </w:tr>
      <w:tr w:rsidR="004E055C" w:rsidRPr="00BF76B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8068C6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E055C" w:rsidRPr="003B2A54">
              <w:rPr>
                <w:lang w:val="uk-UA"/>
              </w:rPr>
              <w:t>.</w:t>
            </w:r>
          </w:p>
          <w:p w:rsidR="004E055C" w:rsidRPr="003B2A54" w:rsidRDefault="004E055C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645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 xml:space="preserve">Обсяг фінансування Програми, </w:t>
            </w:r>
            <w:r w:rsidR="00BF76B4">
              <w:rPr>
                <w:lang w:val="uk-UA"/>
              </w:rPr>
              <w:t>тис. грн.</w:t>
            </w:r>
          </w:p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у тому числі</w:t>
            </w:r>
            <w:r w:rsidR="00AD2645">
              <w:rPr>
                <w:lang w:val="uk-UA"/>
              </w:rPr>
              <w:t>: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47" w:rsidRPr="00BF76B4" w:rsidRDefault="00CB40ED" w:rsidP="000B5947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4956,0</w:t>
            </w:r>
          </w:p>
          <w:p w:rsidR="004E055C" w:rsidRPr="00BF76B4" w:rsidRDefault="004E055C" w:rsidP="007060A4">
            <w:pPr>
              <w:pStyle w:val="ae"/>
              <w:spacing w:before="0" w:beforeAutospacing="0" w:after="0" w:afterAutospacing="0"/>
              <w:rPr>
                <w:color w:val="FF0000"/>
                <w:lang w:val="uk-UA"/>
              </w:rPr>
            </w:pPr>
          </w:p>
        </w:tc>
      </w:tr>
      <w:tr w:rsidR="004E055C" w:rsidRPr="00BF76B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590F17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E055C" w:rsidRPr="003B2A54">
              <w:rPr>
                <w:lang w:val="uk-UA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Кошти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міського  бюджету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BF76B4" w:rsidRDefault="00CB40ED" w:rsidP="00E23EFD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4090</w:t>
            </w:r>
            <w:r w:rsidR="00136243" w:rsidRPr="00BF76B4">
              <w:rPr>
                <w:lang w:val="uk-UA"/>
              </w:rPr>
              <w:t>,0</w:t>
            </w:r>
          </w:p>
        </w:tc>
      </w:tr>
      <w:tr w:rsidR="006223F4" w:rsidRPr="00BF76B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4" w:rsidRPr="003B2A54" w:rsidRDefault="00590F17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223F4">
              <w:rPr>
                <w:lang w:val="uk-UA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4" w:rsidRPr="003B2A54" w:rsidRDefault="006223F4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Кошти державного бюджету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4" w:rsidRPr="00BF76B4" w:rsidRDefault="006223F4" w:rsidP="00BF76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223F4" w:rsidRPr="00BF76B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4" w:rsidRPr="003B2A54" w:rsidRDefault="00590F17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223F4">
              <w:rPr>
                <w:lang w:val="uk-UA"/>
              </w:rPr>
              <w:t>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4" w:rsidRPr="003B2A54" w:rsidRDefault="006223F4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Кошти обласного бюджету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F4" w:rsidRPr="00BF76B4" w:rsidRDefault="006223F4" w:rsidP="00BF76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E055C" w:rsidRPr="00BF76B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590F17" w:rsidP="008068C6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223F4">
              <w:rPr>
                <w:lang w:val="uk-UA"/>
              </w:rPr>
              <w:t>.4</w:t>
            </w:r>
            <w:r w:rsidR="004E055C" w:rsidRPr="003B2A54"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Кошти  підприємства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BF76B4" w:rsidRDefault="00CB40ED" w:rsidP="00BF76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516</w:t>
            </w:r>
            <w:r w:rsidR="006423D5">
              <w:rPr>
                <w:lang w:val="uk-UA"/>
              </w:rPr>
              <w:t>,</w:t>
            </w:r>
            <w:r w:rsidR="00136243" w:rsidRPr="00BF76B4">
              <w:rPr>
                <w:lang w:val="uk-UA"/>
              </w:rPr>
              <w:t>0</w:t>
            </w:r>
          </w:p>
        </w:tc>
      </w:tr>
      <w:tr w:rsidR="004E055C" w:rsidRPr="003B2A54" w:rsidTr="00806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590F17" w:rsidP="006223F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E055C" w:rsidRPr="003B2A54">
              <w:rPr>
                <w:lang w:val="uk-UA"/>
              </w:rPr>
              <w:t>.</w:t>
            </w:r>
            <w:r w:rsidR="006223F4">
              <w:rPr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55C" w:rsidRPr="003B2A54" w:rsidRDefault="004E055C" w:rsidP="007060A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3B2A54">
              <w:rPr>
                <w:lang w:val="uk-UA"/>
              </w:rPr>
              <w:t>Інші джерела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1B" w:rsidRPr="00BF76B4" w:rsidRDefault="00CB40ED" w:rsidP="0059491B">
            <w:pPr>
              <w:pStyle w:val="ae"/>
              <w:spacing w:after="0"/>
              <w:rPr>
                <w:color w:val="FF0000"/>
                <w:lang w:val="uk-UA"/>
              </w:rPr>
            </w:pPr>
            <w:r>
              <w:rPr>
                <w:lang w:val="uk-UA"/>
              </w:rPr>
              <w:t>350</w:t>
            </w:r>
            <w:r w:rsidR="00023D92" w:rsidRPr="00BF76B4">
              <w:rPr>
                <w:lang w:val="uk-UA"/>
              </w:rPr>
              <w:t>,0</w:t>
            </w:r>
          </w:p>
        </w:tc>
      </w:tr>
    </w:tbl>
    <w:p w:rsidR="004E055C" w:rsidRDefault="004E055C" w:rsidP="00701923">
      <w:pPr>
        <w:pStyle w:val="ae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0340DD" w:rsidRDefault="000340DD" w:rsidP="00701923">
      <w:pPr>
        <w:pStyle w:val="ae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0340DD" w:rsidRDefault="000340DD" w:rsidP="00701923">
      <w:pPr>
        <w:pStyle w:val="ae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660D53" w:rsidRDefault="00660D53" w:rsidP="00701923">
      <w:pPr>
        <w:pStyle w:val="ae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bookmarkStart w:id="0" w:name="_GoBack"/>
      <w:bookmarkEnd w:id="0"/>
    </w:p>
    <w:p w:rsidR="0016727C" w:rsidRDefault="0016727C" w:rsidP="00701923">
      <w:pPr>
        <w:pStyle w:val="ae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0340DD" w:rsidRDefault="000340DD" w:rsidP="00701923">
      <w:pPr>
        <w:pStyle w:val="ae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4E055C" w:rsidRPr="003B2A54" w:rsidRDefault="004E055C" w:rsidP="00E23868">
      <w:pPr>
        <w:pStyle w:val="ae"/>
        <w:spacing w:before="0" w:beforeAutospacing="0" w:after="0" w:afterAutospacing="0" w:line="276" w:lineRule="auto"/>
        <w:ind w:firstLine="425"/>
        <w:jc w:val="center"/>
        <w:rPr>
          <w:b/>
          <w:bCs/>
          <w:color w:val="000000"/>
          <w:lang w:val="uk-UA"/>
        </w:rPr>
      </w:pPr>
      <w:r w:rsidRPr="003B2A54">
        <w:rPr>
          <w:b/>
          <w:bCs/>
          <w:color w:val="000000"/>
          <w:lang w:val="uk-UA"/>
        </w:rPr>
        <w:lastRenderedPageBreak/>
        <w:t>2. Визначення проблеми, на розв’язання якої спрямована Програма</w:t>
      </w:r>
    </w:p>
    <w:p w:rsidR="004E055C" w:rsidRPr="003B2A54" w:rsidRDefault="000340DD" w:rsidP="00E23868">
      <w:pPr>
        <w:spacing w:line="276" w:lineRule="auto"/>
        <w:ind w:firstLine="425"/>
        <w:jc w:val="both"/>
        <w:rPr>
          <w:b w:val="0"/>
          <w:szCs w:val="24"/>
          <w:lang w:val="uk-UA"/>
        </w:rPr>
      </w:pPr>
      <w:r w:rsidRPr="001E57A4">
        <w:rPr>
          <w:b w:val="0"/>
          <w:color w:val="000000"/>
          <w:szCs w:val="24"/>
          <w:lang w:val="uk-UA"/>
        </w:rPr>
        <w:t>У</w:t>
      </w:r>
      <w:r w:rsidR="004E055C" w:rsidRPr="003B2A54">
        <w:rPr>
          <w:b w:val="0"/>
          <w:color w:val="000000"/>
          <w:szCs w:val="24"/>
          <w:lang w:val="uk-UA"/>
        </w:rPr>
        <w:t xml:space="preserve"> центральній </w:t>
      </w:r>
      <w:r w:rsidR="00982C6B">
        <w:rPr>
          <w:b w:val="0"/>
          <w:color w:val="000000"/>
          <w:szCs w:val="24"/>
          <w:lang w:val="uk-UA"/>
        </w:rPr>
        <w:t xml:space="preserve"> </w:t>
      </w:r>
      <w:r w:rsidR="004E055C" w:rsidRPr="003B2A54">
        <w:rPr>
          <w:b w:val="0"/>
          <w:color w:val="000000"/>
          <w:szCs w:val="24"/>
          <w:lang w:val="uk-UA"/>
        </w:rPr>
        <w:t xml:space="preserve">частині </w:t>
      </w:r>
      <w:r w:rsidR="00982C6B">
        <w:rPr>
          <w:b w:val="0"/>
          <w:color w:val="000000"/>
          <w:szCs w:val="24"/>
          <w:lang w:val="uk-UA"/>
        </w:rPr>
        <w:t xml:space="preserve"> </w:t>
      </w:r>
      <w:r w:rsidR="004E055C" w:rsidRPr="003B2A54">
        <w:rPr>
          <w:b w:val="0"/>
          <w:color w:val="000000"/>
          <w:szCs w:val="24"/>
          <w:lang w:val="uk-UA"/>
        </w:rPr>
        <w:t>міста</w:t>
      </w:r>
      <w:r w:rsidR="00982C6B">
        <w:rPr>
          <w:b w:val="0"/>
          <w:color w:val="000000"/>
          <w:szCs w:val="24"/>
          <w:lang w:val="uk-UA"/>
        </w:rPr>
        <w:t xml:space="preserve"> </w:t>
      </w:r>
      <w:r w:rsidR="004E055C" w:rsidRPr="003B2A54">
        <w:rPr>
          <w:b w:val="0"/>
          <w:color w:val="000000"/>
          <w:szCs w:val="24"/>
          <w:lang w:val="uk-UA"/>
        </w:rPr>
        <w:t xml:space="preserve"> Ромни функціонує Місь</w:t>
      </w:r>
      <w:r w:rsidR="00261336" w:rsidRPr="003B2A54">
        <w:rPr>
          <w:b w:val="0"/>
          <w:color w:val="000000"/>
          <w:szCs w:val="24"/>
          <w:lang w:val="uk-UA"/>
        </w:rPr>
        <w:t xml:space="preserve">кий парк культури та </w:t>
      </w:r>
      <w:r w:rsidR="00A875B4">
        <w:rPr>
          <w:b w:val="0"/>
          <w:color w:val="000000"/>
          <w:szCs w:val="24"/>
          <w:lang w:val="uk-UA"/>
        </w:rPr>
        <w:t>відпочинку</w:t>
      </w:r>
      <w:r w:rsidR="00414A58">
        <w:rPr>
          <w:b w:val="0"/>
          <w:color w:val="000000"/>
          <w:szCs w:val="24"/>
          <w:lang w:val="uk-UA"/>
        </w:rPr>
        <w:t xml:space="preserve"> </w:t>
      </w:r>
      <w:r w:rsidR="00E23868">
        <w:rPr>
          <w:b w:val="0"/>
          <w:color w:val="000000"/>
          <w:szCs w:val="24"/>
          <w:lang w:val="uk-UA"/>
        </w:rPr>
        <w:t>ім</w:t>
      </w:r>
      <w:r>
        <w:rPr>
          <w:b w:val="0"/>
          <w:color w:val="000000"/>
          <w:szCs w:val="24"/>
          <w:lang w:val="uk-UA"/>
        </w:rPr>
        <w:t>.</w:t>
      </w:r>
      <w:r w:rsidR="00E23868">
        <w:rPr>
          <w:b w:val="0"/>
          <w:color w:val="000000"/>
          <w:szCs w:val="24"/>
          <w:lang w:val="uk-UA"/>
        </w:rPr>
        <w:t xml:space="preserve"> Т.Г. Шевченка </w:t>
      </w:r>
      <w:r w:rsidR="00AD2645">
        <w:rPr>
          <w:b w:val="0"/>
          <w:color w:val="000000"/>
          <w:szCs w:val="24"/>
          <w:lang w:val="uk-UA"/>
        </w:rPr>
        <w:t>(далі</w:t>
      </w:r>
      <w:r w:rsidR="00414A58">
        <w:rPr>
          <w:b w:val="0"/>
          <w:color w:val="000000"/>
          <w:szCs w:val="24"/>
          <w:lang w:val="uk-UA"/>
        </w:rPr>
        <w:t xml:space="preserve"> </w:t>
      </w:r>
      <w:r w:rsidR="00AD2645">
        <w:rPr>
          <w:b w:val="0"/>
          <w:color w:val="000000"/>
          <w:szCs w:val="24"/>
          <w:lang w:val="uk-UA"/>
        </w:rPr>
        <w:t xml:space="preserve">– </w:t>
      </w:r>
      <w:r w:rsidR="00041FBA">
        <w:rPr>
          <w:b w:val="0"/>
          <w:color w:val="000000"/>
          <w:szCs w:val="24"/>
          <w:lang w:val="uk-UA"/>
        </w:rPr>
        <w:t>п</w:t>
      </w:r>
      <w:r w:rsidR="00AD2645">
        <w:rPr>
          <w:b w:val="0"/>
          <w:color w:val="000000"/>
          <w:szCs w:val="24"/>
          <w:lang w:val="uk-UA"/>
        </w:rPr>
        <w:t>арк)</w:t>
      </w:r>
      <w:r w:rsidR="008D14E1">
        <w:rPr>
          <w:b w:val="0"/>
          <w:color w:val="000000"/>
          <w:szCs w:val="24"/>
          <w:lang w:val="uk-UA"/>
        </w:rPr>
        <w:t xml:space="preserve">. </w:t>
      </w:r>
      <w:r w:rsidR="00776FB2">
        <w:rPr>
          <w:b w:val="0"/>
          <w:color w:val="000000"/>
          <w:szCs w:val="24"/>
          <w:lang w:val="uk-UA"/>
        </w:rPr>
        <w:t>Територію</w:t>
      </w:r>
      <w:r w:rsidR="00414A58">
        <w:rPr>
          <w:b w:val="0"/>
          <w:color w:val="000000"/>
          <w:szCs w:val="24"/>
          <w:lang w:val="uk-UA"/>
        </w:rPr>
        <w:t xml:space="preserve"> </w:t>
      </w:r>
      <w:r w:rsidR="00041FBA">
        <w:rPr>
          <w:b w:val="0"/>
          <w:color w:val="000000"/>
          <w:szCs w:val="24"/>
          <w:lang w:val="uk-UA"/>
        </w:rPr>
        <w:t>па</w:t>
      </w:r>
      <w:r w:rsidR="00AD2645">
        <w:rPr>
          <w:b w:val="0"/>
          <w:color w:val="000000"/>
          <w:szCs w:val="24"/>
          <w:lang w:val="uk-UA"/>
        </w:rPr>
        <w:t>рку</w:t>
      </w:r>
      <w:r w:rsidR="00414A58">
        <w:rPr>
          <w:b w:val="0"/>
          <w:color w:val="000000"/>
          <w:szCs w:val="24"/>
          <w:lang w:val="uk-UA"/>
        </w:rPr>
        <w:t xml:space="preserve"> </w:t>
      </w:r>
      <w:r w:rsidR="00D740A4">
        <w:rPr>
          <w:b w:val="0"/>
          <w:color w:val="000000"/>
          <w:szCs w:val="24"/>
          <w:lang w:val="uk-UA"/>
        </w:rPr>
        <w:t>загальною площею 11,3 га</w:t>
      </w:r>
      <w:r w:rsidR="00414A58">
        <w:rPr>
          <w:b w:val="0"/>
          <w:color w:val="000000"/>
          <w:szCs w:val="24"/>
          <w:lang w:val="uk-UA"/>
        </w:rPr>
        <w:t xml:space="preserve"> </w:t>
      </w:r>
      <w:r w:rsidR="008D14E1">
        <w:rPr>
          <w:b w:val="0"/>
          <w:szCs w:val="24"/>
          <w:lang w:val="uk-UA"/>
        </w:rPr>
        <w:t>визначен</w:t>
      </w:r>
      <w:r w:rsidR="006E61D5">
        <w:rPr>
          <w:b w:val="0"/>
          <w:szCs w:val="24"/>
          <w:lang w:val="uk-UA"/>
        </w:rPr>
        <w:t>о</w:t>
      </w:r>
      <w:r w:rsidR="00414A58">
        <w:rPr>
          <w:b w:val="0"/>
          <w:szCs w:val="24"/>
          <w:lang w:val="uk-UA"/>
        </w:rPr>
        <w:t xml:space="preserve"> </w:t>
      </w:r>
      <w:r w:rsidR="006E61D5">
        <w:rPr>
          <w:b w:val="0"/>
          <w:szCs w:val="24"/>
          <w:lang w:val="uk-UA"/>
        </w:rPr>
        <w:t>пам’яткою</w:t>
      </w:r>
      <w:r w:rsidR="004E055C" w:rsidRPr="003B2A54">
        <w:rPr>
          <w:b w:val="0"/>
          <w:szCs w:val="24"/>
          <w:lang w:val="uk-UA"/>
        </w:rPr>
        <w:t xml:space="preserve"> садово-паркового мистецтва місцевого значення «Роменський».</w:t>
      </w:r>
      <w:r w:rsidR="00DA462B">
        <w:rPr>
          <w:b w:val="0"/>
          <w:szCs w:val="24"/>
          <w:lang w:val="uk-UA"/>
        </w:rPr>
        <w:t xml:space="preserve"> Відповідно до Закону України «Про природно-заповідний фонд України» парки-пам’ятки садово-паркового мистецтва належать до земель природно-заповідного фонду. </w:t>
      </w:r>
      <w:r w:rsidR="000C2249">
        <w:rPr>
          <w:b w:val="0"/>
          <w:szCs w:val="24"/>
          <w:lang w:val="uk-UA"/>
        </w:rPr>
        <w:t>Парк має велике значення як центр масового відпочинку та дозвілля не тільки для мешканців, а і для гостей міста.</w:t>
      </w:r>
    </w:p>
    <w:p w:rsidR="004E055C" w:rsidRPr="003B2A54" w:rsidRDefault="005100F1" w:rsidP="00E23868">
      <w:pPr>
        <w:pStyle w:val="a8"/>
        <w:tabs>
          <w:tab w:val="left" w:pos="709"/>
        </w:tabs>
        <w:spacing w:line="276" w:lineRule="auto"/>
        <w:ind w:firstLine="425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Відповідно до </w:t>
      </w:r>
      <w:r w:rsidR="004E055C" w:rsidRPr="006E61D5">
        <w:rPr>
          <w:b w:val="0"/>
          <w:sz w:val="24"/>
          <w:szCs w:val="24"/>
        </w:rPr>
        <w:t>рішен</w:t>
      </w:r>
      <w:r>
        <w:rPr>
          <w:b w:val="0"/>
          <w:sz w:val="24"/>
          <w:szCs w:val="24"/>
        </w:rPr>
        <w:t>ь Роменської міської ради</w:t>
      </w:r>
      <w:r w:rsidR="004E055C" w:rsidRPr="006E61D5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 xml:space="preserve">від 25.09.2015 «Про затвердження передавального акту майна та документів підприємства «Міський парк культури і відпочинку ім. Т.Г. Шевченка» та </w:t>
      </w:r>
      <w:r w:rsidR="004E055C" w:rsidRPr="006E61D5">
        <w:rPr>
          <w:b w:val="0"/>
          <w:sz w:val="24"/>
          <w:szCs w:val="24"/>
        </w:rPr>
        <w:t>від 2</w:t>
      </w:r>
      <w:r w:rsidR="006E61D5" w:rsidRPr="006E61D5">
        <w:rPr>
          <w:b w:val="0"/>
          <w:sz w:val="24"/>
          <w:szCs w:val="24"/>
        </w:rPr>
        <w:t>3</w:t>
      </w:r>
      <w:r w:rsidR="004E055C" w:rsidRPr="006E61D5">
        <w:rPr>
          <w:b w:val="0"/>
          <w:sz w:val="24"/>
          <w:szCs w:val="24"/>
        </w:rPr>
        <w:t>.0</w:t>
      </w:r>
      <w:r w:rsidR="006E61D5" w:rsidRPr="006E61D5">
        <w:rPr>
          <w:b w:val="0"/>
          <w:sz w:val="24"/>
          <w:szCs w:val="24"/>
        </w:rPr>
        <w:t>8</w:t>
      </w:r>
      <w:r w:rsidR="004E055C" w:rsidRPr="006E61D5">
        <w:rPr>
          <w:b w:val="0"/>
          <w:sz w:val="24"/>
          <w:szCs w:val="24"/>
        </w:rPr>
        <w:t>.201</w:t>
      </w:r>
      <w:r w:rsidR="006E61D5" w:rsidRPr="006E61D5">
        <w:rPr>
          <w:b w:val="0"/>
          <w:sz w:val="24"/>
          <w:szCs w:val="24"/>
        </w:rPr>
        <w:t>7</w:t>
      </w:r>
      <w:r w:rsidR="004E055C" w:rsidRPr="006E61D5">
        <w:rPr>
          <w:b w:val="0"/>
          <w:sz w:val="24"/>
          <w:szCs w:val="24"/>
        </w:rPr>
        <w:t xml:space="preserve"> «Про передачу майна комунальної власності в господарське відання</w:t>
      </w:r>
      <w:r w:rsidR="006E61D5" w:rsidRPr="006E61D5">
        <w:rPr>
          <w:b w:val="0"/>
          <w:sz w:val="24"/>
          <w:szCs w:val="24"/>
        </w:rPr>
        <w:t xml:space="preserve"> комунальному підприємству «</w:t>
      </w:r>
      <w:proofErr w:type="spellStart"/>
      <w:r w:rsidR="006E61D5" w:rsidRPr="006E61D5">
        <w:rPr>
          <w:b w:val="0"/>
          <w:sz w:val="24"/>
          <w:szCs w:val="24"/>
        </w:rPr>
        <w:t>Ільїнський</w:t>
      </w:r>
      <w:proofErr w:type="spellEnd"/>
      <w:r w:rsidR="006E61D5" w:rsidRPr="006E61D5">
        <w:rPr>
          <w:b w:val="0"/>
          <w:sz w:val="24"/>
          <w:szCs w:val="24"/>
        </w:rPr>
        <w:t xml:space="preserve"> ярмарок» Роменської міської ради</w:t>
      </w:r>
      <w:r w:rsidR="004E055C" w:rsidRPr="006E61D5">
        <w:rPr>
          <w:b w:val="0"/>
          <w:sz w:val="24"/>
          <w:szCs w:val="24"/>
        </w:rPr>
        <w:t xml:space="preserve">» </w:t>
      </w:r>
      <w:r w:rsidR="005A2007">
        <w:rPr>
          <w:b w:val="0"/>
          <w:sz w:val="24"/>
          <w:szCs w:val="24"/>
        </w:rPr>
        <w:t xml:space="preserve">все </w:t>
      </w:r>
      <w:r w:rsidR="004E055C" w:rsidRPr="006E61D5">
        <w:rPr>
          <w:b w:val="0"/>
          <w:sz w:val="24"/>
          <w:szCs w:val="24"/>
        </w:rPr>
        <w:t>майно</w:t>
      </w:r>
      <w:r w:rsidR="00414A58">
        <w:rPr>
          <w:b w:val="0"/>
          <w:sz w:val="24"/>
          <w:szCs w:val="24"/>
        </w:rPr>
        <w:t xml:space="preserve"> </w:t>
      </w:r>
      <w:r w:rsidR="00041FBA">
        <w:rPr>
          <w:b w:val="0"/>
          <w:sz w:val="24"/>
          <w:szCs w:val="24"/>
        </w:rPr>
        <w:t>парку</w:t>
      </w:r>
      <w:r w:rsidR="00414A58">
        <w:rPr>
          <w:b w:val="0"/>
          <w:sz w:val="24"/>
          <w:szCs w:val="24"/>
        </w:rPr>
        <w:t xml:space="preserve"> </w:t>
      </w:r>
      <w:r w:rsidR="006E61D5" w:rsidRPr="006E61D5">
        <w:rPr>
          <w:b w:val="0"/>
          <w:sz w:val="24"/>
          <w:szCs w:val="24"/>
        </w:rPr>
        <w:t xml:space="preserve">(у тому </w:t>
      </w:r>
      <w:r w:rsidR="006E61D5">
        <w:rPr>
          <w:b w:val="0"/>
          <w:sz w:val="24"/>
          <w:szCs w:val="24"/>
        </w:rPr>
        <w:t>числі зелені насадження</w:t>
      </w:r>
      <w:r w:rsidR="00041FBA">
        <w:rPr>
          <w:b w:val="0"/>
          <w:sz w:val="24"/>
          <w:szCs w:val="24"/>
        </w:rPr>
        <w:t>)</w:t>
      </w:r>
      <w:r w:rsidR="004E055C" w:rsidRPr="003B2A54">
        <w:rPr>
          <w:b w:val="0"/>
          <w:sz w:val="24"/>
          <w:szCs w:val="24"/>
        </w:rPr>
        <w:t xml:space="preserve"> передано </w:t>
      </w:r>
      <w:r w:rsidR="006E61D5">
        <w:rPr>
          <w:b w:val="0"/>
          <w:sz w:val="24"/>
          <w:szCs w:val="24"/>
        </w:rPr>
        <w:t>комунальному підприємству</w:t>
      </w:r>
      <w:r w:rsidR="004E055C" w:rsidRPr="003B2A54">
        <w:rPr>
          <w:b w:val="0"/>
          <w:sz w:val="24"/>
          <w:szCs w:val="24"/>
        </w:rPr>
        <w:t xml:space="preserve"> «</w:t>
      </w:r>
      <w:proofErr w:type="spellStart"/>
      <w:r w:rsidR="004E055C" w:rsidRPr="003B2A54">
        <w:rPr>
          <w:b w:val="0"/>
          <w:sz w:val="24"/>
          <w:szCs w:val="24"/>
        </w:rPr>
        <w:t>Ільїнський</w:t>
      </w:r>
      <w:proofErr w:type="spellEnd"/>
      <w:r w:rsidR="004E055C" w:rsidRPr="003B2A54">
        <w:rPr>
          <w:b w:val="0"/>
          <w:sz w:val="24"/>
          <w:szCs w:val="24"/>
        </w:rPr>
        <w:t xml:space="preserve"> ярмарок» </w:t>
      </w:r>
      <w:r w:rsidR="006E61D5">
        <w:rPr>
          <w:b w:val="0"/>
          <w:sz w:val="24"/>
          <w:szCs w:val="24"/>
        </w:rPr>
        <w:t>Роменської міської ради на баланс</w:t>
      </w:r>
      <w:r w:rsidR="00C369D6">
        <w:rPr>
          <w:b w:val="0"/>
          <w:sz w:val="24"/>
          <w:szCs w:val="24"/>
        </w:rPr>
        <w:t xml:space="preserve"> </w:t>
      </w:r>
      <w:r w:rsidR="00AD2645" w:rsidRPr="003B2A54">
        <w:rPr>
          <w:b w:val="0"/>
          <w:sz w:val="24"/>
          <w:szCs w:val="24"/>
        </w:rPr>
        <w:t>на умовах господарського відання</w:t>
      </w:r>
      <w:r w:rsidR="00AD2645">
        <w:rPr>
          <w:b w:val="0"/>
          <w:color w:val="000000"/>
          <w:sz w:val="24"/>
          <w:szCs w:val="24"/>
        </w:rPr>
        <w:t xml:space="preserve">. </w:t>
      </w:r>
      <w:r w:rsidR="007914A9">
        <w:rPr>
          <w:b w:val="0"/>
          <w:color w:val="000000"/>
          <w:sz w:val="24"/>
          <w:szCs w:val="24"/>
        </w:rPr>
        <w:t xml:space="preserve">За статутними повноваженнями КП </w:t>
      </w:r>
      <w:r w:rsidR="007914A9">
        <w:rPr>
          <w:b w:val="0"/>
          <w:sz w:val="24"/>
          <w:szCs w:val="24"/>
        </w:rPr>
        <w:t>«</w:t>
      </w:r>
      <w:proofErr w:type="spellStart"/>
      <w:r w:rsidR="007914A9">
        <w:rPr>
          <w:b w:val="0"/>
          <w:sz w:val="24"/>
          <w:szCs w:val="24"/>
        </w:rPr>
        <w:t>Ільїнський</w:t>
      </w:r>
      <w:proofErr w:type="spellEnd"/>
      <w:r w:rsidR="007914A9">
        <w:rPr>
          <w:b w:val="0"/>
          <w:sz w:val="24"/>
          <w:szCs w:val="24"/>
        </w:rPr>
        <w:t xml:space="preserve"> ярмарок» РМР</w:t>
      </w:r>
      <w:r w:rsidR="00414A58">
        <w:rPr>
          <w:b w:val="0"/>
          <w:sz w:val="24"/>
          <w:szCs w:val="24"/>
        </w:rPr>
        <w:t xml:space="preserve"> </w:t>
      </w:r>
      <w:r w:rsidR="004E055C" w:rsidRPr="003B2A54">
        <w:rPr>
          <w:b w:val="0"/>
          <w:color w:val="000000"/>
          <w:sz w:val="24"/>
          <w:szCs w:val="24"/>
        </w:rPr>
        <w:t xml:space="preserve">здійснює благоустрій та управління </w:t>
      </w:r>
      <w:r w:rsidR="004E055C" w:rsidRPr="005D17B2">
        <w:rPr>
          <w:b w:val="0"/>
          <w:sz w:val="24"/>
          <w:szCs w:val="24"/>
        </w:rPr>
        <w:t xml:space="preserve">територією </w:t>
      </w:r>
      <w:r w:rsidR="00041FBA">
        <w:rPr>
          <w:b w:val="0"/>
          <w:sz w:val="24"/>
          <w:szCs w:val="24"/>
        </w:rPr>
        <w:t>п</w:t>
      </w:r>
      <w:r w:rsidR="005D17B2" w:rsidRPr="005D17B2">
        <w:rPr>
          <w:b w:val="0"/>
          <w:sz w:val="24"/>
          <w:szCs w:val="24"/>
        </w:rPr>
        <w:t>арку</w:t>
      </w:r>
      <w:r w:rsidR="004E055C" w:rsidRPr="005D17B2">
        <w:rPr>
          <w:b w:val="0"/>
          <w:sz w:val="24"/>
          <w:szCs w:val="24"/>
        </w:rPr>
        <w:t>.</w:t>
      </w:r>
    </w:p>
    <w:p w:rsidR="00036CAC" w:rsidRPr="00036CAC" w:rsidRDefault="004E055C" w:rsidP="00E23868">
      <w:pPr>
        <w:spacing w:line="276" w:lineRule="auto"/>
        <w:ind w:firstLine="425"/>
        <w:jc w:val="both"/>
        <w:rPr>
          <w:b w:val="0"/>
          <w:szCs w:val="24"/>
          <w:lang w:val="uk-UA"/>
        </w:rPr>
      </w:pPr>
      <w:r w:rsidRPr="005C7D51">
        <w:rPr>
          <w:b w:val="0"/>
          <w:szCs w:val="24"/>
          <w:lang w:val="uk-UA"/>
        </w:rPr>
        <w:t xml:space="preserve">Розвиток </w:t>
      </w:r>
      <w:r w:rsidR="000C2249">
        <w:rPr>
          <w:b w:val="0"/>
          <w:szCs w:val="24"/>
          <w:lang w:val="uk-UA"/>
        </w:rPr>
        <w:t>п</w:t>
      </w:r>
      <w:r w:rsidRPr="005C7D51">
        <w:rPr>
          <w:b w:val="0"/>
          <w:szCs w:val="24"/>
          <w:lang w:val="uk-UA"/>
        </w:rPr>
        <w:t>арку необхідно розглядати в контексті з</w:t>
      </w:r>
      <w:r w:rsidR="00C271D1" w:rsidRPr="005C7D51">
        <w:rPr>
          <w:b w:val="0"/>
          <w:szCs w:val="24"/>
          <w:lang w:val="uk-UA"/>
        </w:rPr>
        <w:t>агального розвитку національної</w:t>
      </w:r>
      <w:r w:rsidR="00B55A13">
        <w:rPr>
          <w:b w:val="0"/>
          <w:szCs w:val="24"/>
          <w:lang w:val="uk-UA"/>
        </w:rPr>
        <w:t xml:space="preserve"> </w:t>
      </w:r>
      <w:r w:rsidRPr="005C7D51">
        <w:rPr>
          <w:b w:val="0"/>
          <w:szCs w:val="24"/>
          <w:lang w:val="uk-UA"/>
        </w:rPr>
        <w:t>культури</w:t>
      </w:r>
      <w:r w:rsidR="00C271D1" w:rsidRPr="005C7D51">
        <w:rPr>
          <w:b w:val="0"/>
          <w:szCs w:val="24"/>
          <w:lang w:val="uk-UA"/>
        </w:rPr>
        <w:t xml:space="preserve">, </w:t>
      </w:r>
      <w:r w:rsidRPr="005C7D51">
        <w:rPr>
          <w:b w:val="0"/>
          <w:szCs w:val="24"/>
          <w:lang w:val="uk-UA"/>
        </w:rPr>
        <w:t xml:space="preserve">містобудування, </w:t>
      </w:r>
      <w:r w:rsidRPr="004E7E51">
        <w:rPr>
          <w:b w:val="0"/>
          <w:szCs w:val="24"/>
          <w:lang w:val="uk-UA"/>
        </w:rPr>
        <w:t>зеленого будівництва</w:t>
      </w:r>
      <w:r w:rsidRPr="005C7D51">
        <w:rPr>
          <w:b w:val="0"/>
          <w:szCs w:val="24"/>
          <w:lang w:val="uk-UA"/>
        </w:rPr>
        <w:t xml:space="preserve">, збереження нерухомої культурної </w:t>
      </w:r>
      <w:r w:rsidRPr="000C3C87">
        <w:rPr>
          <w:b w:val="0"/>
          <w:szCs w:val="24"/>
          <w:lang w:val="uk-UA"/>
        </w:rPr>
        <w:t>спадщини</w:t>
      </w:r>
      <w:r w:rsidR="00DC22FF" w:rsidRPr="000C3C87">
        <w:rPr>
          <w:b w:val="0"/>
          <w:szCs w:val="24"/>
          <w:lang w:val="uk-UA"/>
        </w:rPr>
        <w:t>.</w:t>
      </w:r>
      <w:r w:rsidR="00BB0E5E" w:rsidRPr="000C3C87">
        <w:rPr>
          <w:b w:val="0"/>
          <w:szCs w:val="24"/>
          <w:lang w:val="uk-UA"/>
        </w:rPr>
        <w:t xml:space="preserve"> Нажаль, на даний час у міському парку спостерігається </w:t>
      </w:r>
      <w:r w:rsidR="00112AB7" w:rsidRPr="000C3C87">
        <w:rPr>
          <w:b w:val="0"/>
          <w:szCs w:val="24"/>
          <w:lang w:val="uk-UA"/>
        </w:rPr>
        <w:t>нерозвинена інфраструктура, незадовільний стан елементів благоустрою та зелених насаджень, відсутність</w:t>
      </w:r>
      <w:r w:rsidR="005A2007">
        <w:rPr>
          <w:b w:val="0"/>
          <w:szCs w:val="24"/>
          <w:lang w:val="uk-UA"/>
        </w:rPr>
        <w:t xml:space="preserve"> об’єктів </w:t>
      </w:r>
      <w:r w:rsidR="00112AB7" w:rsidRPr="000C3C87">
        <w:rPr>
          <w:b w:val="0"/>
          <w:szCs w:val="24"/>
          <w:lang w:val="uk-UA"/>
        </w:rPr>
        <w:t xml:space="preserve">безпеки та доступності для </w:t>
      </w:r>
      <w:proofErr w:type="spellStart"/>
      <w:r w:rsidR="00112AB7" w:rsidRPr="000C3C87">
        <w:rPr>
          <w:b w:val="0"/>
          <w:szCs w:val="24"/>
          <w:lang w:val="uk-UA"/>
        </w:rPr>
        <w:t>маломобільних</w:t>
      </w:r>
      <w:proofErr w:type="spellEnd"/>
      <w:r w:rsidR="00112AB7" w:rsidRPr="000C3C87">
        <w:rPr>
          <w:b w:val="0"/>
          <w:szCs w:val="24"/>
          <w:lang w:val="uk-UA"/>
        </w:rPr>
        <w:t xml:space="preserve"> верств населення</w:t>
      </w:r>
      <w:r w:rsidR="00660A1F">
        <w:rPr>
          <w:b w:val="0"/>
          <w:szCs w:val="24"/>
          <w:lang w:val="uk-UA"/>
        </w:rPr>
        <w:t xml:space="preserve"> (зокрема, пішохідних доріжок і спусків)</w:t>
      </w:r>
      <w:r w:rsidR="00112AB7" w:rsidRPr="000C3C87">
        <w:rPr>
          <w:b w:val="0"/>
          <w:szCs w:val="24"/>
          <w:lang w:val="uk-UA"/>
        </w:rPr>
        <w:t>, що не відповідає сучасним вимога</w:t>
      </w:r>
      <w:r w:rsidR="004235C3">
        <w:rPr>
          <w:b w:val="0"/>
          <w:szCs w:val="24"/>
          <w:lang w:val="uk-UA"/>
        </w:rPr>
        <w:t>м</w:t>
      </w:r>
      <m:oMath>
        <m:r>
          <m:rPr>
            <m:sty m:val="bi"/>
          </m:rPr>
          <w:rPr>
            <w:rFonts w:ascii="Cambria Math" w:hAnsi="Cambria Math"/>
            <w:szCs w:val="24"/>
            <w:lang w:val="uk-UA"/>
          </w:rPr>
          <m:t xml:space="preserve">. </m:t>
        </m:r>
      </m:oMath>
    </w:p>
    <w:p w:rsidR="00C271D1" w:rsidRPr="00036CAC" w:rsidRDefault="005C7D51" w:rsidP="00E23868">
      <w:pPr>
        <w:spacing w:line="276" w:lineRule="auto"/>
        <w:ind w:firstLine="425"/>
        <w:jc w:val="both"/>
        <w:rPr>
          <w:b w:val="0"/>
          <w:szCs w:val="24"/>
          <w:lang w:val="uk-UA"/>
        </w:rPr>
      </w:pPr>
      <w:r w:rsidRPr="000C3C87">
        <w:rPr>
          <w:b w:val="0"/>
          <w:szCs w:val="24"/>
          <w:lang w:val="uk-UA"/>
        </w:rPr>
        <w:t xml:space="preserve">На території </w:t>
      </w:r>
      <w:r w:rsidR="000C3C87">
        <w:rPr>
          <w:b w:val="0"/>
          <w:szCs w:val="24"/>
          <w:lang w:val="uk-UA"/>
        </w:rPr>
        <w:t>п</w:t>
      </w:r>
      <w:r w:rsidR="004235C3">
        <w:rPr>
          <w:b w:val="0"/>
          <w:szCs w:val="24"/>
          <w:lang w:val="uk-UA"/>
        </w:rPr>
        <w:t>арку діють</w:t>
      </w:r>
      <w:r w:rsidRPr="000C3C87">
        <w:rPr>
          <w:b w:val="0"/>
          <w:szCs w:val="24"/>
          <w:lang w:val="uk-UA"/>
        </w:rPr>
        <w:t xml:space="preserve"> лише один атракціон («Веселі гірки»), зал ігрових автоматів та ігровий </w:t>
      </w:r>
      <w:r w:rsidR="000C3C87">
        <w:rPr>
          <w:b w:val="0"/>
          <w:szCs w:val="24"/>
          <w:lang w:val="uk-UA"/>
        </w:rPr>
        <w:t>комплекс для дітей</w:t>
      </w:r>
      <w:r w:rsidRPr="000C3C87">
        <w:rPr>
          <w:b w:val="0"/>
          <w:szCs w:val="24"/>
          <w:lang w:val="uk-UA"/>
        </w:rPr>
        <w:t>.</w:t>
      </w:r>
      <w:r w:rsidR="00385802">
        <w:rPr>
          <w:b w:val="0"/>
          <w:szCs w:val="24"/>
          <w:lang w:val="uk-UA"/>
        </w:rPr>
        <w:t xml:space="preserve"> </w:t>
      </w:r>
      <w:r w:rsidR="00DC22FF" w:rsidRPr="000C3C87">
        <w:rPr>
          <w:b w:val="0"/>
          <w:szCs w:val="24"/>
          <w:lang w:val="uk-UA"/>
        </w:rPr>
        <w:t>О</w:t>
      </w:r>
      <w:r w:rsidRPr="000C3C87">
        <w:rPr>
          <w:b w:val="0"/>
          <w:szCs w:val="24"/>
          <w:lang w:val="uk-UA"/>
        </w:rPr>
        <w:t>бладнання має великий відсоток зносу, адміністративн</w:t>
      </w:r>
      <w:r w:rsidR="000C3C87">
        <w:rPr>
          <w:b w:val="0"/>
          <w:szCs w:val="24"/>
          <w:lang w:val="uk-UA"/>
        </w:rPr>
        <w:t>а</w:t>
      </w:r>
      <w:r w:rsidRPr="000C3C87">
        <w:rPr>
          <w:b w:val="0"/>
          <w:szCs w:val="24"/>
          <w:lang w:val="uk-UA"/>
        </w:rPr>
        <w:t xml:space="preserve"> будівл</w:t>
      </w:r>
      <w:r w:rsidR="000C3C87">
        <w:rPr>
          <w:b w:val="0"/>
          <w:szCs w:val="24"/>
          <w:lang w:val="uk-UA"/>
        </w:rPr>
        <w:t xml:space="preserve">я та </w:t>
      </w:r>
      <w:r>
        <w:rPr>
          <w:b w:val="0"/>
          <w:szCs w:val="24"/>
          <w:lang w:val="uk-UA"/>
        </w:rPr>
        <w:t>а</w:t>
      </w:r>
      <w:r w:rsidRPr="003B2A54">
        <w:rPr>
          <w:b w:val="0"/>
          <w:szCs w:val="24"/>
          <w:lang w:val="uk-UA"/>
        </w:rPr>
        <w:t>тракціон потребу</w:t>
      </w:r>
      <w:r w:rsidR="000C3C87">
        <w:rPr>
          <w:b w:val="0"/>
          <w:szCs w:val="24"/>
          <w:lang w:val="uk-UA"/>
        </w:rPr>
        <w:t>ють</w:t>
      </w:r>
      <w:r w:rsidRPr="003B2A54">
        <w:rPr>
          <w:b w:val="0"/>
          <w:szCs w:val="24"/>
          <w:lang w:val="uk-UA"/>
        </w:rPr>
        <w:t xml:space="preserve"> реконструкції</w:t>
      </w:r>
      <w:r w:rsidR="00D4482F">
        <w:rPr>
          <w:b w:val="0"/>
          <w:szCs w:val="24"/>
          <w:lang w:val="uk-UA"/>
        </w:rPr>
        <w:t>,</w:t>
      </w:r>
      <w:r w:rsidR="00036CAC">
        <w:rPr>
          <w:b w:val="0"/>
          <w:szCs w:val="24"/>
          <w:lang w:val="uk-UA"/>
        </w:rPr>
        <w:t xml:space="preserve"> існуючі </w:t>
      </w:r>
      <w:r w:rsidR="00D4482F">
        <w:rPr>
          <w:b w:val="0"/>
          <w:szCs w:val="24"/>
          <w:lang w:val="uk-UA"/>
        </w:rPr>
        <w:t>зелені насадження необхідно</w:t>
      </w:r>
      <w:r w:rsidR="00875B40">
        <w:rPr>
          <w:b w:val="0"/>
          <w:szCs w:val="24"/>
          <w:lang w:val="uk-UA"/>
        </w:rPr>
        <w:t xml:space="preserve"> постійно</w:t>
      </w:r>
      <w:r w:rsidR="00036CAC">
        <w:rPr>
          <w:b w:val="0"/>
          <w:szCs w:val="24"/>
          <w:lang w:val="uk-UA"/>
        </w:rPr>
        <w:t xml:space="preserve"> утримувати та відновлювати, загальна територія парку</w:t>
      </w:r>
      <w:r w:rsidR="00C369D6">
        <w:rPr>
          <w:b w:val="0"/>
          <w:szCs w:val="24"/>
          <w:lang w:val="uk-UA"/>
        </w:rPr>
        <w:t xml:space="preserve"> </w:t>
      </w:r>
      <w:r w:rsidR="00DA462B">
        <w:rPr>
          <w:b w:val="0"/>
          <w:szCs w:val="24"/>
          <w:lang w:val="uk-UA"/>
        </w:rPr>
        <w:t>як об’єкт природно-заповідного фонду</w:t>
      </w:r>
      <w:r w:rsidR="00036CAC">
        <w:rPr>
          <w:b w:val="0"/>
          <w:szCs w:val="24"/>
          <w:lang w:val="uk-UA"/>
        </w:rPr>
        <w:t xml:space="preserve"> потребує постійного</w:t>
      </w:r>
      <w:r w:rsidR="00DA462B">
        <w:rPr>
          <w:b w:val="0"/>
          <w:szCs w:val="24"/>
          <w:lang w:val="uk-UA"/>
        </w:rPr>
        <w:t xml:space="preserve"> спеціалізованого</w:t>
      </w:r>
      <w:r w:rsidR="00036CAC">
        <w:rPr>
          <w:b w:val="0"/>
          <w:szCs w:val="24"/>
          <w:lang w:val="uk-UA"/>
        </w:rPr>
        <w:t xml:space="preserve"> догляду та обслуговування.</w:t>
      </w:r>
    </w:p>
    <w:p w:rsidR="00660A1F" w:rsidRPr="00660A1F" w:rsidRDefault="005C7D51" w:rsidP="00660A1F">
      <w:pPr>
        <w:spacing w:line="276" w:lineRule="auto"/>
        <w:ind w:firstLine="425"/>
        <w:jc w:val="both"/>
        <w:rPr>
          <w:b w:val="0"/>
          <w:color w:val="000000"/>
          <w:szCs w:val="24"/>
          <w:lang w:val="uk-UA"/>
        </w:rPr>
      </w:pPr>
      <w:r w:rsidRPr="003B2A54">
        <w:rPr>
          <w:b w:val="0"/>
          <w:lang w:val="uk-UA"/>
        </w:rPr>
        <w:t>Згідно з Правилами утримання зелених насаджень у населених пунктах України, які затверджені Законом України  «Про благоустрій населених пунктів», господарська та інша діяльність проводиться з урахуванням коштів, необхідних для охорони, належного своєчасного ремонту об’єкта благоустрою, утримання та відновлення зелених насаджень, передбачен</w:t>
      </w:r>
      <w:r>
        <w:rPr>
          <w:b w:val="0"/>
          <w:lang w:val="uk-UA"/>
        </w:rPr>
        <w:t>их</w:t>
      </w:r>
      <w:r w:rsidRPr="003B2A54">
        <w:rPr>
          <w:b w:val="0"/>
          <w:lang w:val="uk-UA"/>
        </w:rPr>
        <w:t xml:space="preserve"> місцевими органами самоврядування на утримання об’єктів зеленого господарства комунальної форми власності.</w:t>
      </w:r>
    </w:p>
    <w:p w:rsidR="00660A1F" w:rsidRPr="00660A1F" w:rsidRDefault="00C26672" w:rsidP="00660A1F">
      <w:pPr>
        <w:spacing w:line="276" w:lineRule="auto"/>
        <w:ind w:firstLine="425"/>
        <w:jc w:val="both"/>
        <w:rPr>
          <w:b w:val="0"/>
          <w:color w:val="000000"/>
          <w:szCs w:val="24"/>
          <w:lang w:val="uk-UA"/>
        </w:rPr>
      </w:pPr>
      <w:r>
        <w:rPr>
          <w:b w:val="0"/>
          <w:color w:val="000000"/>
          <w:szCs w:val="24"/>
          <w:lang w:val="uk-UA"/>
        </w:rPr>
        <w:t>В умовах погіршення екологічного клімату парк набуває статус особливого природного осередку, що спроможний поліпшити стан навколишнього середовища та створити сприятливий мікроклімат для центру міста. Обслуговування архітектурно-ландшафтної інфраструктури та відновлення зелених насаджень парку  потребують значних фінансо</w:t>
      </w:r>
      <w:r w:rsidRPr="003B2A54">
        <w:rPr>
          <w:b w:val="0"/>
          <w:color w:val="000000"/>
          <w:szCs w:val="24"/>
          <w:lang w:val="uk-UA"/>
        </w:rPr>
        <w:t>вих</w:t>
      </w:r>
      <w:r w:rsidRPr="00C26672">
        <w:rPr>
          <w:b w:val="0"/>
          <w:color w:val="000000"/>
          <w:szCs w:val="24"/>
          <w:lang w:val="uk-UA"/>
        </w:rPr>
        <w:t>ресурсів. Крім заходів збереження і відновлення міського парку, потребує вирішення проблема щодо створення сучасної інфраструктури для дозвілля і відпочинку жителів міста.</w:t>
      </w:r>
      <w:r w:rsidR="00660A1F" w:rsidRPr="00660A1F">
        <w:rPr>
          <w:b w:val="0"/>
          <w:color w:val="000000"/>
          <w:szCs w:val="24"/>
          <w:lang w:val="uk-UA"/>
        </w:rPr>
        <w:t xml:space="preserve"> КП </w:t>
      </w:r>
      <w:r w:rsidR="00660A1F" w:rsidRPr="00660A1F">
        <w:rPr>
          <w:b w:val="0"/>
          <w:szCs w:val="24"/>
          <w:lang w:val="uk-UA"/>
        </w:rPr>
        <w:t>«</w:t>
      </w:r>
      <w:proofErr w:type="spellStart"/>
      <w:r w:rsidR="00660A1F" w:rsidRPr="00660A1F">
        <w:rPr>
          <w:b w:val="0"/>
          <w:szCs w:val="24"/>
          <w:lang w:val="uk-UA"/>
        </w:rPr>
        <w:t>Ільїнський</w:t>
      </w:r>
      <w:proofErr w:type="spellEnd"/>
      <w:r w:rsidR="00660A1F" w:rsidRPr="00660A1F">
        <w:rPr>
          <w:b w:val="0"/>
          <w:szCs w:val="24"/>
          <w:lang w:val="uk-UA"/>
        </w:rPr>
        <w:t xml:space="preserve"> ярмарок» РМР</w:t>
      </w:r>
      <w:r w:rsidR="00660A1F">
        <w:rPr>
          <w:b w:val="0"/>
          <w:szCs w:val="24"/>
          <w:lang w:val="uk-UA"/>
        </w:rPr>
        <w:t xml:space="preserve"> власними ресурсами виконувати весь комплекс заходів не має можливості і потребує додаткових джерел фінансування.</w:t>
      </w:r>
    </w:p>
    <w:p w:rsidR="00C26672" w:rsidRPr="003B2A54" w:rsidRDefault="00C26672" w:rsidP="00C26672">
      <w:pPr>
        <w:spacing w:line="276" w:lineRule="auto"/>
        <w:ind w:firstLine="425"/>
        <w:jc w:val="both"/>
        <w:rPr>
          <w:b w:val="0"/>
          <w:color w:val="000000"/>
          <w:szCs w:val="24"/>
          <w:lang w:val="uk-UA"/>
        </w:rPr>
      </w:pPr>
      <w:r w:rsidRPr="00C26672">
        <w:rPr>
          <w:b w:val="0"/>
          <w:color w:val="000000"/>
          <w:szCs w:val="24"/>
          <w:lang w:val="uk-UA"/>
        </w:rPr>
        <w:t xml:space="preserve">На вирішення цих проблем </w:t>
      </w:r>
      <w:r w:rsidR="00660A1F">
        <w:rPr>
          <w:b w:val="0"/>
          <w:color w:val="000000"/>
          <w:szCs w:val="24"/>
          <w:lang w:val="uk-UA"/>
        </w:rPr>
        <w:t xml:space="preserve">і </w:t>
      </w:r>
      <w:r w:rsidRPr="00C26672">
        <w:rPr>
          <w:b w:val="0"/>
          <w:color w:val="000000"/>
          <w:szCs w:val="24"/>
          <w:lang w:val="uk-UA"/>
        </w:rPr>
        <w:t xml:space="preserve">спрямована Програма </w:t>
      </w:r>
      <w:r w:rsidRPr="00C26672">
        <w:rPr>
          <w:b w:val="0"/>
          <w:szCs w:val="24"/>
          <w:lang w:val="uk-UA"/>
        </w:rPr>
        <w:t>Міського парку культури та відпочинку ім. Т.Г. Шевченка</w:t>
      </w:r>
      <w:r w:rsidRPr="00C26672">
        <w:rPr>
          <w:b w:val="0"/>
          <w:color w:val="000000"/>
          <w:szCs w:val="24"/>
          <w:lang w:val="uk-UA"/>
        </w:rPr>
        <w:t>на 2020 – 2023 роки</w:t>
      </w:r>
      <w:r>
        <w:rPr>
          <w:b w:val="0"/>
          <w:color w:val="000000"/>
          <w:szCs w:val="24"/>
          <w:lang w:val="uk-UA"/>
        </w:rPr>
        <w:t>.</w:t>
      </w:r>
    </w:p>
    <w:p w:rsidR="004E055C" w:rsidRPr="00E23868" w:rsidRDefault="004E055C" w:rsidP="00AD2645">
      <w:pPr>
        <w:pStyle w:val="a8"/>
        <w:tabs>
          <w:tab w:val="left" w:pos="709"/>
        </w:tabs>
        <w:spacing w:after="120" w:line="276" w:lineRule="auto"/>
        <w:ind w:firstLine="425"/>
        <w:rPr>
          <w:b w:val="0"/>
          <w:sz w:val="12"/>
          <w:szCs w:val="12"/>
        </w:rPr>
      </w:pPr>
    </w:p>
    <w:p w:rsidR="004E055C" w:rsidRPr="003B2A54" w:rsidRDefault="004E055C" w:rsidP="00E23868">
      <w:pPr>
        <w:pStyle w:val="31"/>
        <w:spacing w:after="0" w:line="276" w:lineRule="auto"/>
        <w:ind w:left="0" w:firstLine="425"/>
        <w:jc w:val="center"/>
        <w:rPr>
          <w:sz w:val="24"/>
          <w:szCs w:val="24"/>
          <w:lang w:val="uk-UA"/>
        </w:rPr>
      </w:pPr>
      <w:r w:rsidRPr="003B2A54">
        <w:rPr>
          <w:sz w:val="24"/>
          <w:szCs w:val="24"/>
          <w:lang w:val="uk-UA"/>
        </w:rPr>
        <w:t xml:space="preserve">3. </w:t>
      </w:r>
      <w:r w:rsidR="00615FFC">
        <w:rPr>
          <w:sz w:val="24"/>
          <w:szCs w:val="24"/>
          <w:lang w:val="uk-UA"/>
        </w:rPr>
        <w:t>М</w:t>
      </w:r>
      <w:r w:rsidR="004605A5">
        <w:rPr>
          <w:sz w:val="24"/>
          <w:szCs w:val="24"/>
          <w:lang w:val="uk-UA"/>
        </w:rPr>
        <w:t>ета</w:t>
      </w:r>
      <w:r w:rsidRPr="003B2A54">
        <w:rPr>
          <w:sz w:val="24"/>
          <w:szCs w:val="24"/>
          <w:lang w:val="uk-UA"/>
        </w:rPr>
        <w:t xml:space="preserve"> Програми</w:t>
      </w:r>
    </w:p>
    <w:p w:rsidR="00E23868" w:rsidRDefault="004E055C" w:rsidP="00875B40">
      <w:pPr>
        <w:spacing w:after="120" w:line="276" w:lineRule="auto"/>
        <w:ind w:firstLine="425"/>
        <w:jc w:val="both"/>
        <w:rPr>
          <w:b w:val="0"/>
          <w:szCs w:val="24"/>
          <w:lang w:val="uk-UA"/>
        </w:rPr>
      </w:pPr>
      <w:r w:rsidRPr="003B2A54">
        <w:rPr>
          <w:b w:val="0"/>
          <w:szCs w:val="24"/>
          <w:lang w:val="uk-UA"/>
        </w:rPr>
        <w:t xml:space="preserve">Метою Програми є </w:t>
      </w:r>
      <w:r w:rsidR="00875B40">
        <w:rPr>
          <w:b w:val="0"/>
          <w:szCs w:val="24"/>
          <w:lang w:val="uk-UA"/>
        </w:rPr>
        <w:t xml:space="preserve">створення умов </w:t>
      </w:r>
      <w:r w:rsidR="00875B40">
        <w:rPr>
          <w:b w:val="0"/>
          <w:lang w:val="uk-UA"/>
        </w:rPr>
        <w:t xml:space="preserve">для </w:t>
      </w:r>
      <w:r w:rsidR="005D5C79">
        <w:rPr>
          <w:b w:val="0"/>
          <w:szCs w:val="24"/>
          <w:lang w:val="uk-UA"/>
        </w:rPr>
        <w:t>проведення</w:t>
      </w:r>
      <w:r w:rsidR="00875B40">
        <w:rPr>
          <w:b w:val="0"/>
          <w:szCs w:val="24"/>
          <w:lang w:val="uk-UA"/>
        </w:rPr>
        <w:t xml:space="preserve"> реконструкції </w:t>
      </w:r>
      <w:r w:rsidR="005D5C79">
        <w:rPr>
          <w:b w:val="0"/>
          <w:color w:val="000000"/>
          <w:szCs w:val="24"/>
          <w:lang w:val="uk-UA"/>
        </w:rPr>
        <w:t xml:space="preserve">архітектурно-ландшафтної </w:t>
      </w:r>
      <w:r w:rsidR="00875B40">
        <w:rPr>
          <w:b w:val="0"/>
          <w:szCs w:val="24"/>
          <w:lang w:val="uk-UA"/>
        </w:rPr>
        <w:t xml:space="preserve">інфраструктури парку за сучасними вимогами, його </w:t>
      </w:r>
      <w:r w:rsidRPr="003B2A54">
        <w:rPr>
          <w:b w:val="0"/>
          <w:szCs w:val="24"/>
          <w:lang w:val="uk-UA"/>
        </w:rPr>
        <w:t>збереження</w:t>
      </w:r>
      <w:r w:rsidR="00926905">
        <w:rPr>
          <w:b w:val="0"/>
          <w:szCs w:val="24"/>
          <w:lang w:val="uk-UA"/>
        </w:rPr>
        <w:t xml:space="preserve"> і розвиток</w:t>
      </w:r>
      <w:r w:rsidR="00004486">
        <w:rPr>
          <w:b w:val="0"/>
          <w:szCs w:val="24"/>
          <w:lang w:val="uk-UA"/>
        </w:rPr>
        <w:t xml:space="preserve"> </w:t>
      </w:r>
      <w:r w:rsidR="00DD7E65">
        <w:rPr>
          <w:b w:val="0"/>
          <w:szCs w:val="24"/>
          <w:lang w:val="uk-UA"/>
        </w:rPr>
        <w:t>як</w:t>
      </w:r>
      <w:r w:rsidR="00004486">
        <w:rPr>
          <w:b w:val="0"/>
          <w:szCs w:val="24"/>
          <w:lang w:val="uk-UA"/>
        </w:rPr>
        <w:t xml:space="preserve"> </w:t>
      </w:r>
      <w:r w:rsidRPr="003B2A54">
        <w:rPr>
          <w:b w:val="0"/>
          <w:szCs w:val="24"/>
          <w:lang w:val="uk-UA"/>
        </w:rPr>
        <w:lastRenderedPageBreak/>
        <w:t>центру</w:t>
      </w:r>
      <w:r w:rsidR="00004486">
        <w:rPr>
          <w:b w:val="0"/>
          <w:szCs w:val="24"/>
          <w:lang w:val="uk-UA"/>
        </w:rPr>
        <w:t xml:space="preserve"> </w:t>
      </w:r>
      <w:r w:rsidRPr="003B2A54">
        <w:rPr>
          <w:b w:val="0"/>
          <w:szCs w:val="24"/>
          <w:lang w:val="uk-UA"/>
        </w:rPr>
        <w:t>відпочинку</w:t>
      </w:r>
      <w:r w:rsidR="00875B40">
        <w:rPr>
          <w:b w:val="0"/>
          <w:szCs w:val="24"/>
          <w:lang w:val="uk-UA"/>
        </w:rPr>
        <w:t xml:space="preserve"> та пам’ятки садово-паркового мистецтва</w:t>
      </w:r>
      <w:r w:rsidR="0028582F">
        <w:rPr>
          <w:b w:val="0"/>
          <w:szCs w:val="24"/>
          <w:lang w:val="uk-UA"/>
        </w:rPr>
        <w:t xml:space="preserve"> природно-заповідного фонду</w:t>
      </w:r>
      <w:r w:rsidR="00875B40">
        <w:rPr>
          <w:b w:val="0"/>
          <w:szCs w:val="24"/>
          <w:lang w:val="uk-UA"/>
        </w:rPr>
        <w:t>,</w:t>
      </w:r>
      <w:r w:rsidR="00004486">
        <w:rPr>
          <w:b w:val="0"/>
          <w:szCs w:val="24"/>
          <w:lang w:val="uk-UA"/>
        </w:rPr>
        <w:t xml:space="preserve"> </w:t>
      </w:r>
      <w:r w:rsidR="00926905">
        <w:rPr>
          <w:b w:val="0"/>
          <w:szCs w:val="24"/>
          <w:lang w:val="uk-UA"/>
        </w:rPr>
        <w:t>організація привабливого природного середовища для спортивно-</w:t>
      </w:r>
      <w:r w:rsidR="00875B40">
        <w:rPr>
          <w:b w:val="0"/>
          <w:szCs w:val="24"/>
          <w:lang w:val="uk-UA"/>
        </w:rPr>
        <w:t xml:space="preserve">культурного дозвілля </w:t>
      </w:r>
      <w:r w:rsidR="00926905">
        <w:rPr>
          <w:b w:val="0"/>
          <w:szCs w:val="24"/>
          <w:lang w:val="uk-UA"/>
        </w:rPr>
        <w:t>та</w:t>
      </w:r>
      <w:r w:rsidR="00840EB1">
        <w:rPr>
          <w:b w:val="0"/>
          <w:szCs w:val="24"/>
          <w:lang w:val="uk-UA"/>
        </w:rPr>
        <w:t xml:space="preserve"> відпочинку мешканців.</w:t>
      </w:r>
    </w:p>
    <w:p w:rsidR="004E055C" w:rsidRPr="003B2A54" w:rsidRDefault="00653A77" w:rsidP="000C074F">
      <w:pPr>
        <w:spacing w:line="276" w:lineRule="auto"/>
        <w:ind w:firstLine="425"/>
        <w:jc w:val="center"/>
        <w:rPr>
          <w:szCs w:val="24"/>
          <w:lang w:val="uk-UA"/>
        </w:rPr>
      </w:pPr>
      <w:r>
        <w:rPr>
          <w:szCs w:val="24"/>
          <w:lang w:val="uk-UA"/>
        </w:rPr>
        <w:t>4</w:t>
      </w:r>
      <w:r w:rsidR="004E055C" w:rsidRPr="003B2A54">
        <w:rPr>
          <w:szCs w:val="24"/>
          <w:lang w:val="uk-UA"/>
        </w:rPr>
        <w:t>.</w:t>
      </w:r>
      <w:r w:rsidR="00004486">
        <w:rPr>
          <w:szCs w:val="24"/>
          <w:lang w:val="uk-UA"/>
        </w:rPr>
        <w:t xml:space="preserve"> </w:t>
      </w:r>
      <w:r w:rsidR="004E055C" w:rsidRPr="003B2A54">
        <w:rPr>
          <w:szCs w:val="24"/>
          <w:lang w:val="uk-UA"/>
        </w:rPr>
        <w:t>Строки та етапи виконання Програми</w:t>
      </w:r>
      <w:r w:rsidR="000C074F">
        <w:rPr>
          <w:szCs w:val="24"/>
          <w:lang w:val="uk-UA"/>
        </w:rPr>
        <w:t>, обсяги та джерела фінансування</w:t>
      </w:r>
    </w:p>
    <w:p w:rsidR="00653A77" w:rsidRDefault="004E055C" w:rsidP="000C074F">
      <w:pPr>
        <w:pStyle w:val="ae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0C074F">
        <w:rPr>
          <w:lang w:val="uk-UA"/>
        </w:rPr>
        <w:t xml:space="preserve">Програма буде </w:t>
      </w:r>
      <w:r w:rsidR="00136243" w:rsidRPr="000C074F">
        <w:rPr>
          <w:lang w:val="uk-UA"/>
        </w:rPr>
        <w:t>реалізовуватися в чотири</w:t>
      </w:r>
      <w:r w:rsidR="00004486">
        <w:rPr>
          <w:lang w:val="uk-UA"/>
        </w:rPr>
        <w:t xml:space="preserve"> </w:t>
      </w:r>
      <w:r w:rsidR="00653A77">
        <w:rPr>
          <w:lang w:val="uk-UA"/>
        </w:rPr>
        <w:t>етапи</w:t>
      </w:r>
      <w:r w:rsidR="000C074F" w:rsidRPr="000C074F">
        <w:rPr>
          <w:lang w:val="uk-UA"/>
        </w:rPr>
        <w:t xml:space="preserve">: І етап –2020 рік, ІІ етап – 2021 рік, ІІІ етап – 2022 рік, IV етап – 2023 рік. </w:t>
      </w:r>
    </w:p>
    <w:p w:rsidR="004E055C" w:rsidRPr="000C074F" w:rsidRDefault="00653A77" w:rsidP="000C074F">
      <w:pPr>
        <w:pStyle w:val="ae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>Загальний о</w:t>
      </w:r>
      <w:r w:rsidR="000C074F" w:rsidRPr="000C074F">
        <w:rPr>
          <w:lang w:val="uk-UA"/>
        </w:rPr>
        <w:t xml:space="preserve">бсяг фінансування на виконання заходів Програми – </w:t>
      </w:r>
      <w:r w:rsidR="007761F9">
        <w:rPr>
          <w:lang w:val="uk-UA"/>
        </w:rPr>
        <w:t>4956</w:t>
      </w:r>
      <w:r w:rsidR="000C074F" w:rsidRPr="000C074F">
        <w:rPr>
          <w:lang w:val="uk-UA"/>
        </w:rPr>
        <w:t>,0 тис.</w:t>
      </w:r>
      <w:r w:rsidR="00586F35">
        <w:rPr>
          <w:lang w:val="uk-UA"/>
        </w:rPr>
        <w:t xml:space="preserve"> </w:t>
      </w:r>
      <w:r w:rsidR="000C074F" w:rsidRPr="000C074F">
        <w:rPr>
          <w:lang w:val="uk-UA"/>
        </w:rPr>
        <w:t>грн..</w:t>
      </w:r>
      <w:r w:rsidR="00586F35">
        <w:rPr>
          <w:lang w:val="uk-UA"/>
        </w:rPr>
        <w:t xml:space="preserve"> </w:t>
      </w:r>
      <w:r w:rsidR="000C074F" w:rsidRPr="000C074F">
        <w:rPr>
          <w:lang w:val="uk-UA"/>
        </w:rPr>
        <w:t>Фінансове забезпечення виконання Програми здійснюватиметься</w:t>
      </w:r>
      <w:r w:rsidR="00586F35">
        <w:rPr>
          <w:lang w:val="uk-UA"/>
        </w:rPr>
        <w:t xml:space="preserve"> </w:t>
      </w:r>
      <w:r w:rsidR="000C074F" w:rsidRPr="000C074F">
        <w:rPr>
          <w:lang w:val="uk-UA"/>
        </w:rPr>
        <w:t>відповідно</w:t>
      </w:r>
      <w:r w:rsidR="000C074F" w:rsidRPr="000C074F">
        <w:rPr>
          <w:rStyle w:val="apple-converted-space"/>
          <w:lang w:val="uk-UA"/>
        </w:rPr>
        <w:t xml:space="preserve"> до </w:t>
      </w:r>
      <w:r w:rsidR="000C074F" w:rsidRPr="000C074F">
        <w:rPr>
          <w:lang w:val="uk-UA"/>
        </w:rPr>
        <w:t>затверджених заходів</w:t>
      </w:r>
      <w:r w:rsidR="00586F35">
        <w:rPr>
          <w:lang w:val="uk-UA"/>
        </w:rPr>
        <w:t xml:space="preserve"> </w:t>
      </w:r>
      <w:r>
        <w:rPr>
          <w:lang w:val="uk-UA"/>
        </w:rPr>
        <w:t xml:space="preserve">та джерел фінансування </w:t>
      </w:r>
      <w:r w:rsidR="006E340F">
        <w:rPr>
          <w:lang w:val="uk-UA"/>
        </w:rPr>
        <w:t>згідно з додатком</w:t>
      </w:r>
      <w:r w:rsidR="000C074F" w:rsidRPr="000C074F">
        <w:rPr>
          <w:lang w:val="uk-UA"/>
        </w:rPr>
        <w:t>.</w:t>
      </w:r>
    </w:p>
    <w:p w:rsidR="004E055C" w:rsidRPr="000C074F" w:rsidRDefault="004E055C" w:rsidP="000C074F">
      <w:pPr>
        <w:pStyle w:val="HTML"/>
        <w:tabs>
          <w:tab w:val="clear" w:pos="916"/>
          <w:tab w:val="left" w:pos="720"/>
        </w:tabs>
        <w:spacing w:line="276" w:lineRule="auto"/>
        <w:ind w:firstLine="425"/>
        <w:jc w:val="both"/>
        <w:rPr>
          <w:rFonts w:ascii="Times New Roman" w:hAnsi="Times New Roman"/>
          <w:b/>
          <w:sz w:val="24"/>
          <w:lang w:val="uk-UA"/>
        </w:rPr>
      </w:pPr>
      <w:r w:rsidRPr="000C074F">
        <w:rPr>
          <w:rFonts w:ascii="Times New Roman" w:hAnsi="Times New Roman"/>
          <w:sz w:val="24"/>
          <w:lang w:val="uk-UA"/>
        </w:rPr>
        <w:t xml:space="preserve">Програма </w:t>
      </w:r>
      <w:r w:rsidR="000956AA" w:rsidRPr="000C074F">
        <w:rPr>
          <w:rFonts w:ascii="Times New Roman" w:hAnsi="Times New Roman"/>
          <w:sz w:val="24"/>
          <w:lang w:val="uk-UA"/>
        </w:rPr>
        <w:t>може</w:t>
      </w:r>
      <w:r w:rsidR="00C13DDD">
        <w:rPr>
          <w:rFonts w:ascii="Times New Roman" w:hAnsi="Times New Roman"/>
          <w:sz w:val="24"/>
          <w:lang w:val="uk-UA"/>
        </w:rPr>
        <w:t xml:space="preserve"> </w:t>
      </w:r>
      <w:r w:rsidRPr="000C074F">
        <w:rPr>
          <w:rFonts w:ascii="Times New Roman" w:hAnsi="Times New Roman"/>
          <w:sz w:val="24"/>
          <w:lang w:val="uk-UA"/>
        </w:rPr>
        <w:t>перегляда</w:t>
      </w:r>
      <w:r w:rsidR="00DD7E65" w:rsidRPr="000C074F">
        <w:rPr>
          <w:rFonts w:ascii="Times New Roman" w:hAnsi="Times New Roman"/>
          <w:sz w:val="24"/>
          <w:lang w:val="uk-UA"/>
        </w:rPr>
        <w:t>тися</w:t>
      </w:r>
      <w:r w:rsidRPr="000C074F">
        <w:rPr>
          <w:rFonts w:ascii="Times New Roman" w:hAnsi="Times New Roman"/>
          <w:sz w:val="24"/>
          <w:lang w:val="uk-UA"/>
        </w:rPr>
        <w:t xml:space="preserve"> щороку з метою уточнення завдань, які необхідно вирішити у наступному році. Пропозиції щодо внесення змін до Програми готує </w:t>
      </w:r>
      <w:r w:rsidR="00687743" w:rsidRPr="000C074F">
        <w:rPr>
          <w:rFonts w:ascii="Times New Roman" w:hAnsi="Times New Roman"/>
          <w:sz w:val="24"/>
          <w:lang w:val="uk-UA"/>
        </w:rPr>
        <w:t>КП «</w:t>
      </w:r>
      <w:proofErr w:type="spellStart"/>
      <w:r w:rsidR="00687743" w:rsidRPr="000C074F">
        <w:rPr>
          <w:rFonts w:ascii="Times New Roman" w:hAnsi="Times New Roman"/>
          <w:sz w:val="24"/>
          <w:lang w:val="uk-UA"/>
        </w:rPr>
        <w:t>Ільїнський</w:t>
      </w:r>
      <w:proofErr w:type="spellEnd"/>
      <w:r w:rsidR="00687743" w:rsidRPr="000C074F">
        <w:rPr>
          <w:rFonts w:ascii="Times New Roman" w:hAnsi="Times New Roman"/>
          <w:sz w:val="24"/>
          <w:lang w:val="uk-UA"/>
        </w:rPr>
        <w:t xml:space="preserve"> ярмарок» </w:t>
      </w:r>
      <w:r w:rsidRPr="000C074F">
        <w:rPr>
          <w:rFonts w:ascii="Times New Roman" w:hAnsi="Times New Roman"/>
          <w:sz w:val="24"/>
          <w:lang w:val="uk-UA"/>
        </w:rPr>
        <w:t>РМ</w:t>
      </w:r>
      <w:r w:rsidR="00687743" w:rsidRPr="000C074F">
        <w:rPr>
          <w:rFonts w:ascii="Times New Roman" w:hAnsi="Times New Roman"/>
          <w:sz w:val="24"/>
          <w:lang w:val="uk-UA"/>
        </w:rPr>
        <w:t>Р</w:t>
      </w:r>
      <w:r w:rsidR="00261336" w:rsidRPr="000C074F">
        <w:rPr>
          <w:rFonts w:ascii="Times New Roman" w:hAnsi="Times New Roman"/>
          <w:sz w:val="24"/>
          <w:lang w:val="uk-UA"/>
        </w:rPr>
        <w:t>.</w:t>
      </w:r>
    </w:p>
    <w:p w:rsidR="004E055C" w:rsidRPr="00E23868" w:rsidRDefault="004E055C" w:rsidP="00AD2645">
      <w:pPr>
        <w:pStyle w:val="ae"/>
        <w:spacing w:before="0" w:beforeAutospacing="0" w:after="120" w:afterAutospacing="0" w:line="276" w:lineRule="auto"/>
        <w:ind w:firstLine="425"/>
        <w:jc w:val="center"/>
        <w:rPr>
          <w:bCs/>
          <w:color w:val="000000"/>
          <w:sz w:val="16"/>
          <w:szCs w:val="16"/>
          <w:lang w:val="uk-UA"/>
        </w:rPr>
      </w:pPr>
    </w:p>
    <w:p w:rsidR="004E055C" w:rsidRPr="003B2A54" w:rsidRDefault="004E055C" w:rsidP="00E23868">
      <w:pPr>
        <w:pStyle w:val="ae"/>
        <w:spacing w:before="0" w:beforeAutospacing="0" w:after="0" w:afterAutospacing="0" w:line="276" w:lineRule="auto"/>
        <w:ind w:firstLine="425"/>
        <w:jc w:val="center"/>
        <w:rPr>
          <w:color w:val="000000"/>
          <w:lang w:val="uk-UA"/>
        </w:rPr>
      </w:pPr>
      <w:r w:rsidRPr="003B2A54">
        <w:rPr>
          <w:b/>
          <w:bCs/>
          <w:color w:val="000000"/>
          <w:lang w:val="uk-UA"/>
        </w:rPr>
        <w:t xml:space="preserve">5. </w:t>
      </w:r>
      <w:r w:rsidRPr="003B2A54">
        <w:rPr>
          <w:color w:val="000000"/>
          <w:lang w:val="uk-UA"/>
        </w:rPr>
        <w:t> </w:t>
      </w:r>
      <w:r w:rsidR="00625146">
        <w:rPr>
          <w:b/>
          <w:bCs/>
          <w:color w:val="000000"/>
          <w:lang w:val="uk-UA"/>
        </w:rPr>
        <w:t>Завдання</w:t>
      </w:r>
      <w:r w:rsidRPr="003B2A54">
        <w:rPr>
          <w:b/>
          <w:bCs/>
          <w:color w:val="000000"/>
          <w:lang w:val="uk-UA"/>
        </w:rPr>
        <w:t xml:space="preserve"> Програми та результативні показники</w:t>
      </w:r>
      <w:r w:rsidR="00A32911">
        <w:rPr>
          <w:b/>
          <w:bCs/>
          <w:color w:val="000000"/>
          <w:lang w:val="uk-UA"/>
        </w:rPr>
        <w:t xml:space="preserve"> їх виконання</w:t>
      </w:r>
    </w:p>
    <w:p w:rsidR="00687743" w:rsidRPr="003B2A54" w:rsidRDefault="004E055C" w:rsidP="00E23868">
      <w:pPr>
        <w:spacing w:line="276" w:lineRule="auto"/>
        <w:ind w:firstLine="425"/>
        <w:jc w:val="both"/>
        <w:rPr>
          <w:b w:val="0"/>
          <w:lang w:val="uk-UA"/>
        </w:rPr>
      </w:pPr>
      <w:r w:rsidRPr="003B2A54">
        <w:rPr>
          <w:b w:val="0"/>
          <w:color w:val="000000"/>
          <w:lang w:val="uk-UA"/>
        </w:rPr>
        <w:t>Основним завданням Програми є</w:t>
      </w:r>
      <w:r w:rsidRPr="003B2A54">
        <w:rPr>
          <w:rStyle w:val="apple-converted-space"/>
          <w:b w:val="0"/>
          <w:color w:val="000000"/>
          <w:lang w:val="uk-UA"/>
        </w:rPr>
        <w:t> </w:t>
      </w:r>
      <w:r w:rsidRPr="003B2A54">
        <w:rPr>
          <w:b w:val="0"/>
          <w:color w:val="000000"/>
          <w:lang w:val="uk-UA"/>
        </w:rPr>
        <w:t>покращ</w:t>
      </w:r>
      <w:r w:rsidR="00A32911">
        <w:rPr>
          <w:b w:val="0"/>
          <w:color w:val="000000"/>
          <w:lang w:val="uk-UA"/>
        </w:rPr>
        <w:t>е</w:t>
      </w:r>
      <w:r w:rsidRPr="003B2A54">
        <w:rPr>
          <w:b w:val="0"/>
          <w:color w:val="000000"/>
          <w:lang w:val="uk-UA"/>
        </w:rPr>
        <w:t xml:space="preserve">ння матеріально-технічної бази </w:t>
      </w:r>
      <w:r w:rsidR="00A32911">
        <w:rPr>
          <w:b w:val="0"/>
          <w:color w:val="000000"/>
          <w:lang w:val="uk-UA"/>
        </w:rPr>
        <w:t>міського парку</w:t>
      </w:r>
      <w:r w:rsidRPr="003B2A54">
        <w:rPr>
          <w:b w:val="0"/>
          <w:color w:val="000000"/>
          <w:lang w:val="uk-UA"/>
        </w:rPr>
        <w:t xml:space="preserve">, </w:t>
      </w:r>
      <w:r w:rsidR="00A32911">
        <w:rPr>
          <w:b w:val="0"/>
          <w:color w:val="000000"/>
          <w:lang w:val="uk-UA"/>
        </w:rPr>
        <w:t xml:space="preserve">його відновлення і збереження, </w:t>
      </w:r>
      <w:r w:rsidR="00DA462B">
        <w:rPr>
          <w:b w:val="0"/>
          <w:color w:val="000000"/>
          <w:lang w:val="uk-UA"/>
        </w:rPr>
        <w:t>впровадження</w:t>
      </w:r>
      <w:r w:rsidR="00A32911">
        <w:rPr>
          <w:b w:val="0"/>
          <w:color w:val="000000"/>
          <w:lang w:val="uk-UA"/>
        </w:rPr>
        <w:t xml:space="preserve"> форм </w:t>
      </w:r>
      <w:r w:rsidRPr="003B2A54">
        <w:rPr>
          <w:b w:val="0"/>
          <w:color w:val="000000"/>
          <w:lang w:val="uk-UA"/>
        </w:rPr>
        <w:t>забезпечення йо</w:t>
      </w:r>
      <w:r w:rsidR="000956AA">
        <w:rPr>
          <w:b w:val="0"/>
          <w:color w:val="000000"/>
          <w:lang w:val="uk-UA"/>
        </w:rPr>
        <w:t>го прибуткової діяльності</w:t>
      </w:r>
      <w:r w:rsidRPr="003B2A54">
        <w:rPr>
          <w:b w:val="0"/>
          <w:color w:val="000000"/>
          <w:lang w:val="uk-UA"/>
        </w:rPr>
        <w:t>.</w:t>
      </w:r>
      <w:r w:rsidR="007F784A">
        <w:rPr>
          <w:b w:val="0"/>
          <w:color w:val="000000"/>
          <w:lang w:val="uk-UA"/>
        </w:rPr>
        <w:t xml:space="preserve"> </w:t>
      </w:r>
      <w:r w:rsidR="00DA462B">
        <w:rPr>
          <w:b w:val="0"/>
          <w:lang w:val="uk-UA"/>
        </w:rPr>
        <w:t>Залучення додаткових джерел фінансування можна здійснити</w:t>
      </w:r>
      <w:r w:rsidR="00687743" w:rsidRPr="003B2A54">
        <w:rPr>
          <w:b w:val="0"/>
          <w:lang w:val="uk-UA"/>
        </w:rPr>
        <w:t xml:space="preserve"> за рахунок проведення державних</w:t>
      </w:r>
      <w:r w:rsidR="00DA462B">
        <w:rPr>
          <w:b w:val="0"/>
          <w:lang w:val="uk-UA"/>
        </w:rPr>
        <w:t>,</w:t>
      </w:r>
      <w:r w:rsidR="00687743" w:rsidRPr="003B2A54">
        <w:rPr>
          <w:b w:val="0"/>
          <w:lang w:val="uk-UA"/>
        </w:rPr>
        <w:t xml:space="preserve"> міських свят </w:t>
      </w:r>
      <w:r w:rsidR="00DA462B">
        <w:rPr>
          <w:b w:val="0"/>
          <w:lang w:val="uk-UA"/>
        </w:rPr>
        <w:t xml:space="preserve">та інших заходів </w:t>
      </w:r>
      <w:r w:rsidR="00687743" w:rsidRPr="003B2A54">
        <w:rPr>
          <w:b w:val="0"/>
          <w:lang w:val="uk-UA"/>
        </w:rPr>
        <w:t xml:space="preserve">на території </w:t>
      </w:r>
      <w:r w:rsidR="00DA462B">
        <w:rPr>
          <w:b w:val="0"/>
          <w:lang w:val="uk-UA"/>
        </w:rPr>
        <w:t>парку.</w:t>
      </w:r>
    </w:p>
    <w:p w:rsidR="00551A89" w:rsidRPr="003B2A54" w:rsidRDefault="00551A89" w:rsidP="00551A89">
      <w:pPr>
        <w:pStyle w:val="ae"/>
        <w:tabs>
          <w:tab w:val="left" w:pos="720"/>
        </w:tabs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 w:rsidRPr="003B2A54">
        <w:rPr>
          <w:color w:val="000000"/>
          <w:lang w:val="uk-UA"/>
        </w:rPr>
        <w:t>Реалізація Програми буде здійснюватися за напрямами:</w:t>
      </w:r>
    </w:p>
    <w:p w:rsidR="00551A89" w:rsidRPr="003B2A54" w:rsidRDefault="00551A89" w:rsidP="00D76634">
      <w:pPr>
        <w:pStyle w:val="ae"/>
        <w:tabs>
          <w:tab w:val="left" w:pos="720"/>
        </w:tabs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 w:rsidRPr="003B2A54">
        <w:rPr>
          <w:color w:val="000000"/>
          <w:lang w:val="uk-UA"/>
        </w:rPr>
        <w:t xml:space="preserve">- </w:t>
      </w:r>
      <w:r w:rsidR="00D76634">
        <w:rPr>
          <w:color w:val="000000"/>
          <w:lang w:val="uk-UA"/>
        </w:rPr>
        <w:t>с</w:t>
      </w:r>
      <w:r w:rsidR="00D76634">
        <w:rPr>
          <w:lang w:val="uk-UA"/>
        </w:rPr>
        <w:t>творення умов для розвитку інфраструктури парку,</w:t>
      </w:r>
      <w:r w:rsidR="00DA462B">
        <w:rPr>
          <w:lang w:val="uk-UA"/>
        </w:rPr>
        <w:t xml:space="preserve">дозвілля та </w:t>
      </w:r>
      <w:r w:rsidR="00EA64D8">
        <w:rPr>
          <w:lang w:val="uk-UA"/>
        </w:rPr>
        <w:t>відпочинку населення</w:t>
      </w:r>
      <w:r w:rsidRPr="003B2A54">
        <w:rPr>
          <w:lang w:val="uk-UA"/>
        </w:rPr>
        <w:t>;</w:t>
      </w:r>
    </w:p>
    <w:p w:rsidR="00551A89" w:rsidRPr="003B2A54" w:rsidRDefault="00551A89" w:rsidP="00551A89">
      <w:pPr>
        <w:pStyle w:val="ae"/>
        <w:tabs>
          <w:tab w:val="left" w:pos="720"/>
        </w:tabs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 w:rsidRPr="003B2A54">
        <w:rPr>
          <w:color w:val="000000"/>
          <w:lang w:val="uk-UA"/>
        </w:rPr>
        <w:t xml:space="preserve">- </w:t>
      </w:r>
      <w:r w:rsidR="00EA64D8">
        <w:rPr>
          <w:color w:val="000000"/>
          <w:lang w:val="uk-UA"/>
        </w:rPr>
        <w:t>відновлення зелених насаджень, забезпечення благоустрою парку</w:t>
      </w:r>
      <w:r w:rsidRPr="003B2A54">
        <w:rPr>
          <w:color w:val="000000"/>
          <w:lang w:val="uk-UA"/>
        </w:rPr>
        <w:t>.</w:t>
      </w:r>
    </w:p>
    <w:p w:rsidR="004E055C" w:rsidRPr="003B2A54" w:rsidRDefault="004E055C" w:rsidP="00E23868">
      <w:pPr>
        <w:pStyle w:val="a8"/>
        <w:tabs>
          <w:tab w:val="left" w:pos="709"/>
        </w:tabs>
        <w:spacing w:line="276" w:lineRule="auto"/>
        <w:ind w:firstLine="425"/>
        <w:rPr>
          <w:b w:val="0"/>
          <w:sz w:val="24"/>
          <w:szCs w:val="24"/>
        </w:rPr>
      </w:pPr>
      <w:r w:rsidRPr="003B2A54">
        <w:rPr>
          <w:b w:val="0"/>
          <w:color w:val="000000"/>
          <w:sz w:val="24"/>
          <w:szCs w:val="24"/>
        </w:rPr>
        <w:t>Перелік</w:t>
      </w:r>
      <w:r w:rsidR="00625146">
        <w:rPr>
          <w:b w:val="0"/>
          <w:color w:val="000000"/>
          <w:sz w:val="24"/>
          <w:szCs w:val="24"/>
        </w:rPr>
        <w:t xml:space="preserve"> пріоритетних завдань і</w:t>
      </w:r>
      <w:r w:rsidRPr="003B2A54">
        <w:rPr>
          <w:b w:val="0"/>
          <w:color w:val="000000"/>
          <w:sz w:val="24"/>
          <w:szCs w:val="24"/>
        </w:rPr>
        <w:t xml:space="preserve"> заходів</w:t>
      </w:r>
      <w:r w:rsidRPr="003B2A54">
        <w:rPr>
          <w:b w:val="0"/>
          <w:bCs/>
          <w:color w:val="000000"/>
          <w:sz w:val="24"/>
          <w:szCs w:val="24"/>
        </w:rPr>
        <w:t xml:space="preserve"> Програми представлен</w:t>
      </w:r>
      <w:r w:rsidR="00DD7E65">
        <w:rPr>
          <w:b w:val="0"/>
          <w:bCs/>
          <w:color w:val="000000"/>
          <w:sz w:val="24"/>
          <w:szCs w:val="24"/>
        </w:rPr>
        <w:t>ий</w:t>
      </w:r>
      <w:r w:rsidRPr="003B2A54">
        <w:rPr>
          <w:b w:val="0"/>
          <w:bCs/>
          <w:color w:val="000000"/>
          <w:sz w:val="24"/>
          <w:szCs w:val="24"/>
        </w:rPr>
        <w:t xml:space="preserve"> в додатку до Програми.</w:t>
      </w:r>
    </w:p>
    <w:p w:rsidR="004E055C" w:rsidRPr="003B2A54" w:rsidRDefault="00DA462B" w:rsidP="00E23868">
      <w:pPr>
        <w:pStyle w:val="ae"/>
        <w:spacing w:before="0" w:beforeAutospacing="0" w:after="0" w:afterAutospacing="0" w:line="276" w:lineRule="auto"/>
        <w:ind w:firstLine="425"/>
        <w:rPr>
          <w:color w:val="000000"/>
          <w:lang w:val="uk-UA"/>
        </w:rPr>
      </w:pPr>
      <w:r>
        <w:rPr>
          <w:color w:val="000000"/>
          <w:lang w:val="uk-UA"/>
        </w:rPr>
        <w:t>Результативні показники в</w:t>
      </w:r>
      <w:r w:rsidR="004E055C" w:rsidRPr="003B2A54">
        <w:rPr>
          <w:color w:val="000000"/>
          <w:lang w:val="uk-UA"/>
        </w:rPr>
        <w:t>иконання Програми:</w:t>
      </w:r>
    </w:p>
    <w:p w:rsidR="004E055C" w:rsidRPr="003B2A54" w:rsidRDefault="004E055C" w:rsidP="00625146">
      <w:pPr>
        <w:pStyle w:val="ae"/>
        <w:tabs>
          <w:tab w:val="left" w:pos="567"/>
          <w:tab w:val="left" w:pos="720"/>
        </w:tabs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3B2A54">
        <w:rPr>
          <w:color w:val="000000"/>
          <w:lang w:val="uk-UA"/>
        </w:rPr>
        <w:t>-</w:t>
      </w:r>
      <w:r w:rsidR="003B275D">
        <w:rPr>
          <w:lang w:val="uk-UA"/>
        </w:rPr>
        <w:t>н</w:t>
      </w:r>
      <w:r w:rsidR="00625146">
        <w:rPr>
          <w:lang w:val="uk-UA"/>
        </w:rPr>
        <w:t>алежн</w:t>
      </w:r>
      <w:r w:rsidR="00DA462B">
        <w:rPr>
          <w:lang w:val="uk-UA"/>
        </w:rPr>
        <w:t>ий рівень</w:t>
      </w:r>
      <w:r w:rsidRPr="003B2A54">
        <w:rPr>
          <w:lang w:val="uk-UA"/>
        </w:rPr>
        <w:t xml:space="preserve"> функціонування </w:t>
      </w:r>
      <w:r w:rsidR="00DA462B">
        <w:rPr>
          <w:lang w:val="uk-UA"/>
        </w:rPr>
        <w:t>п</w:t>
      </w:r>
      <w:r w:rsidRPr="003B2A54">
        <w:rPr>
          <w:lang w:val="uk-UA"/>
        </w:rPr>
        <w:t>арку</w:t>
      </w:r>
      <w:r w:rsidR="00DA462B">
        <w:rPr>
          <w:lang w:val="uk-UA"/>
        </w:rPr>
        <w:t>,</w:t>
      </w:r>
      <w:r w:rsidR="004E7E51" w:rsidRPr="004E7E51">
        <w:rPr>
          <w:lang w:val="uk-UA"/>
        </w:rPr>
        <w:t xml:space="preserve"> підвищення</w:t>
      </w:r>
      <w:r w:rsidRPr="003B2A54">
        <w:rPr>
          <w:lang w:val="uk-UA"/>
        </w:rPr>
        <w:t xml:space="preserve"> його ролі у культурному житті міста </w:t>
      </w:r>
      <w:r w:rsidR="00625146">
        <w:rPr>
          <w:lang w:val="uk-UA"/>
        </w:rPr>
        <w:t>для</w:t>
      </w:r>
      <w:r w:rsidRPr="003B2A54">
        <w:rPr>
          <w:lang w:val="uk-UA"/>
        </w:rPr>
        <w:t xml:space="preserve"> задоволення потреб громадян</w:t>
      </w:r>
      <w:r w:rsidR="004E7E51">
        <w:rPr>
          <w:lang w:val="uk-UA"/>
        </w:rPr>
        <w:t xml:space="preserve"> у відпочинку та проведенні </w:t>
      </w:r>
      <w:r w:rsidR="00625146">
        <w:rPr>
          <w:lang w:val="uk-UA"/>
        </w:rPr>
        <w:t>культурно-масових заходів</w:t>
      </w:r>
      <w:r w:rsidRPr="003B2A54">
        <w:rPr>
          <w:lang w:val="uk-UA"/>
        </w:rPr>
        <w:t>;</w:t>
      </w:r>
    </w:p>
    <w:p w:rsidR="004E055C" w:rsidRPr="003B2A54" w:rsidRDefault="004E055C" w:rsidP="00625146">
      <w:pPr>
        <w:pStyle w:val="ae"/>
        <w:tabs>
          <w:tab w:val="left" w:pos="567"/>
          <w:tab w:val="left" w:pos="720"/>
        </w:tabs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 w:rsidRPr="003B2A54">
        <w:rPr>
          <w:color w:val="000000"/>
          <w:lang w:val="uk-UA"/>
        </w:rPr>
        <w:t>- розвиток</w:t>
      </w:r>
      <w:r w:rsidR="00C31E0D">
        <w:rPr>
          <w:color w:val="000000"/>
          <w:lang w:val="uk-UA"/>
        </w:rPr>
        <w:t xml:space="preserve"> </w:t>
      </w:r>
      <w:r w:rsidR="00DA462B">
        <w:rPr>
          <w:color w:val="000000"/>
          <w:lang w:val="uk-UA"/>
        </w:rPr>
        <w:t>архітектурно-ландшафтної інфраструктури парку як пам’ятки садово-паркового мистецтва</w:t>
      </w:r>
      <w:r w:rsidRPr="004E7E51">
        <w:rPr>
          <w:lang w:val="uk-UA"/>
        </w:rPr>
        <w:t>;</w:t>
      </w:r>
    </w:p>
    <w:p w:rsidR="004E055C" w:rsidRPr="003B2A54" w:rsidRDefault="004E055C" w:rsidP="00E77C12">
      <w:pPr>
        <w:pStyle w:val="ae"/>
        <w:tabs>
          <w:tab w:val="left" w:pos="567"/>
          <w:tab w:val="left" w:pos="720"/>
        </w:tabs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 w:rsidRPr="003B2A54">
        <w:rPr>
          <w:rStyle w:val="apple-converted-space"/>
          <w:color w:val="000000"/>
          <w:lang w:val="uk-UA"/>
        </w:rPr>
        <w:t xml:space="preserve">- </w:t>
      </w:r>
      <w:r w:rsidR="007A4FC0">
        <w:rPr>
          <w:color w:val="000000"/>
          <w:lang w:val="uk-UA"/>
        </w:rPr>
        <w:t>створення умов для</w:t>
      </w:r>
      <w:r w:rsidR="00E77C12">
        <w:rPr>
          <w:color w:val="000000"/>
          <w:lang w:val="uk-UA"/>
        </w:rPr>
        <w:t xml:space="preserve"> залучення додаткових джерел  фінансування для належного функціонування парку</w:t>
      </w:r>
      <w:r w:rsidRPr="004E7E51">
        <w:rPr>
          <w:lang w:val="uk-UA"/>
        </w:rPr>
        <w:t>.</w:t>
      </w:r>
    </w:p>
    <w:p w:rsidR="00551A89" w:rsidRPr="00AC05FF" w:rsidRDefault="00551A89" w:rsidP="00E23868">
      <w:pPr>
        <w:spacing w:line="276" w:lineRule="auto"/>
        <w:ind w:firstLine="425"/>
        <w:jc w:val="center"/>
        <w:rPr>
          <w:sz w:val="16"/>
          <w:szCs w:val="16"/>
          <w:lang w:val="uk-UA"/>
        </w:rPr>
      </w:pPr>
    </w:p>
    <w:p w:rsidR="004E055C" w:rsidRPr="003B2A54" w:rsidRDefault="00551A89" w:rsidP="00E23868">
      <w:pPr>
        <w:spacing w:line="276" w:lineRule="auto"/>
        <w:ind w:firstLine="425"/>
        <w:jc w:val="center"/>
        <w:rPr>
          <w:szCs w:val="24"/>
          <w:lang w:val="uk-UA"/>
        </w:rPr>
      </w:pPr>
      <w:r>
        <w:rPr>
          <w:szCs w:val="24"/>
          <w:lang w:val="uk-UA"/>
        </w:rPr>
        <w:t>6</w:t>
      </w:r>
      <w:r w:rsidR="004E055C" w:rsidRPr="003B2A54">
        <w:rPr>
          <w:szCs w:val="24"/>
          <w:lang w:val="uk-UA"/>
        </w:rPr>
        <w:t>. Координація та контроль за виконання</w:t>
      </w:r>
      <w:r w:rsidR="00C40C71">
        <w:rPr>
          <w:szCs w:val="24"/>
          <w:lang w:val="uk-UA"/>
        </w:rPr>
        <w:t>м</w:t>
      </w:r>
      <w:r w:rsidR="004E055C" w:rsidRPr="003B2A54">
        <w:rPr>
          <w:szCs w:val="24"/>
          <w:lang w:val="uk-UA"/>
        </w:rPr>
        <w:t xml:space="preserve"> Програми</w:t>
      </w:r>
    </w:p>
    <w:p w:rsidR="005305BE" w:rsidRDefault="004E055C" w:rsidP="00E23868">
      <w:pPr>
        <w:pStyle w:val="ae"/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 w:rsidRPr="003B2A54">
        <w:rPr>
          <w:color w:val="000000"/>
          <w:lang w:val="uk-UA"/>
        </w:rPr>
        <w:t>Координація виконання заходів Програми покладається на заступника міського голови, я</w:t>
      </w:r>
      <w:r w:rsidR="00A875B4">
        <w:rPr>
          <w:color w:val="000000"/>
          <w:lang w:val="uk-UA"/>
        </w:rPr>
        <w:t xml:space="preserve">кий </w:t>
      </w:r>
      <w:r w:rsidR="00A875B4" w:rsidRPr="004E7E51">
        <w:rPr>
          <w:lang w:val="uk-UA"/>
        </w:rPr>
        <w:t xml:space="preserve">координує </w:t>
      </w:r>
      <w:r w:rsidR="000B3F62">
        <w:rPr>
          <w:lang w:val="uk-UA"/>
        </w:rPr>
        <w:t>відповідний</w:t>
      </w:r>
      <w:r w:rsidR="00A875B4" w:rsidRPr="004E7E51">
        <w:rPr>
          <w:lang w:val="uk-UA"/>
        </w:rPr>
        <w:t xml:space="preserve"> напрям роботи</w:t>
      </w:r>
      <w:r w:rsidR="004E7E51" w:rsidRPr="004E7E51">
        <w:rPr>
          <w:lang w:val="uk-UA"/>
        </w:rPr>
        <w:t>.</w:t>
      </w:r>
      <w:r w:rsidR="00C31E0D">
        <w:rPr>
          <w:lang w:val="uk-UA"/>
        </w:rPr>
        <w:t xml:space="preserve"> </w:t>
      </w:r>
      <w:r w:rsidRPr="003B2A54">
        <w:rPr>
          <w:lang w:val="uk-UA"/>
        </w:rPr>
        <w:t>Контролює виконання Програми постійна комісія міської ради з</w:t>
      </w:r>
      <w:r w:rsidR="000956AA">
        <w:rPr>
          <w:lang w:val="uk-UA"/>
        </w:rPr>
        <w:t xml:space="preserve"> гуманітарних та соціальних питань.</w:t>
      </w:r>
      <w:r w:rsidR="00C31E0D">
        <w:rPr>
          <w:lang w:val="uk-UA"/>
        </w:rPr>
        <w:t xml:space="preserve"> </w:t>
      </w:r>
      <w:r w:rsidR="00A875B4">
        <w:rPr>
          <w:color w:val="000000"/>
          <w:lang w:val="uk-UA"/>
        </w:rPr>
        <w:t>КП «</w:t>
      </w:r>
      <w:proofErr w:type="spellStart"/>
      <w:r w:rsidR="00A875B4">
        <w:rPr>
          <w:color w:val="000000"/>
          <w:lang w:val="uk-UA"/>
        </w:rPr>
        <w:t>Іль</w:t>
      </w:r>
      <w:r w:rsidR="00687743" w:rsidRPr="003B2A54">
        <w:rPr>
          <w:color w:val="000000"/>
          <w:lang w:val="uk-UA"/>
        </w:rPr>
        <w:t>їнський</w:t>
      </w:r>
      <w:proofErr w:type="spellEnd"/>
      <w:r w:rsidR="00687743" w:rsidRPr="003B2A54">
        <w:rPr>
          <w:color w:val="000000"/>
          <w:lang w:val="uk-UA"/>
        </w:rPr>
        <w:t xml:space="preserve"> ярмарок» </w:t>
      </w:r>
      <w:r w:rsidRPr="003B2A54">
        <w:rPr>
          <w:color w:val="000000"/>
          <w:lang w:val="uk-UA"/>
        </w:rPr>
        <w:t>РМ</w:t>
      </w:r>
      <w:r w:rsidR="00687743" w:rsidRPr="003B2A54">
        <w:rPr>
          <w:color w:val="000000"/>
          <w:lang w:val="uk-UA"/>
        </w:rPr>
        <w:t>Р</w:t>
      </w:r>
      <w:r w:rsidR="00C31E0D">
        <w:rPr>
          <w:color w:val="000000"/>
          <w:lang w:val="uk-UA"/>
        </w:rPr>
        <w:t xml:space="preserve"> </w:t>
      </w:r>
      <w:r w:rsidR="000B3F62">
        <w:rPr>
          <w:color w:val="000000"/>
          <w:lang w:val="uk-UA"/>
        </w:rPr>
        <w:t xml:space="preserve">як виконавець заходів Програми </w:t>
      </w:r>
      <w:r w:rsidR="005305BE">
        <w:rPr>
          <w:color w:val="000000"/>
          <w:lang w:val="uk-UA"/>
        </w:rPr>
        <w:t xml:space="preserve">за </w:t>
      </w:r>
      <w:r w:rsidR="000B3F62">
        <w:rPr>
          <w:color w:val="000000"/>
          <w:lang w:val="uk-UA"/>
        </w:rPr>
        <w:t>необхідністю</w:t>
      </w:r>
      <w:r w:rsidR="005305BE">
        <w:rPr>
          <w:color w:val="000000"/>
          <w:lang w:val="uk-UA"/>
        </w:rPr>
        <w:t xml:space="preserve"> розробляє пропозиції щодо внесення змін до </w:t>
      </w:r>
      <w:r w:rsidR="000B3F62">
        <w:rPr>
          <w:color w:val="000000"/>
          <w:lang w:val="uk-UA"/>
        </w:rPr>
        <w:t>неї</w:t>
      </w:r>
      <w:r w:rsidR="005305BE">
        <w:rPr>
          <w:color w:val="000000"/>
          <w:lang w:val="uk-UA"/>
        </w:rPr>
        <w:t>, уточнення показників, обсягів і джерел фінансування, виконавців тощо.</w:t>
      </w:r>
    </w:p>
    <w:p w:rsidR="005305BE" w:rsidRPr="003B2A54" w:rsidRDefault="005305BE" w:rsidP="005305BE">
      <w:pPr>
        <w:pStyle w:val="ae"/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Інформація</w:t>
      </w:r>
      <w:r w:rsidR="004E055C" w:rsidRPr="003B2A54">
        <w:rPr>
          <w:color w:val="000000"/>
          <w:lang w:val="uk-UA"/>
        </w:rPr>
        <w:t xml:space="preserve"> про хід виконання Програми</w:t>
      </w:r>
      <w:r>
        <w:rPr>
          <w:color w:val="000000"/>
          <w:lang w:val="uk-UA"/>
        </w:rPr>
        <w:t xml:space="preserve"> заслуховується щороку на засіданні міської ради за підсумками року, наступному за звітним, та оприлюднюється в засобах масової інформації.</w:t>
      </w:r>
    </w:p>
    <w:p w:rsidR="000956AA" w:rsidRPr="003B2A54" w:rsidRDefault="000956AA" w:rsidP="00AD2645">
      <w:pPr>
        <w:spacing w:after="120" w:line="276" w:lineRule="auto"/>
        <w:ind w:firstLine="425"/>
        <w:jc w:val="both"/>
        <w:rPr>
          <w:szCs w:val="24"/>
          <w:lang w:val="uk-UA"/>
        </w:rPr>
      </w:pPr>
    </w:p>
    <w:p w:rsidR="004E055C" w:rsidRPr="003B2A54" w:rsidRDefault="004E055C" w:rsidP="00701923">
      <w:pPr>
        <w:spacing w:before="12"/>
        <w:jc w:val="both"/>
        <w:rPr>
          <w:szCs w:val="24"/>
          <w:lang w:val="uk-UA"/>
        </w:rPr>
      </w:pPr>
    </w:p>
    <w:p w:rsidR="004E055C" w:rsidRPr="003B2A54" w:rsidRDefault="004E055C" w:rsidP="00701923">
      <w:pPr>
        <w:spacing w:before="12"/>
        <w:jc w:val="both"/>
        <w:rPr>
          <w:szCs w:val="24"/>
          <w:lang w:val="uk-UA"/>
        </w:rPr>
      </w:pPr>
    </w:p>
    <w:p w:rsidR="004E055C" w:rsidRPr="003B2A54" w:rsidRDefault="004E055C" w:rsidP="00701923">
      <w:pPr>
        <w:spacing w:before="12"/>
        <w:jc w:val="both"/>
        <w:rPr>
          <w:szCs w:val="24"/>
          <w:lang w:val="uk-UA"/>
        </w:rPr>
      </w:pPr>
    </w:p>
    <w:p w:rsidR="004E055C" w:rsidRPr="003B2A54" w:rsidRDefault="004E055C" w:rsidP="00701923">
      <w:pPr>
        <w:spacing w:before="12"/>
        <w:jc w:val="both"/>
        <w:rPr>
          <w:szCs w:val="24"/>
          <w:lang w:val="uk-UA"/>
        </w:rPr>
      </w:pPr>
    </w:p>
    <w:p w:rsidR="00017747" w:rsidRDefault="00017747" w:rsidP="00701923">
      <w:pPr>
        <w:pStyle w:val="ae"/>
        <w:spacing w:before="0" w:beforeAutospacing="0" w:after="0" w:afterAutospacing="0"/>
        <w:jc w:val="both"/>
        <w:rPr>
          <w:bCs/>
          <w:lang w:val="uk-UA"/>
        </w:rPr>
      </w:pPr>
    </w:p>
    <w:p w:rsidR="00017747" w:rsidRPr="003B2A54" w:rsidRDefault="00017747" w:rsidP="00701923">
      <w:pPr>
        <w:pStyle w:val="ae"/>
        <w:spacing w:before="0" w:beforeAutospacing="0" w:after="0" w:afterAutospacing="0"/>
        <w:jc w:val="both"/>
        <w:rPr>
          <w:bCs/>
          <w:lang w:val="uk-UA"/>
        </w:rPr>
        <w:sectPr w:rsidR="00017747" w:rsidRPr="003B2A54" w:rsidSect="00AE4A8C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A1040" w:rsidRDefault="007A1040" w:rsidP="007A1040">
      <w:pPr>
        <w:pStyle w:val="ae"/>
        <w:spacing w:before="0" w:beforeAutospacing="0" w:after="0" w:afterAutospacing="0"/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до Програми</w:t>
      </w:r>
    </w:p>
    <w:p w:rsidR="007A1040" w:rsidRPr="007A1040" w:rsidRDefault="007A1040" w:rsidP="007A1040">
      <w:pPr>
        <w:pStyle w:val="a8"/>
        <w:tabs>
          <w:tab w:val="left" w:pos="709"/>
        </w:tabs>
        <w:jc w:val="center"/>
        <w:rPr>
          <w:sz w:val="24"/>
          <w:szCs w:val="24"/>
        </w:rPr>
      </w:pPr>
      <w:r w:rsidRPr="007A1040">
        <w:rPr>
          <w:sz w:val="24"/>
          <w:szCs w:val="24"/>
        </w:rPr>
        <w:t>Пріоритетні напрями та</w:t>
      </w:r>
      <w:r w:rsidR="00244E31">
        <w:rPr>
          <w:sz w:val="24"/>
          <w:szCs w:val="24"/>
        </w:rPr>
        <w:t xml:space="preserve"> </w:t>
      </w:r>
      <w:r w:rsidRPr="007A1040">
        <w:rPr>
          <w:sz w:val="24"/>
          <w:szCs w:val="24"/>
        </w:rPr>
        <w:t>з</w:t>
      </w:r>
      <w:r w:rsidR="00B72889" w:rsidRPr="007A1040">
        <w:rPr>
          <w:sz w:val="24"/>
          <w:szCs w:val="24"/>
        </w:rPr>
        <w:t>аход</w:t>
      </w:r>
      <w:r w:rsidRPr="007A1040">
        <w:rPr>
          <w:sz w:val="24"/>
          <w:szCs w:val="24"/>
        </w:rPr>
        <w:t>и</w:t>
      </w:r>
      <w:r w:rsidR="00244E31">
        <w:rPr>
          <w:sz w:val="24"/>
          <w:szCs w:val="24"/>
        </w:rPr>
        <w:t xml:space="preserve"> </w:t>
      </w:r>
      <w:r w:rsidR="00B72889" w:rsidRPr="007A1040">
        <w:rPr>
          <w:bCs/>
          <w:color w:val="000000"/>
          <w:sz w:val="24"/>
          <w:szCs w:val="24"/>
        </w:rPr>
        <w:t xml:space="preserve">Програми </w:t>
      </w:r>
    </w:p>
    <w:p w:rsidR="003C3F6B" w:rsidRPr="007A1040" w:rsidRDefault="003C3F6B" w:rsidP="001C2790">
      <w:pPr>
        <w:pStyle w:val="ae"/>
        <w:spacing w:before="0" w:beforeAutospacing="0" w:after="0" w:afterAutospacing="0"/>
        <w:rPr>
          <w:b/>
          <w:lang w:val="uk-UA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882"/>
        <w:gridCol w:w="3191"/>
        <w:gridCol w:w="2115"/>
        <w:gridCol w:w="1424"/>
        <w:gridCol w:w="984"/>
        <w:gridCol w:w="985"/>
        <w:gridCol w:w="984"/>
        <w:gridCol w:w="924"/>
        <w:gridCol w:w="1524"/>
      </w:tblGrid>
      <w:tr w:rsidR="009E6CFF" w:rsidRPr="00956D13" w:rsidTr="00D40447">
        <w:trPr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 xml:space="preserve">№ </w:t>
            </w:r>
          </w:p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з/п</w:t>
            </w:r>
          </w:p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Пріоритет розвитку</w:t>
            </w:r>
          </w:p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41381F">
            <w:pPr>
              <w:pStyle w:val="ae"/>
              <w:spacing w:before="0" w:beforeAutospacing="0" w:after="0" w:afterAutospacing="0"/>
              <w:ind w:left="122" w:right="96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Назва заходу</w:t>
            </w:r>
          </w:p>
          <w:p w:rsidR="003C3F6B" w:rsidRPr="00956D13" w:rsidRDefault="003C3F6B" w:rsidP="0041381F">
            <w:pPr>
              <w:pStyle w:val="ae"/>
              <w:spacing w:before="0" w:beforeAutospacing="0" w:after="0" w:afterAutospacing="0"/>
              <w:ind w:left="122" w:right="96"/>
              <w:jc w:val="center"/>
              <w:rPr>
                <w:lang w:val="uk-UA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Джерело фінансування</w:t>
            </w:r>
          </w:p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Обсяги фінансування (тис.грн</w:t>
            </w:r>
            <w:r w:rsidR="00CE0EE4">
              <w:rPr>
                <w:b/>
                <w:lang w:val="uk-UA"/>
              </w:rPr>
              <w:t>.</w:t>
            </w:r>
            <w:r w:rsidRPr="00956D13">
              <w:rPr>
                <w:b/>
                <w:lang w:val="uk-UA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F6B" w:rsidRPr="00956D13" w:rsidRDefault="003C3F6B" w:rsidP="008A43EA">
            <w:pPr>
              <w:jc w:val="center"/>
              <w:rPr>
                <w:szCs w:val="24"/>
                <w:lang w:val="uk-UA"/>
              </w:rPr>
            </w:pPr>
            <w:r w:rsidRPr="00956D13">
              <w:rPr>
                <w:szCs w:val="24"/>
                <w:lang w:val="uk-UA"/>
              </w:rPr>
              <w:t>Очіку</w:t>
            </w:r>
            <w:r w:rsidR="0047472E" w:rsidRPr="00956D13">
              <w:rPr>
                <w:szCs w:val="24"/>
                <w:lang w:val="uk-UA"/>
              </w:rPr>
              <w:t>ваний</w:t>
            </w:r>
            <w:r w:rsidRPr="00956D13">
              <w:rPr>
                <w:szCs w:val="24"/>
                <w:lang w:val="uk-UA"/>
              </w:rPr>
              <w:t xml:space="preserve"> результат</w:t>
            </w:r>
          </w:p>
        </w:tc>
      </w:tr>
      <w:tr w:rsidR="009E6CFF" w:rsidRPr="00956D13" w:rsidTr="00D40447">
        <w:trPr>
          <w:tblHeader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41381F">
            <w:pPr>
              <w:pStyle w:val="ae"/>
              <w:spacing w:before="0" w:beforeAutospacing="0" w:after="0" w:afterAutospacing="0"/>
              <w:ind w:left="122" w:right="96"/>
              <w:jc w:val="center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EA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 xml:space="preserve">Усього, </w:t>
            </w:r>
          </w:p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тис.грн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6B" w:rsidRPr="00956D13" w:rsidRDefault="003C3F6B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у тому числі по роках</w:t>
            </w:r>
          </w:p>
        </w:tc>
        <w:tc>
          <w:tcPr>
            <w:tcW w:w="15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3F6B" w:rsidRPr="00956D13" w:rsidRDefault="003C3F6B" w:rsidP="00EE3BD7">
            <w:pPr>
              <w:rPr>
                <w:szCs w:val="24"/>
              </w:rPr>
            </w:pPr>
          </w:p>
        </w:tc>
      </w:tr>
      <w:tr w:rsidR="009E6CFF" w:rsidRPr="00956D13" w:rsidTr="00D40447">
        <w:trPr>
          <w:trHeight w:val="291"/>
          <w:tblHeader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41381F">
            <w:pPr>
              <w:pStyle w:val="ae"/>
              <w:spacing w:before="0" w:beforeAutospacing="0" w:after="0" w:afterAutospacing="0"/>
              <w:ind w:left="122" w:right="96"/>
              <w:jc w:val="center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EE3BD7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241B47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2020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241B47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2021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241B47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2022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241B47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2023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43" w:rsidRPr="00956D13" w:rsidRDefault="00136243" w:rsidP="00EE3BD7">
            <w:pPr>
              <w:pStyle w:val="ae"/>
            </w:pPr>
          </w:p>
        </w:tc>
      </w:tr>
      <w:tr w:rsidR="009E6CFF" w:rsidRPr="00956D13" w:rsidTr="00D40447">
        <w:trPr>
          <w:trHeight w:val="2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74246F">
            <w:pPr>
              <w:pStyle w:val="ae"/>
              <w:spacing w:before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74246F">
            <w:pPr>
              <w:pStyle w:val="ae"/>
              <w:spacing w:before="0" w:beforeAutospacing="0" w:after="0" w:afterAutospacing="0"/>
              <w:ind w:right="169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41381F">
            <w:pPr>
              <w:pStyle w:val="ae"/>
              <w:spacing w:before="0" w:beforeAutospacing="0" w:after="0" w:afterAutospacing="0"/>
              <w:ind w:left="122" w:right="96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74246F">
            <w:pPr>
              <w:pStyle w:val="ae"/>
              <w:spacing w:before="0" w:beforeAutospacing="0" w:after="0" w:afterAutospacing="0"/>
              <w:ind w:left="147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74246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74246F">
            <w:pPr>
              <w:jc w:val="center"/>
              <w:rPr>
                <w:b w:val="0"/>
                <w:szCs w:val="24"/>
                <w:lang w:val="uk-UA"/>
              </w:rPr>
            </w:pPr>
            <w:r w:rsidRPr="00956D13">
              <w:rPr>
                <w:b w:val="0"/>
                <w:szCs w:val="24"/>
                <w:lang w:val="uk-UA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74246F">
            <w:pPr>
              <w:pStyle w:val="ae"/>
              <w:tabs>
                <w:tab w:val="left" w:pos="123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74246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6F" w:rsidRPr="00956D13" w:rsidRDefault="0074246F" w:rsidP="0074246F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6F" w:rsidRPr="00956D13" w:rsidRDefault="0074246F" w:rsidP="0074246F">
            <w:pPr>
              <w:jc w:val="center"/>
              <w:rPr>
                <w:b w:val="0"/>
                <w:szCs w:val="24"/>
                <w:lang w:val="uk-UA"/>
              </w:rPr>
            </w:pPr>
            <w:r w:rsidRPr="00956D13">
              <w:rPr>
                <w:b w:val="0"/>
                <w:szCs w:val="24"/>
                <w:lang w:val="uk-UA"/>
              </w:rPr>
              <w:t>10</w:t>
            </w:r>
          </w:p>
        </w:tc>
      </w:tr>
      <w:tr w:rsidR="009E6CFF" w:rsidRPr="00956D13" w:rsidTr="00D40447">
        <w:trPr>
          <w:trHeight w:val="89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EE3BD7">
            <w:pPr>
              <w:pStyle w:val="ae"/>
              <w:spacing w:before="0"/>
              <w:rPr>
                <w:lang w:val="uk-UA"/>
              </w:rPr>
            </w:pPr>
          </w:p>
          <w:p w:rsidR="00136243" w:rsidRPr="00956D13" w:rsidRDefault="00136243" w:rsidP="00EE3BD7">
            <w:pPr>
              <w:pStyle w:val="ae"/>
              <w:spacing w:before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1.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D76634" w:rsidP="00D76634">
            <w:pPr>
              <w:pStyle w:val="ae"/>
              <w:spacing w:before="0" w:beforeAutospacing="0" w:after="0" w:afterAutospacing="0"/>
              <w:ind w:left="155" w:right="169"/>
              <w:jc w:val="both"/>
              <w:rPr>
                <w:lang w:val="uk-UA"/>
              </w:rPr>
            </w:pPr>
            <w:r w:rsidRPr="00956D13">
              <w:rPr>
                <w:lang w:val="uk-UA"/>
              </w:rPr>
              <w:t xml:space="preserve">Створення умов для розвитку </w:t>
            </w:r>
            <w:proofErr w:type="spellStart"/>
            <w:r w:rsidR="00D40447">
              <w:rPr>
                <w:lang w:val="uk-UA"/>
              </w:rPr>
              <w:t>інфраструк</w:t>
            </w:r>
            <w:proofErr w:type="spellEnd"/>
            <w:r w:rsidR="007F28F8">
              <w:rPr>
                <w:lang w:val="uk-UA"/>
              </w:rPr>
              <w:t xml:space="preserve"> </w:t>
            </w:r>
            <w:r w:rsidR="00244E31">
              <w:rPr>
                <w:lang w:val="uk-UA"/>
              </w:rPr>
              <w:t>-</w:t>
            </w:r>
            <w:r w:rsidR="00D40447">
              <w:rPr>
                <w:lang w:val="uk-UA"/>
              </w:rPr>
              <w:t>ту</w:t>
            </w:r>
            <w:r w:rsidR="00244E31">
              <w:rPr>
                <w:lang w:val="uk-UA"/>
              </w:rPr>
              <w:t>р</w:t>
            </w:r>
            <w:r w:rsidRPr="00956D13">
              <w:rPr>
                <w:lang w:val="uk-UA"/>
              </w:rPr>
              <w:t>и парку</w:t>
            </w:r>
            <w:r w:rsidR="00021419" w:rsidRPr="00956D13">
              <w:rPr>
                <w:lang w:val="uk-UA"/>
              </w:rPr>
              <w:t>, дозвілля та відпочинку населення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41381F" w:rsidP="00F67799">
            <w:pPr>
              <w:pStyle w:val="ae"/>
              <w:spacing w:before="0" w:beforeAutospacing="0" w:after="0" w:afterAutospacing="0"/>
              <w:ind w:left="122" w:right="96"/>
              <w:jc w:val="both"/>
              <w:rPr>
                <w:lang w:val="uk-UA"/>
              </w:rPr>
            </w:pPr>
            <w:r w:rsidRPr="00956D13">
              <w:rPr>
                <w:lang w:val="uk-UA"/>
              </w:rPr>
              <w:t>Розробка проекту землеустрою щодо організації</w:t>
            </w:r>
            <w:r w:rsidR="00F67799" w:rsidRPr="00956D13">
              <w:rPr>
                <w:lang w:val="uk-UA"/>
              </w:rPr>
              <w:t xml:space="preserve"> та встановлення меж території об’єкта природно-заповідного фонду – міського парку </w:t>
            </w:r>
            <w:r w:rsidR="009C24EB" w:rsidRPr="00956D13">
              <w:rPr>
                <w:lang w:val="uk-UA"/>
              </w:rPr>
              <w:t>культури і відпочинку ім. Т.Г. Шевченка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7317D5">
            <w:pPr>
              <w:pStyle w:val="ae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  <w:r w:rsidRPr="00956D13">
              <w:rPr>
                <w:lang w:val="uk-UA"/>
              </w:rPr>
              <w:t>міський бюджет</w:t>
            </w:r>
          </w:p>
          <w:p w:rsidR="00136243" w:rsidRPr="00956D13" w:rsidRDefault="00136243" w:rsidP="007317D5">
            <w:pPr>
              <w:pStyle w:val="ae"/>
              <w:spacing w:before="0" w:beforeAutospacing="0" w:after="0" w:afterAutospacing="0"/>
              <w:ind w:left="147" w:firstLine="11"/>
              <w:jc w:val="both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244E31" w:rsidRDefault="00CB40ED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44E31">
              <w:rPr>
                <w:b/>
                <w:lang w:val="uk-UA"/>
              </w:rPr>
              <w:t>20,0</w:t>
            </w:r>
          </w:p>
          <w:p w:rsidR="00136243" w:rsidRPr="00244E31" w:rsidRDefault="00136243" w:rsidP="00EE3BD7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136243" w:rsidRPr="00244E31" w:rsidRDefault="00136243" w:rsidP="00F34E6F">
            <w:pPr>
              <w:pStyle w:val="ae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244E31" w:rsidRDefault="00956102" w:rsidP="00EE3BD7">
            <w:pPr>
              <w:jc w:val="center"/>
              <w:rPr>
                <w:b w:val="0"/>
                <w:szCs w:val="24"/>
                <w:lang w:val="uk-UA"/>
              </w:rPr>
            </w:pPr>
            <w:r w:rsidRPr="00244E31">
              <w:rPr>
                <w:b w:val="0"/>
                <w:szCs w:val="24"/>
                <w:lang w:val="uk-UA"/>
              </w:rPr>
              <w:t>2</w:t>
            </w:r>
            <w:r w:rsidR="00136243" w:rsidRPr="00244E31">
              <w:rPr>
                <w:b w:val="0"/>
                <w:szCs w:val="24"/>
                <w:lang w:val="uk-UA"/>
              </w:rPr>
              <w:t>0,0</w:t>
            </w:r>
          </w:p>
          <w:p w:rsidR="00136243" w:rsidRPr="00244E31" w:rsidRDefault="00136243" w:rsidP="00EE3BD7">
            <w:pPr>
              <w:jc w:val="center"/>
              <w:rPr>
                <w:b w:val="0"/>
                <w:szCs w:val="24"/>
                <w:lang w:val="uk-UA"/>
              </w:rPr>
            </w:pPr>
          </w:p>
          <w:p w:rsidR="00136243" w:rsidRPr="00244E31" w:rsidRDefault="00136243" w:rsidP="00F34E6F">
            <w:pPr>
              <w:rPr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EE3BD7">
            <w:pPr>
              <w:pStyle w:val="ae"/>
              <w:tabs>
                <w:tab w:val="left" w:pos="1230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EE3BD7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43" w:rsidRPr="00956D13" w:rsidRDefault="00136243" w:rsidP="00EE3BD7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43" w:rsidRPr="00956D13" w:rsidRDefault="009C24EB" w:rsidP="00D36C4B">
            <w:pPr>
              <w:ind w:left="81"/>
              <w:rPr>
                <w:b w:val="0"/>
                <w:szCs w:val="24"/>
                <w:lang w:val="uk-UA"/>
              </w:rPr>
            </w:pPr>
            <w:r w:rsidRPr="00956D13">
              <w:rPr>
                <w:b w:val="0"/>
                <w:szCs w:val="24"/>
                <w:lang w:val="uk-UA"/>
              </w:rPr>
              <w:t>П</w:t>
            </w:r>
            <w:r w:rsidR="00F67799" w:rsidRPr="00956D13">
              <w:rPr>
                <w:b w:val="0"/>
                <w:szCs w:val="24"/>
                <w:lang w:val="uk-UA"/>
              </w:rPr>
              <w:t>раво</w:t>
            </w:r>
            <w:r w:rsidR="00D40447">
              <w:rPr>
                <w:b w:val="0"/>
                <w:szCs w:val="24"/>
                <w:lang w:val="uk-UA"/>
              </w:rPr>
              <w:t>встановлю</w:t>
            </w:r>
            <w:r w:rsidR="00D40447" w:rsidRPr="00956D13">
              <w:rPr>
                <w:b w:val="0"/>
                <w:szCs w:val="24"/>
                <w:lang w:val="uk-UA"/>
              </w:rPr>
              <w:t>ючий</w:t>
            </w:r>
            <w:r w:rsidR="00D40447">
              <w:rPr>
                <w:b w:val="0"/>
                <w:szCs w:val="24"/>
                <w:lang w:val="uk-UA"/>
              </w:rPr>
              <w:t xml:space="preserve"> документ для збережен</w:t>
            </w:r>
            <w:r w:rsidR="00F67799" w:rsidRPr="00956D13">
              <w:rPr>
                <w:b w:val="0"/>
                <w:szCs w:val="24"/>
                <w:lang w:val="uk-UA"/>
              </w:rPr>
              <w:t xml:space="preserve">ня і </w:t>
            </w:r>
            <w:r w:rsidR="00D972CF" w:rsidRPr="00956D13">
              <w:rPr>
                <w:b w:val="0"/>
                <w:szCs w:val="24"/>
                <w:lang w:val="uk-UA"/>
              </w:rPr>
              <w:t>використання</w:t>
            </w:r>
            <w:r w:rsidR="00F67799" w:rsidRPr="00956D13">
              <w:rPr>
                <w:b w:val="0"/>
                <w:szCs w:val="24"/>
                <w:lang w:val="uk-UA"/>
              </w:rPr>
              <w:t xml:space="preserve"> парку</w:t>
            </w:r>
          </w:p>
        </w:tc>
      </w:tr>
      <w:tr w:rsidR="00956D13" w:rsidRPr="00956D13" w:rsidTr="00D40447">
        <w:trPr>
          <w:trHeight w:val="890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right="169"/>
              <w:jc w:val="both"/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22" w:right="96"/>
              <w:rPr>
                <w:lang w:val="uk-UA"/>
              </w:rPr>
            </w:pPr>
            <w:r w:rsidRPr="00956D13">
              <w:rPr>
                <w:lang w:val="uk-UA"/>
              </w:rPr>
              <w:t>Розробка генерального плану розвитку парку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  <w:r w:rsidRPr="00956D13">
              <w:rPr>
                <w:lang w:val="uk-UA"/>
              </w:rPr>
              <w:t>міський бюджет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47"/>
              <w:jc w:val="both"/>
              <w:rPr>
                <w:b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250,0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jc w:val="center"/>
              <w:rPr>
                <w:b w:val="0"/>
                <w:szCs w:val="24"/>
                <w:lang w:val="uk-UA"/>
              </w:rPr>
            </w:pPr>
          </w:p>
          <w:p w:rsidR="00956D13" w:rsidRPr="00956D13" w:rsidRDefault="00956D13" w:rsidP="00956D13">
            <w:pPr>
              <w:rPr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jc w:val="center"/>
              <w:rPr>
                <w:b w:val="0"/>
                <w:szCs w:val="24"/>
                <w:lang w:val="uk-UA"/>
              </w:rPr>
            </w:pPr>
            <w:r w:rsidRPr="00956D13">
              <w:rPr>
                <w:b w:val="0"/>
                <w:szCs w:val="24"/>
                <w:lang w:val="uk-UA"/>
              </w:rPr>
              <w:t>250,0</w:t>
            </w:r>
          </w:p>
          <w:p w:rsidR="00956D13" w:rsidRPr="00956D13" w:rsidRDefault="00956D13" w:rsidP="00956D13">
            <w:pPr>
              <w:pStyle w:val="ae"/>
              <w:tabs>
                <w:tab w:val="left" w:pos="1230"/>
              </w:tabs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D13" w:rsidRPr="00956D13" w:rsidRDefault="00956D13" w:rsidP="00D36C4B">
            <w:pPr>
              <w:ind w:left="81"/>
              <w:rPr>
                <w:b w:val="0"/>
                <w:szCs w:val="24"/>
                <w:lang w:val="uk-UA"/>
              </w:rPr>
            </w:pPr>
            <w:proofErr w:type="spellStart"/>
            <w:r w:rsidRPr="00956D13">
              <w:rPr>
                <w:b w:val="0"/>
                <w:szCs w:val="24"/>
                <w:lang w:val="uk-UA"/>
              </w:rPr>
              <w:t>Упорядку</w:t>
            </w:r>
            <w:r w:rsidR="00D40447">
              <w:rPr>
                <w:b w:val="0"/>
                <w:szCs w:val="24"/>
                <w:lang w:val="uk-UA"/>
              </w:rPr>
              <w:t>-</w:t>
            </w:r>
            <w:r w:rsidRPr="00956D13">
              <w:rPr>
                <w:b w:val="0"/>
                <w:szCs w:val="24"/>
                <w:lang w:val="uk-UA"/>
              </w:rPr>
              <w:t>вання</w:t>
            </w:r>
            <w:proofErr w:type="spellEnd"/>
            <w:r w:rsidRPr="00956D13">
              <w:rPr>
                <w:b w:val="0"/>
                <w:szCs w:val="24"/>
                <w:lang w:val="uk-UA"/>
              </w:rPr>
              <w:t xml:space="preserve"> парку</w:t>
            </w:r>
          </w:p>
        </w:tc>
      </w:tr>
      <w:tr w:rsidR="00956D13" w:rsidRPr="00956D13" w:rsidTr="00D40447">
        <w:trPr>
          <w:trHeight w:val="966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51" w:firstLine="6"/>
              <w:jc w:val="both"/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22" w:right="96"/>
              <w:rPr>
                <w:lang w:val="uk-UA"/>
              </w:rPr>
            </w:pPr>
            <w:r w:rsidRPr="00956D13">
              <w:rPr>
                <w:lang w:val="uk-UA"/>
              </w:rPr>
              <w:t>Придбання дитячого майданчику «Світ розваг»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  <w:r w:rsidRPr="00956D13">
              <w:rPr>
                <w:lang w:val="uk-UA"/>
              </w:rPr>
              <w:t>міський бюджет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150,0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rPr>
                <w:b w:val="0"/>
                <w:szCs w:val="24"/>
                <w:lang w:val="uk-UA"/>
              </w:rPr>
            </w:pP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D13" w:rsidRPr="00956D13" w:rsidRDefault="00956D13" w:rsidP="00D36C4B">
            <w:pPr>
              <w:pStyle w:val="ae"/>
              <w:ind w:left="81"/>
              <w:rPr>
                <w:lang w:val="uk-UA"/>
              </w:rPr>
            </w:pPr>
            <w:r w:rsidRPr="00956D13">
              <w:rPr>
                <w:lang w:val="uk-UA"/>
              </w:rPr>
              <w:t xml:space="preserve"> Створення умов для розвитку дозвілля</w:t>
            </w:r>
          </w:p>
        </w:tc>
      </w:tr>
      <w:tr w:rsidR="00956D13" w:rsidRPr="00956D13" w:rsidTr="00D40447">
        <w:trPr>
          <w:trHeight w:val="1062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51" w:firstLine="6"/>
              <w:jc w:val="both"/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22" w:right="96"/>
              <w:rPr>
                <w:lang w:val="uk-UA"/>
              </w:rPr>
            </w:pPr>
            <w:r w:rsidRPr="00956D13">
              <w:rPr>
                <w:lang w:val="uk-UA"/>
              </w:rPr>
              <w:t xml:space="preserve">Будівництво доріжки (400 м) для катання на роликах  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22" w:right="96"/>
              <w:rPr>
                <w:lang w:val="uk-UA"/>
              </w:rPr>
            </w:pPr>
            <w:r w:rsidRPr="00956D13">
              <w:rPr>
                <w:lang w:val="uk-UA"/>
              </w:rPr>
              <w:t xml:space="preserve">(ролердром)                      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956D13">
              <w:rPr>
                <w:lang w:val="uk-UA"/>
              </w:rPr>
              <w:t xml:space="preserve">  міський бюджет</w:t>
            </w:r>
          </w:p>
          <w:p w:rsidR="00956D13" w:rsidRPr="00956D13" w:rsidRDefault="00420A95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D972CF">
              <w:rPr>
                <w:lang w:val="uk-UA"/>
              </w:rPr>
              <w:t>інші джерела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D972CF" w:rsidP="00956D13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956D13" w:rsidRPr="00956D13">
              <w:rPr>
                <w:b/>
                <w:lang w:val="uk-UA"/>
              </w:rPr>
              <w:t>00,0</w:t>
            </w:r>
          </w:p>
          <w:p w:rsidR="00956D13" w:rsidRPr="00956D13" w:rsidRDefault="00D972CF" w:rsidP="00956D13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Default="00D972CF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56D13" w:rsidRPr="00956D13">
              <w:rPr>
                <w:lang w:val="uk-UA"/>
              </w:rPr>
              <w:t>00,0</w:t>
            </w:r>
          </w:p>
          <w:p w:rsidR="00D972CF" w:rsidRPr="00956D13" w:rsidRDefault="00D972CF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D13" w:rsidRPr="00956D13" w:rsidRDefault="00956D13" w:rsidP="00163736">
            <w:pPr>
              <w:pStyle w:val="ae"/>
              <w:spacing w:before="0" w:beforeAutospacing="0" w:after="0" w:afterAutospacing="0"/>
              <w:ind w:left="81"/>
              <w:rPr>
                <w:lang w:val="uk-UA"/>
              </w:rPr>
            </w:pPr>
            <w:r w:rsidRPr="00956D13">
              <w:rPr>
                <w:lang w:val="uk-UA"/>
              </w:rPr>
              <w:t xml:space="preserve"> Створення </w:t>
            </w:r>
            <w:r w:rsidR="00D40447" w:rsidRPr="00956D13">
              <w:rPr>
                <w:lang w:val="uk-UA"/>
              </w:rPr>
              <w:t>інфраструктури</w:t>
            </w:r>
            <w:r w:rsidRPr="00956D13">
              <w:rPr>
                <w:lang w:val="uk-UA"/>
              </w:rPr>
              <w:t xml:space="preserve"> парку</w:t>
            </w:r>
          </w:p>
        </w:tc>
      </w:tr>
      <w:tr w:rsidR="00956D13" w:rsidRPr="00956D13" w:rsidTr="00D40447">
        <w:trPr>
          <w:trHeight w:val="635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51" w:firstLine="6"/>
              <w:jc w:val="both"/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122" w:right="96"/>
              <w:rPr>
                <w:lang w:val="uk-UA"/>
              </w:rPr>
            </w:pPr>
            <w:r w:rsidRPr="00956D13">
              <w:rPr>
                <w:lang w:val="uk-UA"/>
              </w:rPr>
              <w:t>Придбання та встановлення  дерев’яних будівель (4шт.)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956D13">
              <w:rPr>
                <w:lang w:val="uk-UA"/>
              </w:rPr>
              <w:t xml:space="preserve">  міський бюджет 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jc w:val="center"/>
              <w:rPr>
                <w:b w:val="0"/>
                <w:szCs w:val="24"/>
                <w:lang w:val="uk-UA"/>
              </w:rPr>
            </w:pPr>
          </w:p>
          <w:p w:rsidR="00956D13" w:rsidRPr="00956D13" w:rsidRDefault="00956D13" w:rsidP="00956D13">
            <w:pPr>
              <w:rPr>
                <w:szCs w:val="24"/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D972CF" w:rsidRDefault="00D972CF" w:rsidP="00D972CF">
            <w:pPr>
              <w:jc w:val="center"/>
              <w:rPr>
                <w:b w:val="0"/>
                <w:szCs w:val="24"/>
                <w:lang w:val="uk-UA"/>
              </w:rPr>
            </w:pPr>
            <w:r w:rsidRPr="00D972CF">
              <w:rPr>
                <w:b w:val="0"/>
                <w:szCs w:val="24"/>
                <w:lang w:val="uk-UA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D972CF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D972CF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56D13" w:rsidRPr="00956D13">
              <w:rPr>
                <w:lang w:val="uk-UA"/>
              </w:rPr>
              <w:t>00,0</w:t>
            </w:r>
          </w:p>
        </w:tc>
        <w:tc>
          <w:tcPr>
            <w:tcW w:w="15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6D13" w:rsidRPr="00956D13" w:rsidRDefault="00956D13" w:rsidP="00956D13">
            <w:pPr>
              <w:pStyle w:val="ae"/>
              <w:rPr>
                <w:lang w:val="uk-UA"/>
              </w:rPr>
            </w:pPr>
          </w:p>
        </w:tc>
      </w:tr>
      <w:tr w:rsidR="00956D13" w:rsidRPr="00956D13" w:rsidTr="00D40447">
        <w:trPr>
          <w:trHeight w:val="70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D40447" w:rsidP="00956D13">
            <w:pPr>
              <w:pStyle w:val="ae"/>
              <w:spacing w:before="0" w:after="120"/>
              <w:ind w:left="122" w:right="96"/>
              <w:rPr>
                <w:lang w:val="uk-UA"/>
              </w:rPr>
            </w:pPr>
            <w:r>
              <w:rPr>
                <w:lang w:val="uk-UA"/>
              </w:rPr>
              <w:t>Капітальний  ремонт приміщ</w:t>
            </w:r>
            <w:r w:rsidR="00D972CF" w:rsidRPr="00956D13">
              <w:rPr>
                <w:lang w:val="uk-UA"/>
              </w:rPr>
              <w:t>ен</w:t>
            </w:r>
            <w:r w:rsidR="00D972CF">
              <w:rPr>
                <w:lang w:val="uk-UA"/>
              </w:rPr>
              <w:t>н</w:t>
            </w:r>
            <w:r w:rsidR="00D972CF" w:rsidRPr="00956D13">
              <w:rPr>
                <w:lang w:val="uk-UA"/>
              </w:rPr>
              <w:t>я</w:t>
            </w:r>
            <w:r w:rsidR="00956D13" w:rsidRPr="00956D13">
              <w:rPr>
                <w:lang w:val="uk-UA"/>
              </w:rPr>
              <w:t xml:space="preserve"> адміністративної будівлі із встановленням енергозберігаючих вікон (у т.ч. ПКД), дверей та огорожі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956D13">
              <w:rPr>
                <w:lang w:val="uk-UA"/>
              </w:rPr>
              <w:t xml:space="preserve">  кошти 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956D13">
              <w:rPr>
                <w:lang w:val="uk-UA"/>
              </w:rPr>
              <w:t xml:space="preserve">  підприємства</w:t>
            </w: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56D13" w:rsidRPr="00956D13" w:rsidRDefault="00956D13" w:rsidP="00956D13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3" w:rsidRPr="00956D13" w:rsidRDefault="00956D13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D13" w:rsidRPr="00956D13" w:rsidRDefault="00956D13" w:rsidP="00956D13">
            <w:pPr>
              <w:pStyle w:val="ae"/>
            </w:pPr>
          </w:p>
        </w:tc>
      </w:tr>
    </w:tbl>
    <w:p w:rsidR="00B803AE" w:rsidRPr="00956D13" w:rsidRDefault="00B803AE" w:rsidP="00B803AE">
      <w:pPr>
        <w:jc w:val="right"/>
        <w:rPr>
          <w:szCs w:val="24"/>
          <w:lang w:val="uk-UA"/>
        </w:rPr>
      </w:pPr>
      <w:r w:rsidRPr="00956D13">
        <w:rPr>
          <w:szCs w:val="24"/>
          <w:lang w:val="uk-UA"/>
        </w:rPr>
        <w:lastRenderedPageBreak/>
        <w:t>Продовження додатка до Програми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882"/>
        <w:gridCol w:w="3236"/>
        <w:gridCol w:w="2070"/>
        <w:gridCol w:w="1424"/>
        <w:gridCol w:w="984"/>
        <w:gridCol w:w="985"/>
        <w:gridCol w:w="984"/>
        <w:gridCol w:w="924"/>
        <w:gridCol w:w="1524"/>
      </w:tblGrid>
      <w:tr w:rsidR="00B803AE" w:rsidRPr="00956D13" w:rsidTr="00E43135">
        <w:trPr>
          <w:trHeight w:val="2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ind w:right="169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ind w:left="147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jc w:val="center"/>
              <w:rPr>
                <w:b w:val="0"/>
                <w:szCs w:val="24"/>
                <w:lang w:val="uk-UA"/>
              </w:rPr>
            </w:pPr>
            <w:r w:rsidRPr="00956D13">
              <w:rPr>
                <w:b w:val="0"/>
                <w:szCs w:val="24"/>
                <w:lang w:val="uk-UA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tabs>
                <w:tab w:val="left" w:pos="123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AE" w:rsidRPr="00956D13" w:rsidRDefault="00B803AE" w:rsidP="00A32911">
            <w:pPr>
              <w:jc w:val="center"/>
              <w:rPr>
                <w:b w:val="0"/>
                <w:szCs w:val="24"/>
                <w:lang w:val="uk-UA"/>
              </w:rPr>
            </w:pPr>
            <w:r w:rsidRPr="00956D13">
              <w:rPr>
                <w:b w:val="0"/>
                <w:szCs w:val="24"/>
                <w:lang w:val="uk-UA"/>
              </w:rPr>
              <w:t>10</w:t>
            </w:r>
          </w:p>
        </w:tc>
      </w:tr>
      <w:tr w:rsidR="00B803AE" w:rsidRPr="00956D13" w:rsidTr="00E43135">
        <w:trPr>
          <w:trHeight w:val="85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000461">
            <w:pPr>
              <w:pStyle w:val="ae"/>
              <w:spacing w:before="0" w:after="120"/>
              <w:ind w:left="122"/>
              <w:rPr>
                <w:lang w:val="uk-UA"/>
              </w:rPr>
            </w:pPr>
            <w:r w:rsidRPr="00956D13">
              <w:rPr>
                <w:lang w:val="uk-UA"/>
              </w:rPr>
              <w:t>Капітальний ремонт фонтану з обладнанням  кольорової ілюмінації для фонтану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000461" w:rsidP="00A32911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B803AE" w:rsidRPr="00956D13">
              <w:rPr>
                <w:lang w:val="uk-UA"/>
              </w:rPr>
              <w:t>міський бюджет</w:t>
            </w:r>
          </w:p>
          <w:p w:rsidR="00B803AE" w:rsidRPr="00956D13" w:rsidRDefault="00B803AE" w:rsidP="00B803AE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360,0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360,0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:rsidR="00B803AE" w:rsidRPr="00956D13" w:rsidRDefault="00B803AE" w:rsidP="00A32911">
            <w:pPr>
              <w:rPr>
                <w:szCs w:val="24"/>
                <w:lang w:val="uk-UA"/>
              </w:rPr>
            </w:pPr>
          </w:p>
        </w:tc>
      </w:tr>
      <w:tr w:rsidR="00286B3A" w:rsidRPr="00956D13" w:rsidTr="00E43135">
        <w:trPr>
          <w:trHeight w:val="697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286B3A" w:rsidP="00A32911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286B3A" w:rsidP="00A32911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286B3A" w:rsidP="00000461">
            <w:pPr>
              <w:pStyle w:val="ae"/>
              <w:spacing w:before="0" w:after="120"/>
              <w:ind w:left="122"/>
              <w:rPr>
                <w:lang w:val="uk-UA"/>
              </w:rPr>
            </w:pPr>
            <w:r>
              <w:rPr>
                <w:lang w:val="uk-UA"/>
              </w:rPr>
              <w:t>Придбання та встановлення годинника у парку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000461" w:rsidP="00286B3A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286B3A" w:rsidRPr="00956D13">
              <w:rPr>
                <w:lang w:val="uk-UA"/>
              </w:rPr>
              <w:t xml:space="preserve">кошти </w:t>
            </w:r>
          </w:p>
          <w:p w:rsidR="00286B3A" w:rsidRPr="00956D13" w:rsidRDefault="00286B3A" w:rsidP="00286B3A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956D13">
              <w:rPr>
                <w:lang w:val="uk-UA"/>
              </w:rPr>
              <w:t xml:space="preserve">  підприємства</w:t>
            </w:r>
          </w:p>
          <w:p w:rsidR="00286B3A" w:rsidRDefault="00286B3A" w:rsidP="00A32911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CB40ED" w:rsidP="00A3291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286B3A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CB40ED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286B3A" w:rsidP="00A3291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A" w:rsidRPr="00956D13" w:rsidRDefault="00286B3A" w:rsidP="00A3291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:rsidR="00286B3A" w:rsidRPr="00956D13" w:rsidRDefault="00286B3A" w:rsidP="00A32911">
            <w:pPr>
              <w:rPr>
                <w:szCs w:val="24"/>
                <w:lang w:val="uk-UA"/>
              </w:rPr>
            </w:pPr>
          </w:p>
        </w:tc>
      </w:tr>
      <w:tr w:rsidR="00B803AE" w:rsidRPr="00956D13" w:rsidTr="00E43135">
        <w:trPr>
          <w:trHeight w:val="70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000461">
            <w:pPr>
              <w:pStyle w:val="ae"/>
              <w:spacing w:before="0" w:after="120"/>
              <w:ind w:left="122"/>
              <w:rPr>
                <w:lang w:val="uk-UA"/>
              </w:rPr>
            </w:pPr>
            <w:r w:rsidRPr="00956D13">
              <w:rPr>
                <w:lang w:val="uk-UA"/>
              </w:rPr>
              <w:t>Проектування, виготовлення та встановлення макетів історичних будівель міста Ромни 17 та 18 століть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000461" w:rsidP="00A32911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B803AE" w:rsidRPr="00956D13">
              <w:rPr>
                <w:lang w:val="uk-UA"/>
              </w:rPr>
              <w:t>міський бюджет</w:t>
            </w:r>
          </w:p>
          <w:p w:rsidR="00B803AE" w:rsidRPr="00956D13" w:rsidRDefault="00D40447" w:rsidP="00A32911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0046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обласний бюджет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250,0</w:t>
            </w:r>
          </w:p>
          <w:p w:rsidR="00B803AE" w:rsidRPr="00956D13" w:rsidRDefault="00B803AE" w:rsidP="00A32911">
            <w:pPr>
              <w:pStyle w:val="ae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CB40ED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D972CF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  <w:p w:rsidR="00B803AE" w:rsidRPr="00956D13" w:rsidRDefault="00B803AE" w:rsidP="00A32911">
            <w:pPr>
              <w:pStyle w:val="ae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D972CF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803AE" w:rsidRPr="00956D13">
              <w:rPr>
                <w:lang w:val="uk-UA"/>
              </w:rPr>
              <w:t>00,0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AE" w:rsidRPr="00956D13" w:rsidRDefault="00B803AE" w:rsidP="00A32911">
            <w:pPr>
              <w:rPr>
                <w:szCs w:val="24"/>
                <w:lang w:val="uk-UA"/>
              </w:rPr>
            </w:pPr>
          </w:p>
        </w:tc>
      </w:tr>
      <w:tr w:rsidR="00B803AE" w:rsidRPr="00956D13" w:rsidTr="00E43135">
        <w:trPr>
          <w:trHeight w:val="70"/>
          <w:jc w:val="center"/>
        </w:trPr>
        <w:tc>
          <w:tcPr>
            <w:tcW w:w="56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after="120"/>
              <w:ind w:left="53"/>
              <w:rPr>
                <w:b/>
                <w:i/>
                <w:lang w:val="uk-UA"/>
              </w:rPr>
            </w:pPr>
            <w:r w:rsidRPr="00956D13">
              <w:rPr>
                <w:b/>
                <w:i/>
                <w:lang w:val="uk-UA"/>
              </w:rPr>
              <w:t>Всього по пріоритету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A32911">
            <w:pPr>
              <w:pStyle w:val="ae"/>
              <w:spacing w:before="0" w:beforeAutospacing="0" w:after="0" w:afterAutospacing="0"/>
              <w:ind w:left="181" w:firstLine="11"/>
              <w:rPr>
                <w:i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B803AE" w:rsidP="0050317F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956D13">
              <w:rPr>
                <w:b/>
                <w:i/>
                <w:lang w:val="uk-UA"/>
              </w:rPr>
              <w:t>17</w:t>
            </w:r>
            <w:r w:rsidR="00CB40ED">
              <w:rPr>
                <w:b/>
                <w:i/>
                <w:lang w:val="uk-UA"/>
              </w:rPr>
              <w:t>54,0</w:t>
            </w:r>
            <w:r w:rsidRPr="00956D13">
              <w:rPr>
                <w:b/>
                <w:i/>
                <w:lang w:val="uk-UA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CB40ED" w:rsidP="00A32911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430</w:t>
            </w:r>
            <w:r w:rsidR="00B803AE" w:rsidRPr="00956D13">
              <w:rPr>
                <w:b/>
                <w:i/>
                <w:lang w:val="uk-UA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CB40ED" w:rsidP="00A32911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574</w:t>
            </w:r>
            <w:r w:rsidR="00B803AE" w:rsidRPr="00956D13">
              <w:rPr>
                <w:b/>
                <w:i/>
                <w:lang w:val="uk-UA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CB40ED" w:rsidP="00A32911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  <w:r w:rsidR="00B803AE" w:rsidRPr="00956D13">
              <w:rPr>
                <w:b/>
                <w:i/>
                <w:lang w:val="uk-UA"/>
              </w:rPr>
              <w:t>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AE" w:rsidRPr="00956D13" w:rsidRDefault="00CB40ED" w:rsidP="00A32911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  <w:r w:rsidR="00B803AE" w:rsidRPr="00956D13">
              <w:rPr>
                <w:b/>
                <w:i/>
                <w:lang w:val="uk-UA"/>
              </w:rPr>
              <w:t>00,0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AE" w:rsidRPr="00956D13" w:rsidRDefault="00B803AE" w:rsidP="00A32911">
            <w:pPr>
              <w:rPr>
                <w:i/>
                <w:szCs w:val="24"/>
                <w:lang w:val="uk-UA"/>
              </w:rPr>
            </w:pPr>
          </w:p>
        </w:tc>
      </w:tr>
      <w:tr w:rsidR="00E43135" w:rsidRPr="00956D13" w:rsidTr="00E43135">
        <w:trPr>
          <w:trHeight w:val="44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 xml:space="preserve">2 </w:t>
            </w:r>
          </w:p>
          <w:p w:rsidR="00E43135" w:rsidRPr="00956D13" w:rsidRDefault="00E43135" w:rsidP="0039554F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  <w:r w:rsidRPr="00956D13">
              <w:rPr>
                <w:color w:val="000000"/>
                <w:lang w:val="uk-UA"/>
              </w:rPr>
              <w:t>Відновлення зелених насаджень, забезпечення благоустрою парку.</w:t>
            </w:r>
          </w:p>
          <w:p w:rsidR="00E43135" w:rsidRDefault="00E43135" w:rsidP="0039554F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</w:p>
          <w:p w:rsidR="00E43135" w:rsidRDefault="00E43135" w:rsidP="0039554F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</w:p>
          <w:p w:rsidR="00E43135" w:rsidRPr="00956D13" w:rsidRDefault="00E43135" w:rsidP="0039554F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B86400">
            <w:pPr>
              <w:pStyle w:val="ae"/>
              <w:spacing w:before="0" w:after="120"/>
              <w:ind w:left="114" w:hanging="1"/>
              <w:rPr>
                <w:lang w:val="uk-UA"/>
              </w:rPr>
            </w:pPr>
            <w:r w:rsidRPr="00956D13">
              <w:rPr>
                <w:lang w:val="uk-UA"/>
              </w:rPr>
              <w:t>Видалення аварійних дерев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DB3385">
            <w:pPr>
              <w:pStyle w:val="ae"/>
              <w:spacing w:before="0" w:beforeAutospacing="0" w:after="0" w:afterAutospacing="0"/>
              <w:ind w:left="142"/>
              <w:rPr>
                <w:lang w:val="uk-UA"/>
              </w:rPr>
            </w:pPr>
            <w:r w:rsidRPr="00956D13">
              <w:rPr>
                <w:lang w:val="uk-UA"/>
              </w:rPr>
              <w:t>міський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286B3A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286B3A" w:rsidRDefault="00E43135" w:rsidP="00286B3A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50,0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A32911">
            <w:pPr>
              <w:rPr>
                <w:b w:val="0"/>
                <w:szCs w:val="24"/>
                <w:lang w:val="uk-UA"/>
              </w:rPr>
            </w:pPr>
          </w:p>
        </w:tc>
      </w:tr>
      <w:tr w:rsidR="00E43135" w:rsidRPr="00956D13" w:rsidTr="00E43135">
        <w:trPr>
          <w:trHeight w:val="609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9554F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9554F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 w:rsidRPr="00956D13">
              <w:rPr>
                <w:lang w:val="uk-UA"/>
              </w:rPr>
              <w:t>Придбання бачків для сміття</w:t>
            </w:r>
          </w:p>
          <w:p w:rsidR="00E43135" w:rsidRPr="00956D13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 w:rsidRPr="00956D13">
              <w:rPr>
                <w:lang w:val="uk-UA"/>
              </w:rPr>
              <w:t>(20 один.)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DB3385">
            <w:pPr>
              <w:pStyle w:val="ae"/>
              <w:spacing w:before="0" w:beforeAutospacing="0" w:after="0" w:afterAutospacing="0"/>
              <w:ind w:left="142"/>
              <w:rPr>
                <w:lang w:val="uk-UA"/>
              </w:rPr>
            </w:pPr>
            <w:r w:rsidRPr="00956D13">
              <w:rPr>
                <w:lang w:val="uk-UA"/>
              </w:rPr>
              <w:t>кошти підприємства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b/>
                <w:lang w:val="uk-UA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43135" w:rsidRPr="00956D13" w:rsidRDefault="00E43135" w:rsidP="00A32911">
            <w:pPr>
              <w:pStyle w:val="ae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39088B" w:rsidRDefault="00E43135" w:rsidP="00956D13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39088B">
              <w:rPr>
                <w:lang w:val="uk-UA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A32911">
            <w:pPr>
              <w:rPr>
                <w:b w:val="0"/>
                <w:szCs w:val="24"/>
                <w:lang w:val="uk-UA"/>
              </w:rPr>
            </w:pPr>
          </w:p>
        </w:tc>
      </w:tr>
      <w:tr w:rsidR="00E43135" w:rsidRPr="00956D13" w:rsidTr="00E43135">
        <w:trPr>
          <w:trHeight w:val="641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9554F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9554F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 w:rsidRPr="00956D13">
              <w:rPr>
                <w:lang w:val="uk-UA"/>
              </w:rPr>
              <w:t xml:space="preserve">Придбання лавок для </w:t>
            </w:r>
          </w:p>
          <w:p w:rsidR="00E43135" w:rsidRPr="00956D13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56D13">
              <w:rPr>
                <w:lang w:val="uk-UA"/>
              </w:rPr>
              <w:t>ідпочинку (20 один.)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DB3385">
            <w:pPr>
              <w:pStyle w:val="ae"/>
              <w:spacing w:before="0" w:beforeAutospacing="0" w:after="0" w:afterAutospacing="0"/>
              <w:ind w:left="142"/>
              <w:rPr>
                <w:lang w:val="uk-UA"/>
              </w:rPr>
            </w:pPr>
            <w:r w:rsidRPr="00956D13">
              <w:rPr>
                <w:lang w:val="uk-UA"/>
              </w:rPr>
              <w:t>інші джерела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956D13">
              <w:rPr>
                <w:b/>
                <w:lang w:val="uk-UA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A32911">
            <w:pPr>
              <w:rPr>
                <w:b w:val="0"/>
                <w:szCs w:val="24"/>
                <w:lang w:val="uk-UA"/>
              </w:rPr>
            </w:pPr>
          </w:p>
          <w:p w:rsidR="00E43135" w:rsidRPr="00956D13" w:rsidRDefault="00E43135" w:rsidP="00A32911">
            <w:pPr>
              <w:rPr>
                <w:b w:val="0"/>
                <w:szCs w:val="24"/>
                <w:lang w:val="uk-UA"/>
              </w:rPr>
            </w:pPr>
          </w:p>
        </w:tc>
      </w:tr>
      <w:tr w:rsidR="00E43135" w:rsidRPr="00956D13" w:rsidTr="00E43135">
        <w:trPr>
          <w:trHeight w:val="281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9554F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9554F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 xml:space="preserve">Охорона парку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DB3385">
            <w:pPr>
              <w:pStyle w:val="ae"/>
              <w:spacing w:before="0" w:beforeAutospacing="0" w:after="0" w:afterAutospacing="0"/>
              <w:ind w:left="142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180,0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A32911">
            <w:pPr>
              <w:rPr>
                <w:b w:val="0"/>
                <w:szCs w:val="24"/>
                <w:lang w:val="uk-UA"/>
              </w:rPr>
            </w:pPr>
          </w:p>
        </w:tc>
      </w:tr>
      <w:tr w:rsidR="00E43135" w:rsidRPr="00956D13" w:rsidTr="00E43135">
        <w:trPr>
          <w:trHeight w:val="281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9554F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9554F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Благоустрій  парку: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Підмітання території парку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Збирання окремих предметів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Прибирання сміття з урн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Покіс трави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Підрізка дерев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Утримання клумб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Очищення території від снігу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Сколювання льоду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Оббивка бордюрів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</w:p>
          <w:p w:rsidR="00E43135" w:rsidRDefault="00E43135" w:rsidP="00B86400">
            <w:pPr>
              <w:pStyle w:val="ae"/>
              <w:spacing w:before="0" w:beforeAutospacing="0" w:after="0" w:afterAutospacing="0"/>
              <w:ind w:left="114" w:hanging="1"/>
              <w:rPr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DB3385">
            <w:pPr>
              <w:pStyle w:val="ae"/>
              <w:spacing w:before="0" w:beforeAutospacing="0" w:after="0" w:afterAutospacing="0"/>
              <w:ind w:left="142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198,0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198,0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198,0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198,0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198,0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198,0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198,0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198,0</w:t>
            </w:r>
          </w:p>
          <w:p w:rsidR="00E43135" w:rsidRDefault="00E43135" w:rsidP="00B86400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49,5</w:t>
            </w:r>
          </w:p>
          <w:p w:rsidR="00E43135" w:rsidRDefault="00E43135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38,0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A32911">
            <w:pPr>
              <w:rPr>
                <w:b w:val="0"/>
                <w:szCs w:val="24"/>
                <w:lang w:val="uk-UA"/>
              </w:rPr>
            </w:pPr>
          </w:p>
        </w:tc>
      </w:tr>
    </w:tbl>
    <w:p w:rsidR="00E43135" w:rsidRDefault="00E43135" w:rsidP="00B803AE">
      <w:pPr>
        <w:jc w:val="right"/>
        <w:rPr>
          <w:szCs w:val="24"/>
          <w:lang w:val="uk-UA"/>
        </w:rPr>
      </w:pPr>
    </w:p>
    <w:p w:rsidR="00E43135" w:rsidRDefault="00E43135" w:rsidP="00B803AE">
      <w:pPr>
        <w:jc w:val="right"/>
        <w:rPr>
          <w:szCs w:val="24"/>
          <w:lang w:val="uk-UA"/>
        </w:rPr>
      </w:pPr>
    </w:p>
    <w:p w:rsidR="00B803AE" w:rsidRPr="00956D13" w:rsidRDefault="00176E5D" w:rsidP="00B803AE">
      <w:pPr>
        <w:jc w:val="right"/>
        <w:rPr>
          <w:szCs w:val="24"/>
          <w:lang w:val="uk-UA"/>
        </w:rPr>
      </w:pPr>
      <w:r w:rsidRPr="00956D13">
        <w:rPr>
          <w:szCs w:val="24"/>
          <w:lang w:val="uk-UA"/>
        </w:rPr>
        <w:lastRenderedPageBreak/>
        <w:t>Продовження додатка до Програми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882"/>
        <w:gridCol w:w="3236"/>
        <w:gridCol w:w="2070"/>
        <w:gridCol w:w="1424"/>
        <w:gridCol w:w="984"/>
        <w:gridCol w:w="985"/>
        <w:gridCol w:w="984"/>
        <w:gridCol w:w="1066"/>
        <w:gridCol w:w="1382"/>
      </w:tblGrid>
      <w:tr w:rsidR="00176E5D" w:rsidRPr="00956D13" w:rsidTr="00D46A0B">
        <w:trPr>
          <w:trHeight w:val="2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pStyle w:val="ae"/>
              <w:spacing w:before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pStyle w:val="ae"/>
              <w:spacing w:before="0" w:beforeAutospacing="0" w:after="0" w:afterAutospacing="0"/>
              <w:ind w:right="169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pStyle w:val="ae"/>
              <w:spacing w:before="0" w:beforeAutospacing="0" w:after="0" w:afterAutospacing="0"/>
              <w:ind w:left="147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jc w:val="center"/>
              <w:rPr>
                <w:b w:val="0"/>
                <w:szCs w:val="24"/>
                <w:lang w:val="uk-UA"/>
              </w:rPr>
            </w:pPr>
            <w:r w:rsidRPr="00956D13">
              <w:rPr>
                <w:b w:val="0"/>
                <w:szCs w:val="24"/>
                <w:lang w:val="uk-UA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pStyle w:val="ae"/>
              <w:tabs>
                <w:tab w:val="left" w:pos="123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A3291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D" w:rsidRPr="00956D13" w:rsidRDefault="00176E5D" w:rsidP="00A32911">
            <w:pPr>
              <w:jc w:val="center"/>
              <w:rPr>
                <w:b w:val="0"/>
                <w:szCs w:val="24"/>
                <w:lang w:val="uk-UA"/>
              </w:rPr>
            </w:pPr>
            <w:r w:rsidRPr="00956D13">
              <w:rPr>
                <w:b w:val="0"/>
                <w:szCs w:val="24"/>
                <w:lang w:val="uk-UA"/>
              </w:rPr>
              <w:t>10</w:t>
            </w:r>
          </w:p>
        </w:tc>
      </w:tr>
      <w:tr w:rsidR="00E43135" w:rsidRPr="00956D13" w:rsidTr="00D46A0B">
        <w:trPr>
          <w:trHeight w:val="840"/>
          <w:jc w:val="center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120"/>
              <w:ind w:left="114" w:hanging="1"/>
              <w:rPr>
                <w:lang w:val="uk-UA"/>
              </w:rPr>
            </w:pPr>
            <w:r>
              <w:rPr>
                <w:lang w:val="uk-UA"/>
              </w:rPr>
              <w:t>Утримання туалету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3E4381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56D13">
              <w:rPr>
                <w:lang w:val="uk-UA"/>
              </w:rPr>
              <w:t xml:space="preserve">кошти </w:t>
            </w:r>
          </w:p>
          <w:p w:rsidR="00E43135" w:rsidRDefault="00E43135" w:rsidP="003E4381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56D13">
              <w:rPr>
                <w:lang w:val="uk-UA"/>
              </w:rPr>
              <w:t>підприємства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3E4381">
            <w:pPr>
              <w:pStyle w:val="ae"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3E4381">
            <w:pPr>
              <w:pStyle w:val="a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77,00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93,00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102,00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3E4381">
            <w:pPr>
              <w:rPr>
                <w:b w:val="0"/>
                <w:szCs w:val="24"/>
                <w:lang w:val="uk-UA"/>
              </w:rPr>
            </w:pPr>
          </w:p>
        </w:tc>
      </w:tr>
      <w:tr w:rsidR="00E43135" w:rsidRPr="00956D13" w:rsidTr="00D46A0B">
        <w:trPr>
          <w:trHeight w:val="553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120"/>
              <w:ind w:left="115" w:hanging="1"/>
              <w:rPr>
                <w:lang w:val="uk-UA"/>
              </w:rPr>
            </w:pPr>
            <w:r>
              <w:rPr>
                <w:lang w:val="uk-UA"/>
              </w:rPr>
              <w:t>Придбання саджанців дерев та кущ</w:t>
            </w:r>
            <w:r w:rsidRPr="00956D13">
              <w:rPr>
                <w:lang w:val="uk-UA"/>
              </w:rPr>
              <w:t xml:space="preserve">ів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D46A0B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956D13">
              <w:rPr>
                <w:lang w:val="uk-UA"/>
              </w:rPr>
              <w:t xml:space="preserve"> інші джерела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b/>
                <w:lang w:val="uk-UA"/>
              </w:rPr>
              <w:t>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20,0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ind w:left="7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3E4381">
            <w:pPr>
              <w:rPr>
                <w:b w:val="0"/>
                <w:szCs w:val="24"/>
                <w:lang w:val="uk-UA"/>
              </w:rPr>
            </w:pPr>
          </w:p>
        </w:tc>
      </w:tr>
      <w:tr w:rsidR="00E43135" w:rsidRPr="00956D13" w:rsidTr="00D46A0B">
        <w:trPr>
          <w:trHeight w:val="439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120"/>
              <w:ind w:left="115" w:hanging="1"/>
              <w:rPr>
                <w:lang w:val="uk-UA"/>
              </w:rPr>
            </w:pPr>
            <w:r w:rsidRPr="00956D13">
              <w:rPr>
                <w:lang w:val="uk-UA"/>
              </w:rPr>
              <w:t xml:space="preserve">Створення композицій ландшафтного дизайну </w:t>
            </w:r>
            <w:r>
              <w:rPr>
                <w:lang w:val="uk-UA"/>
              </w:rPr>
              <w:t>(</w:t>
            </w:r>
            <w:r w:rsidRPr="00956D13">
              <w:rPr>
                <w:lang w:val="uk-UA"/>
              </w:rPr>
              <w:t xml:space="preserve">«альпійських </w:t>
            </w:r>
            <w:proofErr w:type="spellStart"/>
            <w:r w:rsidRPr="00956D13">
              <w:rPr>
                <w:lang w:val="uk-UA"/>
              </w:rPr>
              <w:t>гірок</w:t>
            </w:r>
            <w:proofErr w:type="spellEnd"/>
            <w:r w:rsidRPr="00956D13">
              <w:rPr>
                <w:lang w:val="uk-UA"/>
              </w:rPr>
              <w:t>»</w:t>
            </w:r>
            <w:r>
              <w:rPr>
                <w:lang w:val="uk-UA"/>
              </w:rPr>
              <w:t>), у тому числі придбання квітів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ind w:left="52"/>
              <w:rPr>
                <w:lang w:val="uk-UA"/>
              </w:rPr>
            </w:pPr>
            <w:r w:rsidRPr="00956D13">
              <w:rPr>
                <w:lang w:val="uk-UA"/>
              </w:rPr>
              <w:t>міський бюджет</w:t>
            </w:r>
          </w:p>
          <w:p w:rsidR="00E43135" w:rsidRPr="00956D13" w:rsidRDefault="00E43135" w:rsidP="003E4381">
            <w:pPr>
              <w:pStyle w:val="ae"/>
              <w:spacing w:before="0" w:beforeAutospacing="0" w:after="0" w:afterAutospacing="0"/>
              <w:ind w:left="52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b/>
                <w:lang w:val="uk-UA"/>
              </w:rPr>
              <w:t>200,0</w:t>
            </w:r>
          </w:p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956D13">
              <w:rPr>
                <w:lang w:val="uk-UA"/>
              </w:rPr>
              <w:t>200,0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3E4381">
            <w:pPr>
              <w:pStyle w:val="ae"/>
              <w:rPr>
                <w:b/>
              </w:rPr>
            </w:pPr>
          </w:p>
        </w:tc>
      </w:tr>
      <w:tr w:rsidR="00E43135" w:rsidRPr="00956D13" w:rsidTr="00D46A0B">
        <w:trPr>
          <w:trHeight w:val="439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120"/>
              <w:ind w:left="115" w:hanging="1"/>
              <w:rPr>
                <w:lang w:val="uk-UA"/>
              </w:rPr>
            </w:pPr>
            <w:r>
              <w:rPr>
                <w:lang w:val="uk-UA"/>
              </w:rPr>
              <w:t>Придбання поливного інвентарю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ind w:left="52"/>
              <w:rPr>
                <w:lang w:val="uk-UA"/>
              </w:rPr>
            </w:pPr>
            <w:r>
              <w:rPr>
                <w:lang w:val="uk-UA"/>
              </w:rPr>
              <w:t xml:space="preserve">кошти </w:t>
            </w:r>
            <w:r w:rsidR="00D11F1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підприємства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3E4381">
            <w:pPr>
              <w:pStyle w:val="ae"/>
              <w:rPr>
                <w:b/>
              </w:rPr>
            </w:pPr>
          </w:p>
        </w:tc>
      </w:tr>
      <w:tr w:rsidR="00E43135" w:rsidRPr="00956D13" w:rsidTr="00D46A0B">
        <w:trPr>
          <w:trHeight w:val="439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/>
              <w:jc w:val="center"/>
              <w:rPr>
                <w:lang w:val="uk-UA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ind w:left="51"/>
              <w:rPr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120"/>
              <w:ind w:left="115" w:hanging="1"/>
              <w:rPr>
                <w:lang w:val="uk-UA"/>
              </w:rPr>
            </w:pPr>
            <w:r w:rsidRPr="00956D13">
              <w:rPr>
                <w:lang w:val="uk-UA"/>
              </w:rPr>
              <w:t>Придбання газонокосарки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ind w:left="52"/>
              <w:rPr>
                <w:lang w:val="uk-UA"/>
              </w:rPr>
            </w:pPr>
            <w:r>
              <w:rPr>
                <w:lang w:val="uk-UA"/>
              </w:rPr>
              <w:t>кошти підприємства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3E4381">
            <w:pPr>
              <w:pStyle w:val="ae"/>
              <w:rPr>
                <w:b/>
              </w:rPr>
            </w:pPr>
          </w:p>
        </w:tc>
      </w:tr>
      <w:tr w:rsidR="00E43135" w:rsidRPr="00956D13" w:rsidTr="00D46A0B">
        <w:trPr>
          <w:trHeight w:val="29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120"/>
              <w:rPr>
                <w:i/>
                <w:lang w:val="uk-UA"/>
              </w:rPr>
            </w:pPr>
            <w:r w:rsidRPr="00956D13">
              <w:rPr>
                <w:b/>
                <w:i/>
                <w:lang w:val="uk-UA"/>
              </w:rPr>
              <w:t xml:space="preserve"> Всього по пріоритету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ind w:left="181" w:firstLine="11"/>
              <w:rPr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3202,00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723,00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after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762,00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761,00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35" w:rsidRPr="00956D13" w:rsidRDefault="00E43135" w:rsidP="003E4381">
            <w:pPr>
              <w:pStyle w:val="ae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956,00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135" w:rsidRPr="00956D13" w:rsidRDefault="00E43135" w:rsidP="003E4381">
            <w:pPr>
              <w:rPr>
                <w:b w:val="0"/>
                <w:szCs w:val="24"/>
                <w:lang w:val="uk-UA"/>
              </w:rPr>
            </w:pPr>
          </w:p>
        </w:tc>
      </w:tr>
      <w:tr w:rsidR="00176E5D" w:rsidRPr="00956D13" w:rsidTr="00D46A0B">
        <w:trPr>
          <w:trHeight w:val="439"/>
          <w:jc w:val="center"/>
        </w:trPr>
        <w:tc>
          <w:tcPr>
            <w:tcW w:w="56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C2715E" w:rsidP="00907E2E">
            <w:pPr>
              <w:pStyle w:val="ae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176E5D" w:rsidRPr="00956D13">
              <w:rPr>
                <w:b/>
                <w:lang w:val="uk-UA"/>
              </w:rPr>
              <w:t>ВСЬОГО ПО ПРОГРАМІ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176E5D" w:rsidP="00907E2E">
            <w:pPr>
              <w:pStyle w:val="ae"/>
              <w:spacing w:before="0" w:beforeAutospacing="0" w:after="0" w:afterAutospacing="0"/>
              <w:ind w:left="147"/>
              <w:rPr>
                <w:b/>
                <w:lang w:val="uk-UA"/>
              </w:rPr>
            </w:pPr>
            <w:r w:rsidRPr="00956D13">
              <w:rPr>
                <w:b/>
                <w:lang w:val="uk-UA"/>
              </w:rPr>
              <w:t>Разом</w:t>
            </w:r>
          </w:p>
          <w:p w:rsidR="00907E2E" w:rsidRDefault="00907E2E" w:rsidP="00907E2E">
            <w:pPr>
              <w:pStyle w:val="ae"/>
              <w:spacing w:before="0" w:beforeAutospacing="0" w:after="0" w:afterAutospacing="0"/>
              <w:ind w:left="147"/>
              <w:rPr>
                <w:lang w:val="uk-UA"/>
              </w:rPr>
            </w:pPr>
          </w:p>
          <w:p w:rsidR="00176E5D" w:rsidRPr="00956D13" w:rsidRDefault="00176E5D" w:rsidP="00907E2E">
            <w:pPr>
              <w:pStyle w:val="ae"/>
              <w:spacing w:before="0" w:beforeAutospacing="0" w:after="0" w:afterAutospacing="0"/>
              <w:ind w:left="147"/>
              <w:rPr>
                <w:lang w:val="uk-UA"/>
              </w:rPr>
            </w:pPr>
            <w:r w:rsidRPr="00956D13">
              <w:rPr>
                <w:lang w:val="uk-UA"/>
              </w:rPr>
              <w:t>міський бюджет</w:t>
            </w:r>
          </w:p>
          <w:p w:rsidR="00176E5D" w:rsidRPr="00956D13" w:rsidRDefault="00386BBC" w:rsidP="00907E2E">
            <w:pPr>
              <w:pStyle w:val="ae"/>
              <w:spacing w:before="0" w:beforeAutospacing="0" w:after="0" w:afterAutospacing="0"/>
              <w:ind w:left="147"/>
              <w:rPr>
                <w:lang w:val="uk-UA"/>
              </w:rPr>
            </w:pPr>
            <w:r w:rsidRPr="00956D13">
              <w:rPr>
                <w:lang w:val="uk-UA"/>
              </w:rPr>
              <w:t>к</w:t>
            </w:r>
            <w:r w:rsidR="00176E5D" w:rsidRPr="00956D13">
              <w:rPr>
                <w:lang w:val="uk-UA"/>
              </w:rPr>
              <w:t>ошти підприємства</w:t>
            </w:r>
          </w:p>
          <w:p w:rsidR="00176E5D" w:rsidRPr="00956D13" w:rsidRDefault="00176E5D" w:rsidP="00907E2E">
            <w:pPr>
              <w:pStyle w:val="ae"/>
              <w:spacing w:before="0" w:beforeAutospacing="0" w:after="0" w:afterAutospacing="0"/>
              <w:ind w:left="147"/>
              <w:rPr>
                <w:lang w:val="uk-UA"/>
              </w:rPr>
            </w:pPr>
            <w:r w:rsidRPr="00956D13">
              <w:rPr>
                <w:lang w:val="uk-UA"/>
              </w:rPr>
              <w:t>інші джерела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956D13" w:rsidRDefault="00F335C5" w:rsidP="00907E2E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4956,00</w:t>
            </w:r>
          </w:p>
          <w:p w:rsidR="00907E2E" w:rsidRDefault="00907E2E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Pr="00956D13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4090</w:t>
            </w:r>
            <w:r w:rsidR="00176E5D" w:rsidRPr="00956D13">
              <w:rPr>
                <w:lang w:val="uk-UA"/>
              </w:rPr>
              <w:t>,0</w:t>
            </w:r>
          </w:p>
          <w:p w:rsidR="00B43C6B" w:rsidRDefault="00B43C6B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Pr="00956D13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516</w:t>
            </w:r>
            <w:r w:rsidR="00176E5D" w:rsidRPr="00956D13">
              <w:rPr>
                <w:lang w:val="uk-UA"/>
              </w:rPr>
              <w:t>,0</w:t>
            </w:r>
          </w:p>
          <w:p w:rsidR="00176E5D" w:rsidRPr="00956D13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  <w:r w:rsidR="00176E5D" w:rsidRPr="00956D13">
              <w:rPr>
                <w:lang w:val="uk-UA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CE0EE4" w:rsidRDefault="00F335C5" w:rsidP="00907E2E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1153,00</w:t>
            </w:r>
          </w:p>
          <w:p w:rsidR="00907E2E" w:rsidRDefault="00907E2E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Pr="00CE0EE4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1051</w:t>
            </w:r>
            <w:r w:rsidR="00176E5D" w:rsidRPr="00CE0EE4">
              <w:rPr>
                <w:lang w:val="uk-UA"/>
              </w:rPr>
              <w:t>,0</w:t>
            </w:r>
          </w:p>
          <w:p w:rsidR="00176E5D" w:rsidRPr="00CE0EE4" w:rsidRDefault="00176E5D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176E5D" w:rsidRPr="00781D6E">
              <w:rPr>
                <w:lang w:val="uk-UA"/>
              </w:rPr>
              <w:t>,0</w:t>
            </w:r>
            <w:r>
              <w:rPr>
                <w:lang w:val="uk-UA"/>
              </w:rPr>
              <w:t xml:space="preserve"> </w:t>
            </w:r>
          </w:p>
          <w:p w:rsidR="005B6C24" w:rsidRPr="00E8130F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CE0EE4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1336,0</w:t>
            </w:r>
          </w:p>
          <w:p w:rsidR="00907E2E" w:rsidRDefault="00907E2E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Pr="00CE0EE4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1092</w:t>
            </w:r>
            <w:r w:rsidR="00176E5D" w:rsidRPr="00CE0EE4">
              <w:rPr>
                <w:lang w:val="uk-UA"/>
              </w:rPr>
              <w:t>,0</w:t>
            </w:r>
          </w:p>
          <w:p w:rsidR="00B43C6B" w:rsidRPr="00CE0EE4" w:rsidRDefault="00B43C6B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Pr="00CE0EE4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  <w:r w:rsidR="00176E5D" w:rsidRPr="00CE0EE4">
              <w:rPr>
                <w:lang w:val="uk-UA"/>
              </w:rPr>
              <w:t>,0</w:t>
            </w:r>
          </w:p>
          <w:p w:rsidR="00176E5D" w:rsidRPr="00E8130F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55</w:t>
            </w:r>
            <w:r w:rsidR="00176E5D" w:rsidRPr="00CE0EE4">
              <w:rPr>
                <w:lang w:val="uk-UA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CE0EE4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1311</w:t>
            </w:r>
            <w:r w:rsidR="00176E5D" w:rsidRPr="00CE0EE4">
              <w:rPr>
                <w:b/>
                <w:lang w:val="uk-UA"/>
              </w:rPr>
              <w:t>,0</w:t>
            </w:r>
          </w:p>
          <w:p w:rsidR="00907E2E" w:rsidRDefault="00907E2E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Pr="00CE0EE4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913</w:t>
            </w:r>
            <w:r w:rsidR="00176E5D" w:rsidRPr="00CE0EE4">
              <w:rPr>
                <w:lang w:val="uk-UA"/>
              </w:rPr>
              <w:t>,0</w:t>
            </w:r>
          </w:p>
          <w:p w:rsidR="00B43C6B" w:rsidRPr="00CE0EE4" w:rsidRDefault="00B43C6B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Pr="00CE0EE4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  <w:r w:rsidR="00176E5D" w:rsidRPr="00CE0EE4">
              <w:rPr>
                <w:lang w:val="uk-UA"/>
              </w:rPr>
              <w:t>,0</w:t>
            </w:r>
          </w:p>
          <w:p w:rsidR="00176E5D" w:rsidRPr="00E8130F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255</w:t>
            </w:r>
            <w:r w:rsidR="00176E5D" w:rsidRPr="00CE0EE4">
              <w:rPr>
                <w:lang w:val="uk-UA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D" w:rsidRPr="00BC60FC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1156</w:t>
            </w:r>
            <w:r w:rsidR="00176E5D" w:rsidRPr="00BC60FC">
              <w:rPr>
                <w:b/>
                <w:lang w:val="uk-UA"/>
              </w:rPr>
              <w:t>,0</w:t>
            </w:r>
          </w:p>
          <w:p w:rsidR="00907E2E" w:rsidRDefault="00907E2E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76E5D" w:rsidRPr="00BC60FC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1034</w:t>
            </w:r>
            <w:r w:rsidR="00176E5D" w:rsidRPr="00BC60FC">
              <w:rPr>
                <w:lang w:val="uk-UA"/>
              </w:rPr>
              <w:t>,0</w:t>
            </w:r>
          </w:p>
          <w:p w:rsidR="00176E5D" w:rsidRPr="00BC60FC" w:rsidRDefault="00176E5D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C60FC" w:rsidRPr="00BC60FC" w:rsidRDefault="005B6C24" w:rsidP="00907E2E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102,0</w:t>
            </w:r>
          </w:p>
          <w:p w:rsidR="00176E5D" w:rsidRPr="00E8130F" w:rsidRDefault="00176E5D" w:rsidP="00907E2E">
            <w:pPr>
              <w:pStyle w:val="ae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C60FC">
              <w:rPr>
                <w:lang w:val="uk-UA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5D" w:rsidRPr="00956D13" w:rsidRDefault="00176E5D" w:rsidP="00907E2E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</w:tr>
    </w:tbl>
    <w:p w:rsidR="00176E5D" w:rsidRPr="00956D13" w:rsidRDefault="00176E5D" w:rsidP="00176E5D">
      <w:pPr>
        <w:rPr>
          <w:szCs w:val="24"/>
          <w:lang w:val="uk-UA"/>
        </w:rPr>
      </w:pPr>
    </w:p>
    <w:p w:rsidR="00176E5D" w:rsidRPr="00956D13" w:rsidRDefault="00176E5D" w:rsidP="00176E5D">
      <w:pPr>
        <w:rPr>
          <w:szCs w:val="24"/>
          <w:lang w:val="uk-UA"/>
        </w:rPr>
      </w:pPr>
    </w:p>
    <w:p w:rsidR="00176E5D" w:rsidRPr="003B2A54" w:rsidRDefault="00176E5D" w:rsidP="00B803AE">
      <w:pPr>
        <w:jc w:val="right"/>
        <w:rPr>
          <w:szCs w:val="24"/>
          <w:lang w:val="uk-UA"/>
        </w:rPr>
      </w:pPr>
    </w:p>
    <w:sectPr w:rsidR="00176E5D" w:rsidRPr="003B2A54" w:rsidSect="00AE4A8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28" w:rsidRDefault="00370228" w:rsidP="00BA0BA8">
      <w:r>
        <w:separator/>
      </w:r>
    </w:p>
  </w:endnote>
  <w:endnote w:type="continuationSeparator" w:id="0">
    <w:p w:rsidR="00370228" w:rsidRDefault="00370228" w:rsidP="00BA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28" w:rsidRDefault="00370228" w:rsidP="00BA0BA8">
      <w:r>
        <w:separator/>
      </w:r>
    </w:p>
  </w:footnote>
  <w:footnote w:type="continuationSeparator" w:id="0">
    <w:p w:rsidR="00370228" w:rsidRDefault="00370228" w:rsidP="00BA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11" w:rsidRPr="00FD0E37" w:rsidRDefault="00A32911" w:rsidP="00FD0E37">
    <w:pPr>
      <w:pStyle w:val="ab"/>
      <w:framePr w:wrap="around" w:vAnchor="text" w:hAnchor="margin" w:xAlign="center" w:y="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6493"/>
    <w:multiLevelType w:val="hybridMultilevel"/>
    <w:tmpl w:val="26BAFFE0"/>
    <w:lvl w:ilvl="0" w:tplc="D660A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7917B9"/>
    <w:multiLevelType w:val="multilevel"/>
    <w:tmpl w:val="8A345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AA4134D"/>
    <w:multiLevelType w:val="hybridMultilevel"/>
    <w:tmpl w:val="9D1E2366"/>
    <w:lvl w:ilvl="0" w:tplc="0ABE5CEE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74FE"/>
    <w:multiLevelType w:val="hybridMultilevel"/>
    <w:tmpl w:val="26BAFFE0"/>
    <w:lvl w:ilvl="0" w:tplc="D660A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5A"/>
    <w:rsid w:val="00000461"/>
    <w:rsid w:val="00001978"/>
    <w:rsid w:val="00004486"/>
    <w:rsid w:val="00004D49"/>
    <w:rsid w:val="000074CE"/>
    <w:rsid w:val="00016B65"/>
    <w:rsid w:val="00017747"/>
    <w:rsid w:val="00021419"/>
    <w:rsid w:val="00023D92"/>
    <w:rsid w:val="00026690"/>
    <w:rsid w:val="000340DD"/>
    <w:rsid w:val="00036CAC"/>
    <w:rsid w:val="00041FBA"/>
    <w:rsid w:val="00050AF9"/>
    <w:rsid w:val="000626B8"/>
    <w:rsid w:val="000849D8"/>
    <w:rsid w:val="000956AA"/>
    <w:rsid w:val="000B2338"/>
    <w:rsid w:val="000B3C0B"/>
    <w:rsid w:val="000B3F62"/>
    <w:rsid w:val="000B5947"/>
    <w:rsid w:val="000C074F"/>
    <w:rsid w:val="000C2249"/>
    <w:rsid w:val="000C3C87"/>
    <w:rsid w:val="000E5B78"/>
    <w:rsid w:val="000F2794"/>
    <w:rsid w:val="000F4EBB"/>
    <w:rsid w:val="00101058"/>
    <w:rsid w:val="00101414"/>
    <w:rsid w:val="001117CC"/>
    <w:rsid w:val="00112AB7"/>
    <w:rsid w:val="001149C9"/>
    <w:rsid w:val="00123F8B"/>
    <w:rsid w:val="00130427"/>
    <w:rsid w:val="0013178F"/>
    <w:rsid w:val="00131D5D"/>
    <w:rsid w:val="0013369D"/>
    <w:rsid w:val="00136243"/>
    <w:rsid w:val="00136B17"/>
    <w:rsid w:val="00136D5A"/>
    <w:rsid w:val="00141C14"/>
    <w:rsid w:val="001456C3"/>
    <w:rsid w:val="00146AFB"/>
    <w:rsid w:val="00153A55"/>
    <w:rsid w:val="001571D7"/>
    <w:rsid w:val="00157566"/>
    <w:rsid w:val="00163736"/>
    <w:rsid w:val="00165244"/>
    <w:rsid w:val="0016727C"/>
    <w:rsid w:val="00176E5D"/>
    <w:rsid w:val="001811A3"/>
    <w:rsid w:val="00191AC2"/>
    <w:rsid w:val="001A14FC"/>
    <w:rsid w:val="001A3249"/>
    <w:rsid w:val="001A5396"/>
    <w:rsid w:val="001B073D"/>
    <w:rsid w:val="001B30E1"/>
    <w:rsid w:val="001C13BF"/>
    <w:rsid w:val="001C2790"/>
    <w:rsid w:val="001C3740"/>
    <w:rsid w:val="001C375D"/>
    <w:rsid w:val="001E57A4"/>
    <w:rsid w:val="001E6AFD"/>
    <w:rsid w:val="00203FF8"/>
    <w:rsid w:val="00226D95"/>
    <w:rsid w:val="00236C61"/>
    <w:rsid w:val="00241B47"/>
    <w:rsid w:val="00244E31"/>
    <w:rsid w:val="00261336"/>
    <w:rsid w:val="00265526"/>
    <w:rsid w:val="0028448C"/>
    <w:rsid w:val="002846A2"/>
    <w:rsid w:val="00284D84"/>
    <w:rsid w:val="0028582F"/>
    <w:rsid w:val="0028600F"/>
    <w:rsid w:val="00286B3A"/>
    <w:rsid w:val="00290196"/>
    <w:rsid w:val="00290623"/>
    <w:rsid w:val="00292752"/>
    <w:rsid w:val="00293A9E"/>
    <w:rsid w:val="002A4A08"/>
    <w:rsid w:val="002A4F5A"/>
    <w:rsid w:val="002B1B65"/>
    <w:rsid w:val="002C597B"/>
    <w:rsid w:val="002D3E3A"/>
    <w:rsid w:val="002D5060"/>
    <w:rsid w:val="002D7C64"/>
    <w:rsid w:val="002E321B"/>
    <w:rsid w:val="002F030B"/>
    <w:rsid w:val="002F0A79"/>
    <w:rsid w:val="002F5EF7"/>
    <w:rsid w:val="002F7051"/>
    <w:rsid w:val="003031FF"/>
    <w:rsid w:val="0031390B"/>
    <w:rsid w:val="0031392B"/>
    <w:rsid w:val="003235FA"/>
    <w:rsid w:val="00323AA4"/>
    <w:rsid w:val="00326798"/>
    <w:rsid w:val="003544EC"/>
    <w:rsid w:val="00355748"/>
    <w:rsid w:val="00370228"/>
    <w:rsid w:val="003749D4"/>
    <w:rsid w:val="003815AB"/>
    <w:rsid w:val="00382449"/>
    <w:rsid w:val="00382A4C"/>
    <w:rsid w:val="00384407"/>
    <w:rsid w:val="00385802"/>
    <w:rsid w:val="00385CCD"/>
    <w:rsid w:val="00386693"/>
    <w:rsid w:val="00386BBC"/>
    <w:rsid w:val="0039088B"/>
    <w:rsid w:val="00390D67"/>
    <w:rsid w:val="003A0665"/>
    <w:rsid w:val="003B1097"/>
    <w:rsid w:val="003B275D"/>
    <w:rsid w:val="003B2A54"/>
    <w:rsid w:val="003C0113"/>
    <w:rsid w:val="003C3F6B"/>
    <w:rsid w:val="003D30EA"/>
    <w:rsid w:val="003E4887"/>
    <w:rsid w:val="003F15E4"/>
    <w:rsid w:val="003F5998"/>
    <w:rsid w:val="00410D4F"/>
    <w:rsid w:val="0041381F"/>
    <w:rsid w:val="00414A58"/>
    <w:rsid w:val="00417A7B"/>
    <w:rsid w:val="0042023E"/>
    <w:rsid w:val="00420A95"/>
    <w:rsid w:val="00420E24"/>
    <w:rsid w:val="004235C3"/>
    <w:rsid w:val="004404DE"/>
    <w:rsid w:val="00440702"/>
    <w:rsid w:val="00444298"/>
    <w:rsid w:val="00455386"/>
    <w:rsid w:val="004605A5"/>
    <w:rsid w:val="0046126C"/>
    <w:rsid w:val="00470CC0"/>
    <w:rsid w:val="00472626"/>
    <w:rsid w:val="00473C57"/>
    <w:rsid w:val="0047472E"/>
    <w:rsid w:val="00486FCA"/>
    <w:rsid w:val="004A2DE5"/>
    <w:rsid w:val="004A4A54"/>
    <w:rsid w:val="004B407D"/>
    <w:rsid w:val="004D2549"/>
    <w:rsid w:val="004D6743"/>
    <w:rsid w:val="004E055C"/>
    <w:rsid w:val="004E4571"/>
    <w:rsid w:val="004E6F87"/>
    <w:rsid w:val="004E7E51"/>
    <w:rsid w:val="004F546E"/>
    <w:rsid w:val="0050317F"/>
    <w:rsid w:val="0050405B"/>
    <w:rsid w:val="005100F1"/>
    <w:rsid w:val="00513685"/>
    <w:rsid w:val="005236DE"/>
    <w:rsid w:val="00524320"/>
    <w:rsid w:val="00525C2F"/>
    <w:rsid w:val="005305BE"/>
    <w:rsid w:val="00534A46"/>
    <w:rsid w:val="005417A1"/>
    <w:rsid w:val="005418D2"/>
    <w:rsid w:val="00550E97"/>
    <w:rsid w:val="00551A89"/>
    <w:rsid w:val="00552D35"/>
    <w:rsid w:val="005678BD"/>
    <w:rsid w:val="00572442"/>
    <w:rsid w:val="00582C25"/>
    <w:rsid w:val="00586F35"/>
    <w:rsid w:val="00590F17"/>
    <w:rsid w:val="00592959"/>
    <w:rsid w:val="0059491B"/>
    <w:rsid w:val="005953B3"/>
    <w:rsid w:val="005972F9"/>
    <w:rsid w:val="005A2007"/>
    <w:rsid w:val="005B6C24"/>
    <w:rsid w:val="005B7607"/>
    <w:rsid w:val="005C7447"/>
    <w:rsid w:val="005C7D51"/>
    <w:rsid w:val="005D17B2"/>
    <w:rsid w:val="005D5C79"/>
    <w:rsid w:val="005E2514"/>
    <w:rsid w:val="005E66EB"/>
    <w:rsid w:val="005F3CFF"/>
    <w:rsid w:val="00611F5F"/>
    <w:rsid w:val="00615FFC"/>
    <w:rsid w:val="006223F4"/>
    <w:rsid w:val="006227A9"/>
    <w:rsid w:val="00625146"/>
    <w:rsid w:val="00626407"/>
    <w:rsid w:val="0063099A"/>
    <w:rsid w:val="00631760"/>
    <w:rsid w:val="00631C23"/>
    <w:rsid w:val="006321B2"/>
    <w:rsid w:val="00634BC8"/>
    <w:rsid w:val="00635E02"/>
    <w:rsid w:val="006423D5"/>
    <w:rsid w:val="006456F2"/>
    <w:rsid w:val="0065338F"/>
    <w:rsid w:val="00653A77"/>
    <w:rsid w:val="00657939"/>
    <w:rsid w:val="00660A1F"/>
    <w:rsid w:val="00660D53"/>
    <w:rsid w:val="00665F5E"/>
    <w:rsid w:val="00676665"/>
    <w:rsid w:val="0068626E"/>
    <w:rsid w:val="00687076"/>
    <w:rsid w:val="00687743"/>
    <w:rsid w:val="00687CEA"/>
    <w:rsid w:val="00687DB0"/>
    <w:rsid w:val="00694C52"/>
    <w:rsid w:val="006953C2"/>
    <w:rsid w:val="006959A4"/>
    <w:rsid w:val="006A5B71"/>
    <w:rsid w:val="006B272A"/>
    <w:rsid w:val="006C4F69"/>
    <w:rsid w:val="006D4773"/>
    <w:rsid w:val="006E340F"/>
    <w:rsid w:val="006E61D5"/>
    <w:rsid w:val="006F188A"/>
    <w:rsid w:val="006F3CBB"/>
    <w:rsid w:val="006F597C"/>
    <w:rsid w:val="006F777B"/>
    <w:rsid w:val="00701923"/>
    <w:rsid w:val="007060A4"/>
    <w:rsid w:val="0071528D"/>
    <w:rsid w:val="00722C1A"/>
    <w:rsid w:val="00725A5A"/>
    <w:rsid w:val="00731620"/>
    <w:rsid w:val="007317D5"/>
    <w:rsid w:val="0073377D"/>
    <w:rsid w:val="00735584"/>
    <w:rsid w:val="0074246F"/>
    <w:rsid w:val="00750E60"/>
    <w:rsid w:val="00754A55"/>
    <w:rsid w:val="00761564"/>
    <w:rsid w:val="00764663"/>
    <w:rsid w:val="007665B7"/>
    <w:rsid w:val="00767C0E"/>
    <w:rsid w:val="0077559C"/>
    <w:rsid w:val="007761F9"/>
    <w:rsid w:val="00776FB2"/>
    <w:rsid w:val="00781D6E"/>
    <w:rsid w:val="007837BD"/>
    <w:rsid w:val="007848FA"/>
    <w:rsid w:val="00785A63"/>
    <w:rsid w:val="007914A9"/>
    <w:rsid w:val="0079793C"/>
    <w:rsid w:val="007A1040"/>
    <w:rsid w:val="007A4FC0"/>
    <w:rsid w:val="007B0ABF"/>
    <w:rsid w:val="007B79A6"/>
    <w:rsid w:val="007C1D5F"/>
    <w:rsid w:val="007D59AC"/>
    <w:rsid w:val="007E1A68"/>
    <w:rsid w:val="007F28F8"/>
    <w:rsid w:val="007F5ABB"/>
    <w:rsid w:val="007F6047"/>
    <w:rsid w:val="007F784A"/>
    <w:rsid w:val="008017F8"/>
    <w:rsid w:val="008023CD"/>
    <w:rsid w:val="008068C6"/>
    <w:rsid w:val="00807BE7"/>
    <w:rsid w:val="00814206"/>
    <w:rsid w:val="00832E08"/>
    <w:rsid w:val="00836C77"/>
    <w:rsid w:val="00840EB1"/>
    <w:rsid w:val="00842CEE"/>
    <w:rsid w:val="00847E9D"/>
    <w:rsid w:val="008538B5"/>
    <w:rsid w:val="008575DA"/>
    <w:rsid w:val="0086137E"/>
    <w:rsid w:val="00866FCB"/>
    <w:rsid w:val="00875B40"/>
    <w:rsid w:val="00880EAE"/>
    <w:rsid w:val="00884784"/>
    <w:rsid w:val="00890A35"/>
    <w:rsid w:val="008A2600"/>
    <w:rsid w:val="008A43EA"/>
    <w:rsid w:val="008A4AC2"/>
    <w:rsid w:val="008A5E13"/>
    <w:rsid w:val="008A73C5"/>
    <w:rsid w:val="008B2818"/>
    <w:rsid w:val="008B4EA4"/>
    <w:rsid w:val="008C029E"/>
    <w:rsid w:val="008C35DC"/>
    <w:rsid w:val="008C4ED8"/>
    <w:rsid w:val="008D14E1"/>
    <w:rsid w:val="008D1E42"/>
    <w:rsid w:val="008E4535"/>
    <w:rsid w:val="00907E2E"/>
    <w:rsid w:val="009153BC"/>
    <w:rsid w:val="00925627"/>
    <w:rsid w:val="00926686"/>
    <w:rsid w:val="00926905"/>
    <w:rsid w:val="00936523"/>
    <w:rsid w:val="00941C1A"/>
    <w:rsid w:val="0094216B"/>
    <w:rsid w:val="009510D8"/>
    <w:rsid w:val="0095184B"/>
    <w:rsid w:val="00956102"/>
    <w:rsid w:val="00956D13"/>
    <w:rsid w:val="0096442A"/>
    <w:rsid w:val="009644B3"/>
    <w:rsid w:val="0097533F"/>
    <w:rsid w:val="00982C6B"/>
    <w:rsid w:val="00987431"/>
    <w:rsid w:val="00990F12"/>
    <w:rsid w:val="00991B74"/>
    <w:rsid w:val="009941AC"/>
    <w:rsid w:val="00997080"/>
    <w:rsid w:val="00997794"/>
    <w:rsid w:val="009A7892"/>
    <w:rsid w:val="009C24EB"/>
    <w:rsid w:val="009C3003"/>
    <w:rsid w:val="009C67F9"/>
    <w:rsid w:val="009D7B2D"/>
    <w:rsid w:val="009E6699"/>
    <w:rsid w:val="009E6812"/>
    <w:rsid w:val="009E6CFF"/>
    <w:rsid w:val="00A05102"/>
    <w:rsid w:val="00A2326E"/>
    <w:rsid w:val="00A25D73"/>
    <w:rsid w:val="00A26F05"/>
    <w:rsid w:val="00A30B5C"/>
    <w:rsid w:val="00A31B91"/>
    <w:rsid w:val="00A32911"/>
    <w:rsid w:val="00A36C3C"/>
    <w:rsid w:val="00A36E52"/>
    <w:rsid w:val="00A4430E"/>
    <w:rsid w:val="00A636D9"/>
    <w:rsid w:val="00A66B95"/>
    <w:rsid w:val="00A716FC"/>
    <w:rsid w:val="00A8199B"/>
    <w:rsid w:val="00A83BAC"/>
    <w:rsid w:val="00A875B4"/>
    <w:rsid w:val="00A91C08"/>
    <w:rsid w:val="00A93011"/>
    <w:rsid w:val="00AA535C"/>
    <w:rsid w:val="00AB53A6"/>
    <w:rsid w:val="00AC05FF"/>
    <w:rsid w:val="00AD009C"/>
    <w:rsid w:val="00AD2645"/>
    <w:rsid w:val="00AE4A8C"/>
    <w:rsid w:val="00B017EC"/>
    <w:rsid w:val="00B116A4"/>
    <w:rsid w:val="00B27E9A"/>
    <w:rsid w:val="00B359BD"/>
    <w:rsid w:val="00B37ADD"/>
    <w:rsid w:val="00B43C6B"/>
    <w:rsid w:val="00B46827"/>
    <w:rsid w:val="00B537FE"/>
    <w:rsid w:val="00B53FF5"/>
    <w:rsid w:val="00B547E2"/>
    <w:rsid w:val="00B55A13"/>
    <w:rsid w:val="00B570A9"/>
    <w:rsid w:val="00B65DF5"/>
    <w:rsid w:val="00B72889"/>
    <w:rsid w:val="00B74114"/>
    <w:rsid w:val="00B803AE"/>
    <w:rsid w:val="00B81355"/>
    <w:rsid w:val="00B86400"/>
    <w:rsid w:val="00B961E4"/>
    <w:rsid w:val="00B963A6"/>
    <w:rsid w:val="00BA0BA8"/>
    <w:rsid w:val="00BB0E5E"/>
    <w:rsid w:val="00BB2961"/>
    <w:rsid w:val="00BB2FCB"/>
    <w:rsid w:val="00BC2CAE"/>
    <w:rsid w:val="00BC60FC"/>
    <w:rsid w:val="00BD511A"/>
    <w:rsid w:val="00BE27BC"/>
    <w:rsid w:val="00BE28D1"/>
    <w:rsid w:val="00BE431F"/>
    <w:rsid w:val="00BF76B4"/>
    <w:rsid w:val="00C02257"/>
    <w:rsid w:val="00C06C25"/>
    <w:rsid w:val="00C06DCF"/>
    <w:rsid w:val="00C12D09"/>
    <w:rsid w:val="00C13DDD"/>
    <w:rsid w:val="00C15210"/>
    <w:rsid w:val="00C22FEC"/>
    <w:rsid w:val="00C26672"/>
    <w:rsid w:val="00C2715E"/>
    <w:rsid w:val="00C271D1"/>
    <w:rsid w:val="00C279C0"/>
    <w:rsid w:val="00C3001E"/>
    <w:rsid w:val="00C31E0D"/>
    <w:rsid w:val="00C369D6"/>
    <w:rsid w:val="00C40C71"/>
    <w:rsid w:val="00C66B3F"/>
    <w:rsid w:val="00C75E47"/>
    <w:rsid w:val="00C76F02"/>
    <w:rsid w:val="00C8251A"/>
    <w:rsid w:val="00C84F62"/>
    <w:rsid w:val="00C908FA"/>
    <w:rsid w:val="00CA3FC0"/>
    <w:rsid w:val="00CB40ED"/>
    <w:rsid w:val="00CC26B1"/>
    <w:rsid w:val="00CD0957"/>
    <w:rsid w:val="00CE0EE4"/>
    <w:rsid w:val="00CE5A05"/>
    <w:rsid w:val="00CF5B82"/>
    <w:rsid w:val="00CF6AD9"/>
    <w:rsid w:val="00D01129"/>
    <w:rsid w:val="00D11F19"/>
    <w:rsid w:val="00D11FDA"/>
    <w:rsid w:val="00D33D96"/>
    <w:rsid w:val="00D35E1A"/>
    <w:rsid w:val="00D36C4B"/>
    <w:rsid w:val="00D3736F"/>
    <w:rsid w:val="00D40447"/>
    <w:rsid w:val="00D40D96"/>
    <w:rsid w:val="00D4482F"/>
    <w:rsid w:val="00D46A0B"/>
    <w:rsid w:val="00D52F53"/>
    <w:rsid w:val="00D65061"/>
    <w:rsid w:val="00D740A4"/>
    <w:rsid w:val="00D76634"/>
    <w:rsid w:val="00D92C9B"/>
    <w:rsid w:val="00D972CF"/>
    <w:rsid w:val="00DA462B"/>
    <w:rsid w:val="00DB1E81"/>
    <w:rsid w:val="00DB3385"/>
    <w:rsid w:val="00DC1B03"/>
    <w:rsid w:val="00DC22FF"/>
    <w:rsid w:val="00DC4ABE"/>
    <w:rsid w:val="00DD7E65"/>
    <w:rsid w:val="00DF3249"/>
    <w:rsid w:val="00DF63CA"/>
    <w:rsid w:val="00E07BF0"/>
    <w:rsid w:val="00E12C49"/>
    <w:rsid w:val="00E154E5"/>
    <w:rsid w:val="00E15E41"/>
    <w:rsid w:val="00E162BC"/>
    <w:rsid w:val="00E2200C"/>
    <w:rsid w:val="00E23868"/>
    <w:rsid w:val="00E23EFD"/>
    <w:rsid w:val="00E3515B"/>
    <w:rsid w:val="00E43135"/>
    <w:rsid w:val="00E4676C"/>
    <w:rsid w:val="00E54125"/>
    <w:rsid w:val="00E548FC"/>
    <w:rsid w:val="00E6563E"/>
    <w:rsid w:val="00E71F39"/>
    <w:rsid w:val="00E77C12"/>
    <w:rsid w:val="00E8130F"/>
    <w:rsid w:val="00E8415C"/>
    <w:rsid w:val="00E91639"/>
    <w:rsid w:val="00EA06BA"/>
    <w:rsid w:val="00EA26D8"/>
    <w:rsid w:val="00EA64D8"/>
    <w:rsid w:val="00EB5141"/>
    <w:rsid w:val="00EB7998"/>
    <w:rsid w:val="00EC6ADC"/>
    <w:rsid w:val="00ED0218"/>
    <w:rsid w:val="00ED0773"/>
    <w:rsid w:val="00ED1105"/>
    <w:rsid w:val="00ED43A1"/>
    <w:rsid w:val="00EE286F"/>
    <w:rsid w:val="00EE3BD7"/>
    <w:rsid w:val="00EF0FD8"/>
    <w:rsid w:val="00F1028F"/>
    <w:rsid w:val="00F21A08"/>
    <w:rsid w:val="00F309E4"/>
    <w:rsid w:val="00F335C5"/>
    <w:rsid w:val="00F34E6F"/>
    <w:rsid w:val="00F36EA8"/>
    <w:rsid w:val="00F55450"/>
    <w:rsid w:val="00F60A8A"/>
    <w:rsid w:val="00F67799"/>
    <w:rsid w:val="00F92EEE"/>
    <w:rsid w:val="00FA7AB5"/>
    <w:rsid w:val="00FB0710"/>
    <w:rsid w:val="00FD0E37"/>
    <w:rsid w:val="00FE4872"/>
    <w:rsid w:val="00FF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B54A"/>
  <w15:docId w15:val="{E108A4DD-9523-45B2-9636-5D5FF556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5A"/>
    <w:rPr>
      <w:b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5184B"/>
    <w:pPr>
      <w:keepNext/>
      <w:widowControl w:val="0"/>
      <w:snapToGrid w:val="0"/>
      <w:jc w:val="center"/>
      <w:outlineLvl w:val="0"/>
    </w:pPr>
    <w:rPr>
      <w:color w:val="FF000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36D5A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84B"/>
    <w:rPr>
      <w:rFonts w:cs="Times New Roman"/>
      <w:b/>
      <w:color w:val="FF0000"/>
      <w:sz w:val="24"/>
      <w:lang w:val="uk-UA" w:eastAsia="en-US"/>
    </w:rPr>
  </w:style>
  <w:style w:type="character" w:customStyle="1" w:styleId="30">
    <w:name w:val="Заголовок 3 Знак"/>
    <w:link w:val="3"/>
    <w:uiPriority w:val="99"/>
    <w:semiHidden/>
    <w:locked/>
    <w:rsid w:val="00136D5A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95184B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95184B"/>
    <w:rPr>
      <w:rFonts w:ascii="Cambria" w:hAnsi="Cambria" w:cs="Times New Roman"/>
      <w:b/>
      <w:bCs/>
      <w:kern w:val="28"/>
      <w:sz w:val="32"/>
      <w:szCs w:val="32"/>
      <w:lang w:val="en-AU" w:eastAsia="en-US"/>
    </w:rPr>
  </w:style>
  <w:style w:type="character" w:styleId="a5">
    <w:name w:val="Emphasis"/>
    <w:uiPriority w:val="99"/>
    <w:qFormat/>
    <w:rsid w:val="0095184B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95184B"/>
    <w:pPr>
      <w:ind w:left="720"/>
      <w:contextualSpacing/>
    </w:pPr>
    <w:rPr>
      <w:szCs w:val="24"/>
    </w:rPr>
  </w:style>
  <w:style w:type="character" w:customStyle="1" w:styleId="a7">
    <w:name w:val="Основной текст Знак"/>
    <w:aliases w:val="Основной текст Знак Знак Знак Знак"/>
    <w:link w:val="a8"/>
    <w:uiPriority w:val="99"/>
    <w:locked/>
    <w:rsid w:val="00136D5A"/>
    <w:rPr>
      <w:b/>
      <w:lang w:val="uk-UA"/>
    </w:rPr>
  </w:style>
  <w:style w:type="paragraph" w:styleId="a8">
    <w:name w:val="Body Text"/>
    <w:aliases w:val="Основной текст Знак Знак Знак"/>
    <w:basedOn w:val="a"/>
    <w:link w:val="a7"/>
    <w:uiPriority w:val="99"/>
    <w:rsid w:val="00136D5A"/>
    <w:pPr>
      <w:jc w:val="both"/>
    </w:pPr>
    <w:rPr>
      <w:sz w:val="20"/>
      <w:lang w:val="uk-UA"/>
    </w:rPr>
  </w:style>
  <w:style w:type="character" w:customStyle="1" w:styleId="BodyTextChar1">
    <w:name w:val="Body Text Char1"/>
    <w:aliases w:val="Основной текст Знак Знак Знак Char1"/>
    <w:uiPriority w:val="99"/>
    <w:semiHidden/>
    <w:rsid w:val="008650EE"/>
    <w:rPr>
      <w:b/>
      <w:sz w:val="24"/>
      <w:szCs w:val="20"/>
      <w:lang w:val="ru-RU" w:eastAsia="ru-RU"/>
    </w:rPr>
  </w:style>
  <w:style w:type="character" w:customStyle="1" w:styleId="11">
    <w:name w:val="Основной текст Знак1"/>
    <w:uiPriority w:val="99"/>
    <w:semiHidden/>
    <w:locked/>
    <w:rsid w:val="00136D5A"/>
    <w:rPr>
      <w:rFonts w:cs="Times New Roman"/>
      <w:b/>
      <w:sz w:val="24"/>
    </w:rPr>
  </w:style>
  <w:style w:type="paragraph" w:styleId="2">
    <w:name w:val="Body Text 2"/>
    <w:basedOn w:val="a"/>
    <w:link w:val="20"/>
    <w:uiPriority w:val="99"/>
    <w:semiHidden/>
    <w:rsid w:val="00136D5A"/>
    <w:pPr>
      <w:spacing w:before="100" w:after="100"/>
      <w:jc w:val="both"/>
    </w:pPr>
    <w:rPr>
      <w:color w:val="000000"/>
      <w:sz w:val="20"/>
      <w:lang w:val="uk-UA"/>
    </w:rPr>
  </w:style>
  <w:style w:type="character" w:customStyle="1" w:styleId="20">
    <w:name w:val="Основной текст 2 Знак"/>
    <w:link w:val="2"/>
    <w:uiPriority w:val="99"/>
    <w:semiHidden/>
    <w:locked/>
    <w:rsid w:val="00136D5A"/>
    <w:rPr>
      <w:rFonts w:cs="Times New Roman"/>
      <w:b/>
      <w:color w:val="000000"/>
      <w:lang w:val="uk-UA"/>
    </w:rPr>
  </w:style>
  <w:style w:type="paragraph" w:styleId="a9">
    <w:name w:val="Balloon Text"/>
    <w:basedOn w:val="a"/>
    <w:link w:val="aa"/>
    <w:uiPriority w:val="99"/>
    <w:semiHidden/>
    <w:rsid w:val="00136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6D5A"/>
    <w:rPr>
      <w:rFonts w:ascii="Tahoma" w:hAnsi="Tahoma" w:cs="Tahoma"/>
      <w:b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701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01923"/>
    <w:rPr>
      <w:rFonts w:cs="Times New Roman"/>
      <w:b/>
      <w:sz w:val="16"/>
      <w:szCs w:val="16"/>
    </w:rPr>
  </w:style>
  <w:style w:type="paragraph" w:styleId="ab">
    <w:name w:val="header"/>
    <w:basedOn w:val="a"/>
    <w:link w:val="ac"/>
    <w:uiPriority w:val="99"/>
    <w:rsid w:val="00701923"/>
    <w:pPr>
      <w:tabs>
        <w:tab w:val="center" w:pos="4677"/>
        <w:tab w:val="right" w:pos="9355"/>
      </w:tabs>
    </w:pPr>
    <w:rPr>
      <w:b w:val="0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701923"/>
    <w:rPr>
      <w:rFonts w:cs="Times New Roman"/>
      <w:sz w:val="24"/>
      <w:szCs w:val="24"/>
    </w:rPr>
  </w:style>
  <w:style w:type="character" w:styleId="ad">
    <w:name w:val="page number"/>
    <w:uiPriority w:val="99"/>
    <w:rsid w:val="00701923"/>
    <w:rPr>
      <w:rFonts w:cs="Times New Roman"/>
    </w:rPr>
  </w:style>
  <w:style w:type="paragraph" w:styleId="ae">
    <w:name w:val="Normal (Web)"/>
    <w:basedOn w:val="a"/>
    <w:uiPriority w:val="99"/>
    <w:rsid w:val="00701923"/>
    <w:pPr>
      <w:spacing w:before="100" w:beforeAutospacing="1" w:after="100" w:afterAutospacing="1"/>
    </w:pPr>
    <w:rPr>
      <w:b w:val="0"/>
      <w:szCs w:val="24"/>
    </w:rPr>
  </w:style>
  <w:style w:type="character" w:customStyle="1" w:styleId="apple-converted-space">
    <w:name w:val="apple-converted-space"/>
    <w:uiPriority w:val="99"/>
    <w:rsid w:val="00701923"/>
    <w:rPr>
      <w:rFonts w:cs="Times New Roman"/>
    </w:rPr>
  </w:style>
  <w:style w:type="paragraph" w:styleId="HTML">
    <w:name w:val="HTML Preformatted"/>
    <w:basedOn w:val="a"/>
    <w:link w:val="HTML0"/>
    <w:uiPriority w:val="99"/>
    <w:rsid w:val="00701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/>
      <w:b w:val="0"/>
      <w:color w:val="000000"/>
      <w:sz w:val="21"/>
      <w:szCs w:val="24"/>
    </w:rPr>
  </w:style>
  <w:style w:type="character" w:customStyle="1" w:styleId="HTML0">
    <w:name w:val="Стандартный HTML Знак"/>
    <w:link w:val="HTML"/>
    <w:uiPriority w:val="99"/>
    <w:locked/>
    <w:rsid w:val="00701923"/>
    <w:rPr>
      <w:rFonts w:ascii="Courier New" w:hAnsi="Courier New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116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116A4"/>
    <w:rPr>
      <w:b/>
      <w:sz w:val="24"/>
    </w:rPr>
  </w:style>
  <w:style w:type="character" w:styleId="af1">
    <w:name w:val="Placeholder Text"/>
    <w:basedOn w:val="a0"/>
    <w:uiPriority w:val="99"/>
    <w:semiHidden/>
    <w:rsid w:val="00112AB7"/>
    <w:rPr>
      <w:color w:val="808080"/>
    </w:rPr>
  </w:style>
  <w:style w:type="character" w:styleId="af2">
    <w:name w:val="Hyperlink"/>
    <w:basedOn w:val="a0"/>
    <w:uiPriority w:val="99"/>
    <w:rsid w:val="00687DB0"/>
    <w:rPr>
      <w:color w:val="0000FF"/>
      <w:u w:val="single"/>
    </w:rPr>
  </w:style>
  <w:style w:type="character" w:customStyle="1" w:styleId="from">
    <w:name w:val="from"/>
    <w:basedOn w:val="a0"/>
    <w:rsid w:val="009A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s.yarmarok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45802-6FE9-4CE8-B555-95D8B133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Shkil</cp:lastModifiedBy>
  <cp:revision>12</cp:revision>
  <cp:lastPrinted>2019-11-12T08:59:00Z</cp:lastPrinted>
  <dcterms:created xsi:type="dcterms:W3CDTF">2019-11-12T09:00:00Z</dcterms:created>
  <dcterms:modified xsi:type="dcterms:W3CDTF">2019-11-12T09:10:00Z</dcterms:modified>
</cp:coreProperties>
</file>