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D444E">
        <w:rPr>
          <w:b/>
          <w:sz w:val="22"/>
          <w:lang w:val="uk-UA"/>
        </w:rPr>
        <w:t>22.03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8A62E1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>складання документів, що посвідчують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>право  на  земельну  ділянку   громадян</w:t>
      </w:r>
    </w:p>
    <w:p w:rsidR="007C4499" w:rsidRDefault="007C4499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9</cp:revision>
  <dcterms:created xsi:type="dcterms:W3CDTF">2012-10-22T11:23:00Z</dcterms:created>
  <dcterms:modified xsi:type="dcterms:W3CDTF">2013-02-25T07:39:00Z</dcterms:modified>
</cp:coreProperties>
</file>