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F0" w:rsidRPr="007B25F8" w:rsidRDefault="00882AF0" w:rsidP="00882AF0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2AF0" w:rsidRPr="007B25F8" w:rsidRDefault="00882AF0" w:rsidP="00882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882AF0" w:rsidRDefault="00882AF0" w:rsidP="00882AF0">
      <w:pPr>
        <w:pStyle w:val="3"/>
        <w:tabs>
          <w:tab w:val="center" w:pos="4677"/>
          <w:tab w:val="left" w:pos="6960"/>
        </w:tabs>
        <w:spacing w:line="240" w:lineRule="auto"/>
        <w:jc w:val="center"/>
        <w:rPr>
          <w:szCs w:val="24"/>
          <w:lang w:val="uk-UA"/>
        </w:rPr>
      </w:pPr>
    </w:p>
    <w:tbl>
      <w:tblPr>
        <w:tblW w:w="0" w:type="auto"/>
        <w:tblLook w:val="04A0"/>
      </w:tblPr>
      <w:tblGrid>
        <w:gridCol w:w="3208"/>
        <w:gridCol w:w="3195"/>
        <w:gridCol w:w="3168"/>
      </w:tblGrid>
      <w:tr w:rsidR="00882AF0" w:rsidRPr="007B25F8" w:rsidTr="00882AF0">
        <w:tc>
          <w:tcPr>
            <w:tcW w:w="3208" w:type="dxa"/>
          </w:tcPr>
          <w:p w:rsidR="00882AF0" w:rsidRDefault="00882AF0" w:rsidP="000D07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</w:t>
            </w:r>
          </w:p>
          <w:p w:rsidR="00882AF0" w:rsidRPr="007B25F8" w:rsidRDefault="00882AF0" w:rsidP="000D07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30</w:t>
            </w:r>
            <w:r w:rsidRPr="007B25F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  <w:r w:rsidRPr="007B25F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.2013</w:t>
            </w:r>
          </w:p>
        </w:tc>
        <w:tc>
          <w:tcPr>
            <w:tcW w:w="3195" w:type="dxa"/>
          </w:tcPr>
          <w:p w:rsidR="00882AF0" w:rsidRDefault="00882AF0" w:rsidP="000D07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82AF0" w:rsidRPr="007B25F8" w:rsidRDefault="00882AF0" w:rsidP="000D07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68" w:type="dxa"/>
          </w:tcPr>
          <w:p w:rsidR="00882AF0" w:rsidRPr="007B25F8" w:rsidRDefault="00882AF0" w:rsidP="000D07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882AF0" w:rsidRPr="007B25F8" w:rsidRDefault="00882AF0" w:rsidP="00882AF0">
      <w:pPr>
        <w:pStyle w:val="a4"/>
        <w:tabs>
          <w:tab w:val="left" w:pos="4111"/>
        </w:tabs>
        <w:ind w:right="5527"/>
        <w:jc w:val="left"/>
        <w:rPr>
          <w:b/>
          <w:bCs/>
          <w:szCs w:val="24"/>
        </w:rPr>
      </w:pPr>
      <w:r w:rsidRPr="007B25F8"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882AF0" w:rsidRPr="007B25F8" w:rsidRDefault="00882AF0" w:rsidP="00882AF0">
      <w:pPr>
        <w:pStyle w:val="a4"/>
        <w:rPr>
          <w:b/>
          <w:bCs/>
          <w:szCs w:val="24"/>
        </w:rPr>
      </w:pPr>
    </w:p>
    <w:p w:rsidR="00882AF0" w:rsidRPr="007B25F8" w:rsidRDefault="00882AF0" w:rsidP="00882AF0">
      <w:pPr>
        <w:pStyle w:val="a4"/>
        <w:ind w:firstLine="709"/>
        <w:rPr>
          <w:bCs/>
          <w:szCs w:val="24"/>
        </w:rPr>
      </w:pPr>
      <w:r w:rsidRPr="007B25F8"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на підставі поданих  заяв та з метою ефективного використання майна комунальної власності </w:t>
      </w:r>
    </w:p>
    <w:p w:rsidR="00882AF0" w:rsidRPr="007B25F8" w:rsidRDefault="00882AF0" w:rsidP="00882AF0">
      <w:pPr>
        <w:pStyle w:val="a4"/>
        <w:ind w:firstLine="709"/>
        <w:rPr>
          <w:bCs/>
          <w:szCs w:val="24"/>
        </w:rPr>
      </w:pPr>
    </w:p>
    <w:p w:rsidR="00882AF0" w:rsidRPr="007B25F8" w:rsidRDefault="00882AF0" w:rsidP="00882AF0">
      <w:pPr>
        <w:pStyle w:val="a4"/>
        <w:rPr>
          <w:szCs w:val="24"/>
        </w:rPr>
      </w:pPr>
      <w:r w:rsidRPr="007B25F8">
        <w:rPr>
          <w:bCs/>
          <w:szCs w:val="24"/>
        </w:rPr>
        <w:t>МІСЬКА РАДА</w:t>
      </w:r>
      <w:r w:rsidRPr="007B25F8">
        <w:rPr>
          <w:szCs w:val="24"/>
        </w:rPr>
        <w:t xml:space="preserve"> ВИРІШИЛА:</w:t>
      </w:r>
    </w:p>
    <w:p w:rsidR="00882AF0" w:rsidRPr="007B25F8" w:rsidRDefault="00882AF0" w:rsidP="00882AF0">
      <w:pPr>
        <w:tabs>
          <w:tab w:val="left" w:pos="180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82AF0" w:rsidRDefault="00882AF0" w:rsidP="00882AF0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У зв’язку з відмовою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Роменського районного центру соціальних служб для сім’ї, дітей та молоді 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вилучити частину нежитлового приміщення площею </w:t>
      </w:r>
      <w:r w:rsidRPr="001D5861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>38,6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/>
          <w:sz w:val="24"/>
          <w:szCs w:val="24"/>
          <w:lang w:val="uk-UA"/>
        </w:rPr>
        <w:t>м,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розташованого за адресою: м. Ромни, б-р. Шевченка, 65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 та залишити в оренді </w:t>
      </w:r>
      <w:r>
        <w:rPr>
          <w:rFonts w:ascii="Times New Roman" w:hAnsi="Times New Roman"/>
          <w:sz w:val="24"/>
          <w:szCs w:val="24"/>
          <w:lang w:val="uk-UA"/>
        </w:rPr>
        <w:t>21,4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кв. м.</w:t>
      </w:r>
    </w:p>
    <w:p w:rsidR="00882AF0" w:rsidRDefault="00882AF0" w:rsidP="00882AF0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2AF0" w:rsidRPr="0049671E" w:rsidRDefault="00882AF0" w:rsidP="00882AF0">
      <w:pPr>
        <w:numPr>
          <w:ilvl w:val="1"/>
          <w:numId w:val="1"/>
        </w:num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49671E"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в особі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49671E">
        <w:rPr>
          <w:rFonts w:ascii="Times New Roman" w:hAnsi="Times New Roman"/>
          <w:sz w:val="24"/>
          <w:szCs w:val="24"/>
          <w:lang w:val="uk-UA"/>
        </w:rPr>
        <w:t>начальника управління Янчук Ю.О. внести зміни в  договір оренди з Роменським районним центром соціальних служб для сім’ї, дітей та молоді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82AF0" w:rsidRDefault="00882AF0" w:rsidP="00882AF0">
      <w:pPr>
        <w:tabs>
          <w:tab w:val="left" w:pos="142"/>
          <w:tab w:val="left" w:pos="180"/>
          <w:tab w:val="left" w:pos="426"/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2AF0" w:rsidRDefault="00882AF0" w:rsidP="00882AF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Розробник проекту Кочерга Т.М. – головний спеціаліст управління економічного розвитку Роменської міської ради.</w:t>
      </w:r>
    </w:p>
    <w:p w:rsidR="00882AF0" w:rsidRDefault="00882AF0" w:rsidP="00882AF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2AF0" w:rsidRDefault="00882AF0" w:rsidP="00882AF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2AF0" w:rsidRDefault="00882AF0" w:rsidP="00882AF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82AF0" w:rsidSect="007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298D"/>
    <w:multiLevelType w:val="multilevel"/>
    <w:tmpl w:val="C66C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82AF0"/>
    <w:rsid w:val="000B2CDD"/>
    <w:rsid w:val="00153159"/>
    <w:rsid w:val="006B492E"/>
    <w:rsid w:val="007754E7"/>
    <w:rsid w:val="0088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F0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53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53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53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1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53159"/>
    <w:pPr>
      <w:spacing w:after="0" w:line="240" w:lineRule="auto"/>
    </w:pPr>
  </w:style>
  <w:style w:type="paragraph" w:styleId="a4">
    <w:name w:val="Body Text"/>
    <w:aliases w:val="Основной текст Знак Знак Знак"/>
    <w:basedOn w:val="a"/>
    <w:link w:val="a5"/>
    <w:rsid w:val="00882AF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5">
    <w:name w:val="Основной текст Знак"/>
    <w:aliases w:val="Основной текст Знак Знак Знак Знак"/>
    <w:basedOn w:val="a0"/>
    <w:link w:val="a4"/>
    <w:rsid w:val="00882AF0"/>
    <w:rPr>
      <w:rFonts w:eastAsia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82A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2AF0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2013-10-08T11:07:00Z</dcterms:created>
  <dcterms:modified xsi:type="dcterms:W3CDTF">2013-10-08T11:11:00Z</dcterms:modified>
</cp:coreProperties>
</file>