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C0" w:rsidRPr="007B25F8" w:rsidRDefault="001E31C0" w:rsidP="008B307D">
      <w:pPr>
        <w:pStyle w:val="BodyText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E31C0" w:rsidRDefault="001E31C0" w:rsidP="008B3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ПРОЕКТ РІШЕННЯ 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>РОМЕНСЬК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МІСЬК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ОЇ 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РАД</w:t>
      </w:r>
      <w:r>
        <w:rPr>
          <w:rFonts w:ascii="Times New Roman" w:hAnsi="Times New Roman"/>
          <w:b/>
          <w:sz w:val="24"/>
          <w:szCs w:val="24"/>
          <w:lang w:val="uk-UA"/>
        </w:rPr>
        <w:t>И</w:t>
      </w:r>
      <w:r w:rsidRPr="007B25F8">
        <w:rPr>
          <w:rFonts w:ascii="Times New Roman" w:hAnsi="Times New Roman"/>
          <w:b/>
          <w:sz w:val="24"/>
          <w:szCs w:val="24"/>
          <w:lang w:val="uk-UA"/>
        </w:rPr>
        <w:t xml:space="preserve"> СУМСЬКОЇ ОБЛАСТІ</w:t>
      </w:r>
    </w:p>
    <w:p w:rsidR="001E31C0" w:rsidRDefault="001E31C0" w:rsidP="008B3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31C0" w:rsidRDefault="001E31C0" w:rsidP="008B3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1E31C0" w:rsidRPr="007B25F8" w:rsidRDefault="001E31C0" w:rsidP="008B30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Look w:val="00A0"/>
      </w:tblPr>
      <w:tblGrid>
        <w:gridCol w:w="3208"/>
        <w:gridCol w:w="3195"/>
        <w:gridCol w:w="3168"/>
      </w:tblGrid>
      <w:tr w:rsidR="001E31C0" w:rsidRPr="007B25F8" w:rsidTr="008B307D">
        <w:tc>
          <w:tcPr>
            <w:tcW w:w="3208" w:type="dxa"/>
          </w:tcPr>
          <w:p w:rsidR="001E31C0" w:rsidRDefault="001E31C0" w:rsidP="006342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 </w:t>
            </w:r>
          </w:p>
          <w:p w:rsidR="001E31C0" w:rsidRPr="007B25F8" w:rsidRDefault="001E31C0" w:rsidP="006342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27</w:t>
            </w:r>
            <w:r w:rsidRPr="007B25F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11</w:t>
            </w:r>
            <w:r w:rsidRPr="007B25F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.2013</w:t>
            </w:r>
          </w:p>
        </w:tc>
        <w:tc>
          <w:tcPr>
            <w:tcW w:w="3195" w:type="dxa"/>
          </w:tcPr>
          <w:p w:rsidR="001E31C0" w:rsidRDefault="001E31C0" w:rsidP="006342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E31C0" w:rsidRPr="007B25F8" w:rsidRDefault="001E31C0" w:rsidP="006342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168" w:type="dxa"/>
          </w:tcPr>
          <w:p w:rsidR="001E31C0" w:rsidRPr="007B25F8" w:rsidRDefault="001E31C0" w:rsidP="0063421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1E31C0" w:rsidRPr="007B25F8" w:rsidRDefault="001E31C0" w:rsidP="008B307D">
      <w:pPr>
        <w:pStyle w:val="BodyText"/>
        <w:tabs>
          <w:tab w:val="left" w:pos="4111"/>
        </w:tabs>
        <w:ind w:right="5527"/>
        <w:jc w:val="left"/>
        <w:rPr>
          <w:b/>
          <w:bCs/>
          <w:szCs w:val="24"/>
        </w:rPr>
      </w:pPr>
      <w:r w:rsidRPr="007B25F8">
        <w:rPr>
          <w:b/>
          <w:bCs/>
          <w:szCs w:val="24"/>
        </w:rPr>
        <w:t>Про оренду   нерухомого     майна, що перебуває у комунальній власності</w:t>
      </w:r>
    </w:p>
    <w:p w:rsidR="001E31C0" w:rsidRPr="007B25F8" w:rsidRDefault="001E31C0" w:rsidP="008B307D">
      <w:pPr>
        <w:pStyle w:val="BodyText"/>
        <w:rPr>
          <w:b/>
          <w:bCs/>
          <w:szCs w:val="24"/>
        </w:rPr>
      </w:pPr>
    </w:p>
    <w:p w:rsidR="001E31C0" w:rsidRPr="007B25F8" w:rsidRDefault="001E31C0" w:rsidP="008B307D">
      <w:pPr>
        <w:pStyle w:val="BodyText"/>
        <w:ind w:firstLine="709"/>
        <w:rPr>
          <w:bCs/>
          <w:szCs w:val="24"/>
        </w:rPr>
      </w:pPr>
      <w:r w:rsidRPr="007B25F8">
        <w:rPr>
          <w:bCs/>
          <w:szCs w:val="24"/>
        </w:rPr>
        <w:t xml:space="preserve">Відповідно до статті 26 Закону України «Про місцеве самоврядування в Україні», Закону України «Про оренду державного та комунального майна»,  </w:t>
      </w:r>
      <w:r>
        <w:rPr>
          <w:bCs/>
          <w:szCs w:val="24"/>
        </w:rPr>
        <w:t xml:space="preserve"> на </w:t>
      </w:r>
      <w:r w:rsidRPr="007B25F8">
        <w:rPr>
          <w:bCs/>
          <w:szCs w:val="24"/>
        </w:rPr>
        <w:t xml:space="preserve">підставі поданих  заяв та з метою ефективного використання майна комунальної власності </w:t>
      </w:r>
    </w:p>
    <w:p w:rsidR="001E31C0" w:rsidRPr="007B25F8" w:rsidRDefault="001E31C0" w:rsidP="008B307D">
      <w:pPr>
        <w:pStyle w:val="BodyText"/>
        <w:ind w:firstLine="709"/>
        <w:rPr>
          <w:bCs/>
          <w:szCs w:val="24"/>
        </w:rPr>
      </w:pPr>
    </w:p>
    <w:p w:rsidR="001E31C0" w:rsidRPr="007B25F8" w:rsidRDefault="001E31C0" w:rsidP="008B307D">
      <w:pPr>
        <w:pStyle w:val="BodyText"/>
        <w:rPr>
          <w:szCs w:val="24"/>
        </w:rPr>
      </w:pPr>
      <w:r w:rsidRPr="007B25F8">
        <w:rPr>
          <w:bCs/>
          <w:szCs w:val="24"/>
        </w:rPr>
        <w:t>МІСЬКА РАДА</w:t>
      </w:r>
      <w:r w:rsidRPr="007B25F8">
        <w:rPr>
          <w:szCs w:val="24"/>
        </w:rPr>
        <w:t xml:space="preserve"> ВИРІШИЛА:</w:t>
      </w:r>
    </w:p>
    <w:p w:rsidR="001E31C0" w:rsidRPr="00931835" w:rsidRDefault="001E31C0" w:rsidP="008B307D">
      <w:pPr>
        <w:rPr>
          <w:rFonts w:ascii="Times New Roman" w:hAnsi="Times New Roman"/>
          <w:sz w:val="24"/>
          <w:szCs w:val="24"/>
          <w:lang w:val="uk-UA"/>
        </w:rPr>
      </w:pPr>
    </w:p>
    <w:p w:rsidR="001E31C0" w:rsidRPr="00931835" w:rsidRDefault="001E31C0" w:rsidP="008B307D">
      <w:pPr>
        <w:pStyle w:val="BodyText"/>
        <w:ind w:firstLine="567"/>
        <w:rPr>
          <w:szCs w:val="24"/>
        </w:rPr>
      </w:pPr>
      <w:r w:rsidRPr="00931835">
        <w:rPr>
          <w:szCs w:val="24"/>
        </w:rPr>
        <w:t xml:space="preserve">1. Затвердити незалежну оцінку  вартості майна комунальної власності на                нежитлове приміщення загальною площею </w:t>
      </w:r>
      <w:smartTag w:uri="urn:schemas-microsoft-com:office:smarttags" w:element="metricconverter">
        <w:smartTagPr>
          <w:attr w:name="ProductID" w:val="341,1 кв. м"/>
        </w:smartTagPr>
        <w:r w:rsidRPr="00931835">
          <w:rPr>
            <w:szCs w:val="24"/>
          </w:rPr>
          <w:t>341,1 кв. м</w:t>
        </w:r>
      </w:smartTag>
      <w:r w:rsidRPr="00931835">
        <w:rPr>
          <w:szCs w:val="24"/>
        </w:rPr>
        <w:t xml:space="preserve">., що розташоване за адресою: </w:t>
      </w:r>
      <w:r w:rsidRPr="00931835">
        <w:rPr>
          <w:szCs w:val="24"/>
        </w:rPr>
        <w:br/>
        <w:t>м. Ромни, вул. Соборна, 1 - у сумі  751 120 (сімсот п’ятдесят одна тисяча сто двадцять) гривень та з 01.12.2013 продовжити дію договору оренди з Територіально відокремленим безбалансовим відділенням № 10018/0121 Філії – Сумське обласне управління ПАТ «Державний Ощадний банк України» терміном на 2 (два) роки в зв’язку з закінченням строку, на який його було укладено та встановити орендну плату для розміщення відділень банків на площі, що використовується для здійснення платежів за житлово – комунальні послуги – 9 грн. 18 коп. за 1 кв.м. в місяць.</w:t>
      </w:r>
    </w:p>
    <w:p w:rsidR="001E31C0" w:rsidRPr="00931835" w:rsidRDefault="001E31C0" w:rsidP="008B30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1C0" w:rsidRPr="00931835" w:rsidRDefault="001E31C0" w:rsidP="008B307D">
      <w:pPr>
        <w:numPr>
          <w:ilvl w:val="1"/>
          <w:numId w:val="1"/>
        </w:num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31835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                       начальника управління Янчук Ю.О. внести зміни в  договір оренди з Територіально відокремленим безбалансовим відділенням № 10018/0121 Філії – Сумське обласне управління ПАТ «Державний Ощадний банк України».</w:t>
      </w:r>
    </w:p>
    <w:p w:rsidR="001E31C0" w:rsidRPr="00931835" w:rsidRDefault="001E31C0" w:rsidP="008B307D">
      <w:pPr>
        <w:rPr>
          <w:rFonts w:ascii="Times New Roman" w:hAnsi="Times New Roman"/>
          <w:sz w:val="24"/>
          <w:szCs w:val="24"/>
          <w:lang w:val="uk-UA"/>
        </w:rPr>
      </w:pPr>
    </w:p>
    <w:p w:rsidR="001E31C0" w:rsidRPr="00931835" w:rsidRDefault="001E31C0" w:rsidP="008B307D">
      <w:pPr>
        <w:pStyle w:val="BodyText"/>
        <w:numPr>
          <w:ilvl w:val="0"/>
          <w:numId w:val="1"/>
        </w:numPr>
        <w:rPr>
          <w:szCs w:val="24"/>
        </w:rPr>
      </w:pPr>
      <w:r w:rsidRPr="00931835">
        <w:rPr>
          <w:szCs w:val="24"/>
        </w:rPr>
        <w:t xml:space="preserve">Затвердити   незалежну   оцінку  вартості майна комунальної власності на                нежитлове приміщення загальною площею </w:t>
      </w:r>
      <w:smartTag w:uri="urn:schemas-microsoft-com:office:smarttags" w:element="metricconverter">
        <w:smartTagPr>
          <w:attr w:name="ProductID" w:val="2,0 кв. м"/>
        </w:smartTagPr>
        <w:r w:rsidRPr="00931835">
          <w:rPr>
            <w:szCs w:val="24"/>
          </w:rPr>
          <w:t>2,0 кв. м</w:t>
        </w:r>
      </w:smartTag>
      <w:r w:rsidRPr="00931835">
        <w:rPr>
          <w:szCs w:val="24"/>
        </w:rPr>
        <w:t xml:space="preserve">., що розташоване за адресою: </w:t>
      </w:r>
      <w:r w:rsidRPr="00931835">
        <w:rPr>
          <w:szCs w:val="24"/>
        </w:rPr>
        <w:br/>
        <w:t xml:space="preserve">м. Ромни, бул. Московський, 24 - у сумі 5 700 (п’ять тисяч сімсот гривень 00 копійок) та з 01.12.2013 продовжити дію договору оренди з ФОП Гусак А.Ю. терміном на 2 (два) роки в зв’язку з закінченням строку, на який його було укладено та встановити орендну плату для розміщення торговельних об’єктів з продажу книг, газет і журналів, виданих українською мовою –  11 грн. 88 коп. за </w:t>
      </w:r>
      <w:smartTag w:uri="urn:schemas-microsoft-com:office:smarttags" w:element="metricconverter">
        <w:smartTagPr>
          <w:attr w:name="ProductID" w:val="1 кв. м"/>
        </w:smartTagPr>
        <w:r w:rsidRPr="00931835">
          <w:rPr>
            <w:szCs w:val="24"/>
          </w:rPr>
          <w:t>1 кв. м</w:t>
        </w:r>
      </w:smartTag>
      <w:r w:rsidRPr="00931835">
        <w:rPr>
          <w:szCs w:val="24"/>
        </w:rPr>
        <w:t>.  в місяць.</w:t>
      </w:r>
    </w:p>
    <w:p w:rsidR="001E31C0" w:rsidRPr="00931835" w:rsidRDefault="001E31C0" w:rsidP="008B307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1C0" w:rsidRPr="00931835" w:rsidRDefault="001E31C0" w:rsidP="008B307D">
      <w:pPr>
        <w:numPr>
          <w:ilvl w:val="1"/>
          <w:numId w:val="1"/>
        </w:num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931835">
        <w:rPr>
          <w:rFonts w:ascii="Times New Roman" w:hAnsi="Times New Roman"/>
          <w:sz w:val="24"/>
          <w:szCs w:val="24"/>
          <w:lang w:val="uk-UA"/>
        </w:rPr>
        <w:t>Доручити управлінню економічного розвитку Роменської міської ради в особі                        начальника управління Янчук Ю.О. внести зміни в  договір оренди з ФОП Гусак А.Ю.</w:t>
      </w:r>
    </w:p>
    <w:p w:rsidR="001E31C0" w:rsidRDefault="001E31C0" w:rsidP="008B307D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1C0" w:rsidRDefault="001E31C0" w:rsidP="008B307D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1C0" w:rsidRPr="00EF5160" w:rsidRDefault="001E31C0" w:rsidP="008B307D">
      <w:pPr>
        <w:tabs>
          <w:tab w:val="left" w:pos="142"/>
          <w:tab w:val="left" w:pos="18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1C0" w:rsidRPr="002B2F86" w:rsidRDefault="001E31C0" w:rsidP="00931835">
      <w:pPr>
        <w:pStyle w:val="NoSpacing"/>
        <w:ind w:left="720" w:right="-1"/>
        <w:jc w:val="both"/>
        <w:rPr>
          <w:szCs w:val="24"/>
        </w:rPr>
      </w:pPr>
      <w:r w:rsidRPr="00931835">
        <w:rPr>
          <w:b/>
          <w:i/>
          <w:szCs w:val="24"/>
          <w:lang w:val="uk-UA"/>
        </w:rPr>
        <w:t>Розробник проекту Кочерга Т.М. – головний спеціаліст управління економічного розвитку Роменської міської ради,</w:t>
      </w:r>
      <w:r w:rsidRPr="00931835">
        <w:rPr>
          <w:b/>
          <w:i/>
          <w:szCs w:val="24"/>
        </w:rPr>
        <w:t xml:space="preserve"> тел. 2-35-58.</w:t>
      </w:r>
    </w:p>
    <w:p w:rsidR="001E31C0" w:rsidRPr="00931835" w:rsidRDefault="001E31C0" w:rsidP="008B307D">
      <w:pPr>
        <w:tabs>
          <w:tab w:val="left" w:pos="0"/>
          <w:tab w:val="left" w:pos="180"/>
          <w:tab w:val="left" w:pos="7275"/>
        </w:tabs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E31C0" w:rsidRDefault="001E31C0" w:rsidP="008B307D">
      <w:pPr>
        <w:tabs>
          <w:tab w:val="left" w:pos="0"/>
          <w:tab w:val="left" w:pos="180"/>
          <w:tab w:val="left" w:pos="7275"/>
        </w:tabs>
        <w:ind w:firstLine="284"/>
        <w:jc w:val="both"/>
        <w:rPr>
          <w:rFonts w:ascii="Times New Roman" w:hAnsi="Times New Roman"/>
          <w:lang w:val="uk-UA"/>
        </w:rPr>
      </w:pPr>
    </w:p>
    <w:p w:rsidR="001E31C0" w:rsidRPr="008B307D" w:rsidRDefault="001E31C0" w:rsidP="008B307D">
      <w:pPr>
        <w:tabs>
          <w:tab w:val="left" w:pos="0"/>
          <w:tab w:val="left" w:pos="180"/>
          <w:tab w:val="left" w:pos="7275"/>
        </w:tabs>
        <w:ind w:firstLine="284"/>
        <w:jc w:val="both"/>
        <w:rPr>
          <w:rFonts w:ascii="Times New Roman" w:hAnsi="Times New Roman"/>
          <w:lang w:val="uk-UA"/>
        </w:rPr>
      </w:pPr>
    </w:p>
    <w:sectPr w:rsidR="001E31C0" w:rsidRPr="008B307D" w:rsidSect="008B30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13806"/>
    <w:multiLevelType w:val="multilevel"/>
    <w:tmpl w:val="C66CC1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07D"/>
    <w:rsid w:val="00153159"/>
    <w:rsid w:val="00192F44"/>
    <w:rsid w:val="001E31C0"/>
    <w:rsid w:val="002B2F86"/>
    <w:rsid w:val="0063421A"/>
    <w:rsid w:val="006B492E"/>
    <w:rsid w:val="007754E7"/>
    <w:rsid w:val="007B25F8"/>
    <w:rsid w:val="008B307D"/>
    <w:rsid w:val="00902ACE"/>
    <w:rsid w:val="00931835"/>
    <w:rsid w:val="009D7270"/>
    <w:rsid w:val="00AD55D2"/>
    <w:rsid w:val="00C7270A"/>
    <w:rsid w:val="00EF5160"/>
    <w:rsid w:val="00FF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7D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31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31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315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315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3159"/>
    <w:rPr>
      <w:rFonts w:ascii="Cambria" w:hAnsi="Cambria" w:cs="Times New Roman"/>
      <w:b/>
      <w:b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53159"/>
    <w:rPr>
      <w:rFonts w:ascii="Cambria" w:hAnsi="Cambria" w:cs="Times New Roman"/>
      <w:color w:val="243F60"/>
    </w:rPr>
  </w:style>
  <w:style w:type="paragraph" w:styleId="NoSpacing">
    <w:name w:val="No Spacing"/>
    <w:uiPriority w:val="99"/>
    <w:qFormat/>
    <w:rsid w:val="00153159"/>
    <w:rPr>
      <w:sz w:val="24"/>
      <w:lang w:eastAsia="en-US"/>
    </w:rPr>
  </w:style>
  <w:style w:type="paragraph" w:styleId="BodyText">
    <w:name w:val="Body Text"/>
    <w:aliases w:val="Основной текст Знак Знак Знак"/>
    <w:basedOn w:val="Normal"/>
    <w:link w:val="BodyTextChar"/>
    <w:uiPriority w:val="99"/>
    <w:rsid w:val="008B307D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BodyTextChar">
    <w:name w:val="Body Text Char"/>
    <w:aliases w:val="Основной текст Знак Знак Знак Char"/>
    <w:basedOn w:val="DefaultParagraphFont"/>
    <w:link w:val="BodyText"/>
    <w:uiPriority w:val="99"/>
    <w:locked/>
    <w:rsid w:val="008B307D"/>
    <w:rPr>
      <w:rFonts w:eastAsia="Times New Roman" w:cs="Times New Roman"/>
      <w:sz w:val="20"/>
      <w:szCs w:val="20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8B30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B307D"/>
    <w:rPr>
      <w:rFonts w:ascii="Calibri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Админ</cp:lastModifiedBy>
  <cp:revision>2</cp:revision>
  <dcterms:created xsi:type="dcterms:W3CDTF">2013-11-04T12:34:00Z</dcterms:created>
  <dcterms:modified xsi:type="dcterms:W3CDTF">2013-11-04T12:56:00Z</dcterms:modified>
</cp:coreProperties>
</file>