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03A74">
        <w:rPr>
          <w:b/>
          <w:sz w:val="22"/>
          <w:lang w:val="uk-UA"/>
        </w:rPr>
        <w:t>27.12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9A14C9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F43945" w:rsidRDefault="00A53A67" w:rsidP="00A53A67">
      <w:pPr>
        <w:pStyle w:val="2"/>
      </w:pPr>
      <w:r>
        <w:t xml:space="preserve"> земельної   ділянки  в  натурі (на місцевості)</w:t>
      </w:r>
    </w:p>
    <w:p w:rsidR="00A53A67" w:rsidRPr="00A53A67" w:rsidRDefault="00A53A67" w:rsidP="00A53A67">
      <w:pPr>
        <w:rPr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>Відповідно до ст. 26 Закону України “</w:t>
      </w:r>
      <w:r w:rsidR="00BD4579">
        <w:rPr>
          <w:lang w:val="uk-UA"/>
        </w:rPr>
        <w:t xml:space="preserve"> </w:t>
      </w:r>
      <w:r>
        <w:rPr>
          <w:lang w:val="uk-UA"/>
        </w:rPr>
        <w:t>Про місцеве самоврядуванн</w:t>
      </w:r>
      <w:r w:rsidR="00A53A67">
        <w:rPr>
          <w:lang w:val="uk-UA"/>
        </w:rPr>
        <w:t>я в Україні</w:t>
      </w:r>
      <w:r w:rsidR="00BD4579">
        <w:rPr>
          <w:lang w:val="uk-UA"/>
        </w:rPr>
        <w:t xml:space="preserve"> </w:t>
      </w:r>
      <w:r w:rsidR="00A53A67">
        <w:rPr>
          <w:lang w:val="uk-UA"/>
        </w:rPr>
        <w:t xml:space="preserve">”, </w:t>
      </w:r>
      <w:r w:rsidR="00BD4579">
        <w:rPr>
          <w:lang w:val="uk-UA"/>
        </w:rPr>
        <w:t xml:space="preserve">              </w:t>
      </w:r>
      <w:r w:rsidR="00A53A67">
        <w:rPr>
          <w:lang w:val="uk-UA"/>
        </w:rPr>
        <w:t>ст. ст. 12, 33, 35, 36, 40, 81, 86</w:t>
      </w:r>
      <w:r>
        <w:rPr>
          <w:lang w:val="uk-UA"/>
        </w:rPr>
        <w:t>,</w:t>
      </w:r>
      <w:r w:rsidR="00A53A67">
        <w:rPr>
          <w:lang w:val="uk-UA"/>
        </w:rPr>
        <w:t xml:space="preserve"> 87, 89,</w:t>
      </w:r>
      <w:r>
        <w:rPr>
          <w:lang w:val="uk-UA"/>
        </w:rPr>
        <w:t xml:space="preserve"> 116, 118, 120, 121, 125, 126 Земельного Кодексу України, </w:t>
      </w:r>
      <w:r w:rsidR="00A53A67" w:rsidRPr="00A53A67">
        <w:rPr>
          <w:lang w:val="uk-UA"/>
        </w:rPr>
        <w:t>Закону України “</w:t>
      </w:r>
      <w:r w:rsidR="00BD4579">
        <w:rPr>
          <w:lang w:val="uk-UA"/>
        </w:rPr>
        <w:t xml:space="preserve"> </w:t>
      </w:r>
      <w:r w:rsidR="00A53A67" w:rsidRPr="00A53A67">
        <w:rPr>
          <w:lang w:val="uk-UA"/>
        </w:rPr>
        <w:t>Про землеу</w:t>
      </w:r>
      <w:r w:rsidR="00BD4579">
        <w:rPr>
          <w:lang w:val="uk-UA"/>
        </w:rPr>
        <w:t>стрій ”, Закону України «Про Дер</w:t>
      </w:r>
      <w:r w:rsidR="00A53A67"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</w:t>
      </w:r>
      <w:r w:rsidR="003A1DE9">
        <w:rPr>
          <w:lang w:val="uk-UA"/>
        </w:rPr>
        <w:t xml:space="preserve">щодо встановлення (відновлення) меж земельної ділянки в натурі (на місцевості) </w:t>
      </w:r>
      <w:r>
        <w:rPr>
          <w:lang w:val="uk-UA"/>
        </w:rPr>
        <w:t xml:space="preserve">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3A1DE9" w:rsidRDefault="003A1DE9" w:rsidP="003A1DE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3A1DE9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3A74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27F6D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2A4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1A6C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64D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4F75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18</cp:revision>
  <dcterms:created xsi:type="dcterms:W3CDTF">2012-10-22T11:22:00Z</dcterms:created>
  <dcterms:modified xsi:type="dcterms:W3CDTF">2013-12-03T09:10:00Z</dcterms:modified>
</cp:coreProperties>
</file>