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6F19D9" w:rsidRDefault="006F19D9" w:rsidP="006F19D9">
      <w:pPr>
        <w:rPr>
          <w:bCs/>
          <w:sz w:val="22"/>
          <w:lang w:val="uk-UA"/>
        </w:rPr>
      </w:pPr>
    </w:p>
    <w:p w:rsidR="006F19D9" w:rsidRDefault="006F19D9" w:rsidP="006F19D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6F19D9" w:rsidRPr="00FF552D" w:rsidRDefault="006F19D9" w:rsidP="006F19D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6F19D9" w:rsidRDefault="006F19D9" w:rsidP="006F19D9">
      <w:pPr>
        <w:rPr>
          <w:lang w:val="uk-UA"/>
        </w:rPr>
      </w:pPr>
    </w:p>
    <w:p w:rsidR="006F19D9" w:rsidRDefault="006F19D9" w:rsidP="006F19D9">
      <w:pPr>
        <w:rPr>
          <w:lang w:val="uk-UA"/>
        </w:rPr>
      </w:pPr>
    </w:p>
    <w:p w:rsidR="006F19D9" w:rsidRPr="00FF552D" w:rsidRDefault="006F19D9" w:rsidP="006F19D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92550A">
        <w:rPr>
          <w:b/>
          <w:sz w:val="22"/>
          <w:szCs w:val="22"/>
          <w:lang w:val="uk-UA"/>
        </w:rPr>
        <w:t>26.</w:t>
      </w:r>
      <w:r>
        <w:rPr>
          <w:b/>
          <w:sz w:val="22"/>
          <w:lang w:val="uk-UA"/>
        </w:rPr>
        <w:t>0</w:t>
      </w:r>
      <w:r w:rsidR="0092550A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6F19D9" w:rsidRDefault="006F19D9" w:rsidP="006F19D9">
      <w:pPr>
        <w:rPr>
          <w:b/>
          <w:sz w:val="22"/>
          <w:lang w:val="uk-UA"/>
        </w:rPr>
      </w:pPr>
    </w:p>
    <w:p w:rsidR="006F19D9" w:rsidRDefault="006F19D9" w:rsidP="006F19D9">
      <w:pPr>
        <w:rPr>
          <w:bCs/>
          <w:sz w:val="16"/>
          <w:lang w:val="uk-UA"/>
        </w:rPr>
      </w:pPr>
    </w:p>
    <w:p w:rsidR="006F19D9" w:rsidRDefault="006F19D9" w:rsidP="006F19D9">
      <w:pPr>
        <w:pStyle w:val="2"/>
      </w:pPr>
      <w:r>
        <w:t>Про    надання   дозволу    на    виготовлення</w:t>
      </w:r>
    </w:p>
    <w:p w:rsidR="006F19D9" w:rsidRDefault="006F19D9" w:rsidP="006F19D9">
      <w:pPr>
        <w:pStyle w:val="2"/>
      </w:pPr>
      <w:r>
        <w:t>технічної      документації     із    землеустрою</w:t>
      </w:r>
    </w:p>
    <w:p w:rsidR="006F19D9" w:rsidRDefault="006F19D9" w:rsidP="006F19D9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6F19D9" w:rsidRDefault="006F19D9" w:rsidP="006F19D9">
      <w:pPr>
        <w:pStyle w:val="2"/>
      </w:pPr>
      <w:r>
        <w:t xml:space="preserve">земельної   ділянки  в  натурі (на місцевості) </w:t>
      </w:r>
    </w:p>
    <w:p w:rsidR="006F19D9" w:rsidRDefault="006F19D9" w:rsidP="006F19D9">
      <w:pPr>
        <w:pStyle w:val="2"/>
      </w:pPr>
      <w:r>
        <w:t>на ім’я спадкоємців</w:t>
      </w:r>
    </w:p>
    <w:p w:rsidR="006F19D9" w:rsidRPr="00A53A67" w:rsidRDefault="006F19D9" w:rsidP="006F19D9">
      <w:pPr>
        <w:rPr>
          <w:lang w:val="uk-UA"/>
        </w:rPr>
      </w:pPr>
    </w:p>
    <w:p w:rsidR="006F19D9" w:rsidRDefault="006F19D9" w:rsidP="006F19D9">
      <w:pPr>
        <w:pStyle w:val="a3"/>
      </w:pPr>
      <w:r>
        <w:tab/>
        <w:t xml:space="preserve">Відповідно до статті 26 Закону України «Про місцеве самоврядування в Україні»,           статті  12 Земельного кодексу України, статей  218, 1222, 1223, 1225   Цивільного кодексу України та на підставі заяв громадян </w:t>
      </w:r>
    </w:p>
    <w:p w:rsidR="006F19D9" w:rsidRDefault="006F19D9" w:rsidP="006F19D9">
      <w:pPr>
        <w:pStyle w:val="a3"/>
      </w:pPr>
    </w:p>
    <w:p w:rsidR="006F19D9" w:rsidRDefault="006F19D9" w:rsidP="006F19D9">
      <w:pPr>
        <w:pStyle w:val="a3"/>
      </w:pPr>
      <w:r>
        <w:t>МІСЬКА РАДА ВИРІШИЛА:</w:t>
      </w:r>
    </w:p>
    <w:p w:rsidR="006F19D9" w:rsidRDefault="006F19D9" w:rsidP="006F19D9">
      <w:pPr>
        <w:pStyle w:val="a3"/>
      </w:pPr>
    </w:p>
    <w:p w:rsidR="006F19D9" w:rsidRDefault="006F19D9" w:rsidP="006F19D9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lang w:val="uk-UA"/>
        </w:rPr>
      </w:pPr>
      <w:r>
        <w:rPr>
          <w:lang w:val="uk-UA"/>
        </w:rPr>
        <w:t>Погодитися з переходом до спадкоємців майна права власності на земельну ділянку</w:t>
      </w:r>
      <w:r w:rsidRPr="00C13453">
        <w:rPr>
          <w:lang w:val="uk-UA"/>
        </w:rPr>
        <w:t xml:space="preserve"> </w:t>
      </w:r>
      <w:r>
        <w:rPr>
          <w:lang w:val="uk-UA"/>
        </w:rPr>
        <w:t>та надати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ділянку:</w:t>
      </w:r>
    </w:p>
    <w:p w:rsidR="006F19D9" w:rsidRDefault="006F19D9" w:rsidP="006F19D9">
      <w:pPr>
        <w:jc w:val="both"/>
        <w:rPr>
          <w:lang w:val="uk-UA"/>
        </w:rPr>
      </w:pPr>
    </w:p>
    <w:p w:rsidR="006F19D9" w:rsidRDefault="006F19D9" w:rsidP="006F19D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6F19D9" w:rsidRDefault="006F19D9" w:rsidP="006F19D9">
      <w:pPr>
        <w:pStyle w:val="31"/>
        <w:jc w:val="center"/>
        <w:rPr>
          <w:b/>
          <w:bCs/>
          <w:sz w:val="28"/>
          <w:lang w:val="uk-UA"/>
        </w:rPr>
      </w:pPr>
    </w:p>
    <w:p w:rsidR="006F19D9" w:rsidRDefault="006F19D9" w:rsidP="006F19D9">
      <w:pPr>
        <w:tabs>
          <w:tab w:val="left" w:pos="480"/>
          <w:tab w:val="left" w:pos="709"/>
        </w:tabs>
        <w:ind w:left="709" w:hanging="349"/>
        <w:jc w:val="both"/>
        <w:rPr>
          <w:lang w:val="uk-UA"/>
        </w:rPr>
      </w:pPr>
      <w:r>
        <w:rPr>
          <w:lang w:val="uk-UA"/>
        </w:rPr>
        <w:t xml:space="preserve">2.  </w:t>
      </w:r>
      <w:r w:rsidRPr="00A02D7C">
        <w:rPr>
          <w:lang w:val="uk-UA"/>
        </w:rPr>
        <w:t xml:space="preserve">Площу земельної ділянки уточнити при </w:t>
      </w:r>
      <w:r>
        <w:rPr>
          <w:lang w:val="uk-UA"/>
        </w:rPr>
        <w:t>виготовленні технічної документації із землеустрою щодо встановлення (відновлення) меж земельної ділянки в натурі                      (на місцевості).</w:t>
      </w:r>
    </w:p>
    <w:p w:rsidR="006F19D9" w:rsidRPr="00F43945" w:rsidRDefault="006F19D9" w:rsidP="006F19D9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4F4"/>
    <w:multiLevelType w:val="multilevel"/>
    <w:tmpl w:val="904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19D9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986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50A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B7CDD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6F19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19D9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2012-10-22T11:08:00Z</dcterms:created>
  <dcterms:modified xsi:type="dcterms:W3CDTF">2014-09-03T08:43:00Z</dcterms:modified>
</cp:coreProperties>
</file>