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90" w:rsidRDefault="00575090" w:rsidP="005750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</w:t>
      </w:r>
    </w:p>
    <w:p w:rsidR="00575090" w:rsidRPr="00A87F4A" w:rsidRDefault="00575090" w:rsidP="005750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575090" w:rsidRDefault="00575090" w:rsidP="005750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090" w:rsidRDefault="00575090" w:rsidP="005750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090" w:rsidRDefault="00575090" w:rsidP="005750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090" w:rsidRDefault="00575090" w:rsidP="005750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5090" w:rsidRPr="00A87F4A" w:rsidRDefault="00575090" w:rsidP="005750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 : 25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575090" w:rsidRPr="00FC34E7" w:rsidTr="001E6CD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090" w:rsidRDefault="00575090" w:rsidP="001E6CD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5090" w:rsidRPr="00FC34E7" w:rsidRDefault="00575090" w:rsidP="001E6CD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FC3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575090" w:rsidRPr="00A87F4A" w:rsidRDefault="00575090" w:rsidP="00575090">
      <w:pPr>
        <w:pStyle w:val="a3"/>
        <w:rPr>
          <w:bCs/>
          <w:szCs w:val="24"/>
        </w:rPr>
      </w:pPr>
      <w:r>
        <w:rPr>
          <w:bCs/>
          <w:szCs w:val="24"/>
        </w:rPr>
        <w:tab/>
      </w:r>
      <w:r w:rsidRPr="00A87F4A">
        <w:rPr>
          <w:bCs/>
          <w:szCs w:val="24"/>
        </w:rPr>
        <w:t>Відповідно до статті 26 Закону України «Про місцеве самоврядування в Україні», Закону України «Про оренду державного та комунального майна», на підставі поданих  заяв та з метою ефективного використання майна комунальної власності</w:t>
      </w:r>
    </w:p>
    <w:p w:rsidR="00575090" w:rsidRPr="00A87F4A" w:rsidRDefault="00575090" w:rsidP="00575090">
      <w:pPr>
        <w:pStyle w:val="a3"/>
        <w:ind w:left="284" w:hanging="284"/>
        <w:rPr>
          <w:bCs/>
          <w:szCs w:val="24"/>
        </w:rPr>
      </w:pPr>
    </w:p>
    <w:p w:rsidR="00575090" w:rsidRDefault="00575090" w:rsidP="00575090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575090" w:rsidRDefault="00575090" w:rsidP="00575090">
      <w:pPr>
        <w:pStyle w:val="a3"/>
        <w:rPr>
          <w:szCs w:val="24"/>
        </w:rPr>
      </w:pPr>
    </w:p>
    <w:p w:rsidR="00575090" w:rsidRDefault="00575090" w:rsidP="00575090">
      <w:pPr>
        <w:numPr>
          <w:ilvl w:val="0"/>
          <w:numId w:val="1"/>
        </w:num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2D29CC">
        <w:rPr>
          <w:rFonts w:ascii="Times New Roman" w:hAnsi="Times New Roman"/>
          <w:sz w:val="24"/>
          <w:szCs w:val="24"/>
          <w:lang w:val="uk-UA"/>
        </w:rPr>
        <w:t>родовжити дію договор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з 03.03.2015 року з Обласним комунальним закладом «Сумський обласний Центр медико-соціальної експертизи»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65,  площею 71,6  кв. м. 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терміном на 2 (два) роки в зв’язку з закінченням строку, на який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2D29CC">
        <w:rPr>
          <w:rFonts w:ascii="Times New Roman" w:hAnsi="Times New Roman"/>
          <w:sz w:val="24"/>
          <w:szCs w:val="24"/>
          <w:lang w:val="uk-UA"/>
        </w:rPr>
        <w:t>було укладено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75090" w:rsidRDefault="00575090" w:rsidP="0057509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090" w:rsidRDefault="00575090" w:rsidP="00575090">
      <w:pPr>
        <w:numPr>
          <w:ilvl w:val="0"/>
          <w:numId w:val="1"/>
        </w:num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2D29CC">
        <w:rPr>
          <w:rFonts w:ascii="Times New Roman" w:hAnsi="Times New Roman"/>
          <w:sz w:val="24"/>
          <w:szCs w:val="24"/>
          <w:lang w:val="uk-UA"/>
        </w:rPr>
        <w:t>родовжити дію договор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з 03.03.2015 року з Обласним комунальним закладом «Сумський обласний Центр медико-соціальної експертизи»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65,  площею 51,0  кв. м. 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терміном на 2 (два) роки в зв’язку з закінченням строку, на який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2D29CC">
        <w:rPr>
          <w:rFonts w:ascii="Times New Roman" w:hAnsi="Times New Roman"/>
          <w:sz w:val="24"/>
          <w:szCs w:val="24"/>
          <w:lang w:val="uk-UA"/>
        </w:rPr>
        <w:t>було укладено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75090" w:rsidRDefault="00575090" w:rsidP="0057509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090" w:rsidRDefault="00575090" w:rsidP="0057509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5090" w:rsidRDefault="00575090" w:rsidP="00575090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Розробник проекту Кочерга Т.М.  – головний спеціаліст управління економічного розвитку Роменської міської ради.   </w:t>
      </w:r>
    </w:p>
    <w:p w:rsidR="00575090" w:rsidRPr="00164E5A" w:rsidRDefault="00575090" w:rsidP="00575090">
      <w:pPr>
        <w:pStyle w:val="a5"/>
        <w:jc w:val="both"/>
        <w:rPr>
          <w:rFonts w:ascii="Times New Roman" w:hAnsi="Times New Roman"/>
          <w:lang w:val="uk-UA"/>
        </w:rPr>
      </w:pPr>
    </w:p>
    <w:p w:rsidR="00105EB2" w:rsidRDefault="00105EB2"/>
    <w:sectPr w:rsidR="00105EB2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523"/>
    <w:multiLevelType w:val="multilevel"/>
    <w:tmpl w:val="1C2AEC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75090"/>
    <w:rsid w:val="00042CE8"/>
    <w:rsid w:val="00105EB2"/>
    <w:rsid w:val="00181F93"/>
    <w:rsid w:val="00196FB9"/>
    <w:rsid w:val="001E26F0"/>
    <w:rsid w:val="0033641C"/>
    <w:rsid w:val="003823BA"/>
    <w:rsid w:val="003846B0"/>
    <w:rsid w:val="00554521"/>
    <w:rsid w:val="00575090"/>
    <w:rsid w:val="00590E1A"/>
    <w:rsid w:val="005E119F"/>
    <w:rsid w:val="006C2940"/>
    <w:rsid w:val="00891EE8"/>
    <w:rsid w:val="009F588E"/>
    <w:rsid w:val="00A3103F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90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57509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75090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575090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2015-01-16T12:45:00Z</dcterms:created>
  <dcterms:modified xsi:type="dcterms:W3CDTF">2015-01-16T12:53:00Z</dcterms:modified>
</cp:coreProperties>
</file>