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0B" w:rsidRPr="00101C3E" w:rsidRDefault="0068580B" w:rsidP="0068580B">
      <w:pPr>
        <w:jc w:val="center"/>
        <w:rPr>
          <w:b/>
          <w:noProof/>
          <w:sz w:val="24"/>
          <w:szCs w:val="24"/>
          <w:lang w:val="ru-RU"/>
        </w:rPr>
      </w:pPr>
      <w:r w:rsidRPr="00101C3E">
        <w:rPr>
          <w:b/>
          <w:noProof/>
          <w:sz w:val="24"/>
          <w:szCs w:val="24"/>
        </w:rPr>
        <w:t>ПРОЕКТ РІШЕННЯ</w:t>
      </w:r>
    </w:p>
    <w:p w:rsidR="0068580B" w:rsidRPr="00101C3E" w:rsidRDefault="0068580B" w:rsidP="0068580B">
      <w:pPr>
        <w:jc w:val="center"/>
        <w:rPr>
          <w:b/>
          <w:noProof/>
          <w:sz w:val="24"/>
          <w:szCs w:val="24"/>
        </w:rPr>
      </w:pPr>
      <w:r w:rsidRPr="00101C3E">
        <w:rPr>
          <w:b/>
          <w:noProof/>
          <w:sz w:val="24"/>
          <w:szCs w:val="24"/>
        </w:rPr>
        <w:t>РОМЕНСЬКОЇ МІСЬКОЇ РАДИ</w:t>
      </w:r>
      <w:r w:rsidRPr="00101C3E">
        <w:rPr>
          <w:b/>
          <w:noProof/>
          <w:sz w:val="24"/>
          <w:szCs w:val="24"/>
          <w:lang w:val="ru-RU"/>
        </w:rPr>
        <w:t xml:space="preserve"> СУМСЬКОЇ ОБЛАСТІ</w:t>
      </w:r>
    </w:p>
    <w:p w:rsidR="0068580B" w:rsidRPr="00101C3E" w:rsidRDefault="0068580B" w:rsidP="0068580B">
      <w:pPr>
        <w:jc w:val="center"/>
        <w:rPr>
          <w:b/>
          <w:color w:val="000000"/>
          <w:sz w:val="24"/>
          <w:szCs w:val="24"/>
        </w:rPr>
      </w:pPr>
    </w:p>
    <w:tbl>
      <w:tblPr>
        <w:tblW w:w="4900" w:type="pct"/>
        <w:jc w:val="center"/>
        <w:tblLook w:val="04A0"/>
      </w:tblPr>
      <w:tblGrid>
        <w:gridCol w:w="3219"/>
        <w:gridCol w:w="3219"/>
        <w:gridCol w:w="3220"/>
      </w:tblGrid>
      <w:tr w:rsidR="0068580B" w:rsidRPr="00101C3E" w:rsidTr="00940988">
        <w:trPr>
          <w:jc w:val="center"/>
        </w:trPr>
        <w:tc>
          <w:tcPr>
            <w:tcW w:w="3190" w:type="dxa"/>
          </w:tcPr>
          <w:p w:rsidR="0068580B" w:rsidRPr="00101C3E" w:rsidRDefault="0068580B" w:rsidP="00940988">
            <w:pPr>
              <w:rPr>
                <w:b/>
                <w:sz w:val="24"/>
                <w:szCs w:val="24"/>
              </w:rPr>
            </w:pPr>
            <w:r w:rsidRPr="00101C3E">
              <w:rPr>
                <w:rFonts w:cs="Tahoma"/>
                <w:b/>
                <w:sz w:val="24"/>
                <w:szCs w:val="24"/>
              </w:rPr>
              <w:t>Дата розгляду 24.06.2015</w:t>
            </w:r>
          </w:p>
        </w:tc>
        <w:tc>
          <w:tcPr>
            <w:tcW w:w="3190" w:type="dxa"/>
          </w:tcPr>
          <w:p w:rsidR="0068580B" w:rsidRPr="00101C3E" w:rsidRDefault="0068580B" w:rsidP="009409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8580B" w:rsidRPr="00101C3E" w:rsidRDefault="0068580B" w:rsidP="00940988">
            <w:pPr>
              <w:rPr>
                <w:b/>
                <w:sz w:val="24"/>
                <w:szCs w:val="24"/>
              </w:rPr>
            </w:pPr>
          </w:p>
        </w:tc>
      </w:tr>
    </w:tbl>
    <w:p w:rsidR="0068580B" w:rsidRDefault="0068580B" w:rsidP="0068580B">
      <w:pPr>
        <w:pStyle w:val="1"/>
        <w:jc w:val="left"/>
        <w:rPr>
          <w:bCs/>
          <w:sz w:val="24"/>
          <w:szCs w:val="24"/>
        </w:rPr>
      </w:pPr>
    </w:p>
    <w:p w:rsidR="0068580B" w:rsidRDefault="0068580B" w:rsidP="00940988">
      <w:pPr>
        <w:spacing w:line="264" w:lineRule="auto"/>
        <w:ind w:right="42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припинення (реорганізацію) </w:t>
      </w:r>
      <w:proofErr w:type="spellStart"/>
      <w:r>
        <w:rPr>
          <w:b/>
          <w:sz w:val="24"/>
          <w:szCs w:val="24"/>
        </w:rPr>
        <w:t>КП</w:t>
      </w:r>
      <w:proofErr w:type="spellEnd"/>
      <w:r>
        <w:rPr>
          <w:b/>
          <w:sz w:val="24"/>
          <w:szCs w:val="24"/>
        </w:rPr>
        <w:t xml:space="preserve"> РМР «Міський парк культури та відпоч</w:t>
      </w:r>
      <w:r w:rsidR="00940988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нку імені Т.Г.Шевченка» шляхом приєднання до </w:t>
      </w:r>
      <w:proofErr w:type="spellStart"/>
      <w:r>
        <w:rPr>
          <w:b/>
          <w:sz w:val="24"/>
          <w:szCs w:val="24"/>
        </w:rPr>
        <w:t>КП</w:t>
      </w:r>
      <w:proofErr w:type="spellEnd"/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Ільїнський</w:t>
      </w:r>
      <w:proofErr w:type="spellEnd"/>
      <w:r>
        <w:rPr>
          <w:b/>
          <w:sz w:val="24"/>
          <w:szCs w:val="24"/>
        </w:rPr>
        <w:t xml:space="preserve"> ярмарок</w:t>
      </w:r>
      <w:r w:rsidR="00B9599C">
        <w:rPr>
          <w:b/>
          <w:sz w:val="24"/>
          <w:szCs w:val="24"/>
        </w:rPr>
        <w:t>» РМР»</w:t>
      </w:r>
    </w:p>
    <w:p w:rsidR="0068580B" w:rsidRDefault="0068580B" w:rsidP="0068580B">
      <w:pPr>
        <w:rPr>
          <w:b/>
          <w:sz w:val="24"/>
          <w:szCs w:val="24"/>
        </w:rPr>
      </w:pPr>
    </w:p>
    <w:p w:rsidR="0068580B" w:rsidRDefault="0068580B" w:rsidP="0068580B">
      <w:pPr>
        <w:pStyle w:val="a3"/>
        <w:spacing w:after="160" w:line="264" w:lineRule="auto"/>
        <w:ind w:firstLine="709"/>
        <w:jc w:val="both"/>
        <w:rPr>
          <w:rStyle w:val="10"/>
          <w:sz w:val="24"/>
          <w:szCs w:val="24"/>
        </w:rPr>
      </w:pPr>
      <w:r>
        <w:rPr>
          <w:sz w:val="24"/>
          <w:szCs w:val="24"/>
        </w:rPr>
        <w:t xml:space="preserve">Відповідно до пункту 30 частини «б» статті 26 Закону України «Про місцеве самоврядування в Україні», статті 59, 63 Господарського кодексу України, статей 104 - 106 Цивільного кодексу України з метою </w:t>
      </w:r>
      <w:r>
        <w:rPr>
          <w:rStyle w:val="10"/>
          <w:b w:val="0"/>
          <w:sz w:val="24"/>
          <w:szCs w:val="24"/>
        </w:rPr>
        <w:t>посилення ефективності та вдосконалення роботи комунальних підприємств, для більш раціональних витрат коштів з міського бюджету</w:t>
      </w:r>
    </w:p>
    <w:p w:rsidR="0068580B" w:rsidRDefault="0068580B" w:rsidP="0068580B">
      <w:pPr>
        <w:pStyle w:val="a3"/>
        <w:spacing w:after="160"/>
      </w:pPr>
      <w:r>
        <w:rPr>
          <w:sz w:val="24"/>
          <w:szCs w:val="24"/>
        </w:rPr>
        <w:t>МІСЬКА РАДА ВИРІШИЛА:</w:t>
      </w:r>
    </w:p>
    <w:p w:rsidR="0068580B" w:rsidRDefault="0068580B" w:rsidP="0068580B">
      <w:pPr>
        <w:pStyle w:val="a3"/>
        <w:numPr>
          <w:ilvl w:val="0"/>
          <w:numId w:val="1"/>
        </w:numPr>
        <w:spacing w:after="1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Припинити діяльність комунального підприємства Роменської міської ради «Міський парк культури та відпочинку імені Т.Г.Шевченка» (код ЄДРПОУ 00) шляхом його реорганізації через приєднання до </w:t>
      </w:r>
      <w:r w:rsidR="00C67C65">
        <w:rPr>
          <w:sz w:val="24"/>
          <w:szCs w:val="24"/>
        </w:rPr>
        <w:t>комунального підприємства Роменської міської ради «</w:t>
      </w:r>
      <w:proofErr w:type="spellStart"/>
      <w:r w:rsidR="00C67C65">
        <w:rPr>
          <w:sz w:val="24"/>
          <w:szCs w:val="24"/>
        </w:rPr>
        <w:t>Ільїнський</w:t>
      </w:r>
      <w:proofErr w:type="spellEnd"/>
      <w:r w:rsidR="00C67C65">
        <w:rPr>
          <w:sz w:val="24"/>
          <w:szCs w:val="24"/>
        </w:rPr>
        <w:t xml:space="preserve"> ярмарок» РМР» </w:t>
      </w:r>
      <w:r>
        <w:rPr>
          <w:sz w:val="24"/>
          <w:szCs w:val="24"/>
        </w:rPr>
        <w:t xml:space="preserve">(код ЄДРПОУ 00) </w:t>
      </w:r>
    </w:p>
    <w:p w:rsidR="0068580B" w:rsidRDefault="0068580B" w:rsidP="0068580B">
      <w:pPr>
        <w:pStyle w:val="a3"/>
        <w:numPr>
          <w:ilvl w:val="0"/>
          <w:numId w:val="1"/>
        </w:numPr>
        <w:spacing w:after="1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Утворити комісію з припинення діяльності (реорганізації) </w:t>
      </w:r>
      <w:r w:rsidR="00C67C65">
        <w:rPr>
          <w:sz w:val="24"/>
          <w:szCs w:val="24"/>
        </w:rPr>
        <w:t xml:space="preserve">комунального підприємства Роменської міської ради «Міський парк культури та відпочинку імені Т.Г.Шевченка» </w:t>
      </w:r>
      <w:r>
        <w:rPr>
          <w:sz w:val="24"/>
          <w:szCs w:val="24"/>
        </w:rPr>
        <w:t>у складі згідно з додатком 1.</w:t>
      </w:r>
    </w:p>
    <w:p w:rsidR="0068580B" w:rsidRDefault="0068580B" w:rsidP="0068580B">
      <w:pPr>
        <w:pStyle w:val="a3"/>
        <w:numPr>
          <w:ilvl w:val="0"/>
          <w:numId w:val="1"/>
        </w:numPr>
        <w:spacing w:after="1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Комісії з припинення діяльності (реорганізації) </w:t>
      </w:r>
      <w:r w:rsidR="00C67C65">
        <w:rPr>
          <w:sz w:val="24"/>
          <w:szCs w:val="24"/>
        </w:rPr>
        <w:t xml:space="preserve">комунального підприємства Роменської міської ради «Міський парк культури та відпочинку імені Т.Г.Шевченка» </w:t>
      </w:r>
      <w:r>
        <w:rPr>
          <w:sz w:val="24"/>
          <w:szCs w:val="24"/>
        </w:rPr>
        <w:t xml:space="preserve">провести дії з припинення (реорганізації шляхом приєднання) </w:t>
      </w:r>
      <w:r w:rsidR="00C67C65">
        <w:rPr>
          <w:sz w:val="24"/>
          <w:szCs w:val="24"/>
        </w:rPr>
        <w:t xml:space="preserve">комунального підприємства Роменської міської ради «Міський парк культури та відпочинку імені Т.Г.Шевченка» </w:t>
      </w:r>
      <w:r>
        <w:rPr>
          <w:sz w:val="24"/>
          <w:szCs w:val="24"/>
        </w:rPr>
        <w:t>в порядку, встановленому чинним законодавством України в строк до 1 вересня 2015 року.</w:t>
      </w:r>
    </w:p>
    <w:p w:rsidR="00C67C65" w:rsidRDefault="0068580B" w:rsidP="0068580B">
      <w:pPr>
        <w:pStyle w:val="a3"/>
        <w:numPr>
          <w:ilvl w:val="0"/>
          <w:numId w:val="1"/>
        </w:numPr>
        <w:spacing w:after="160"/>
        <w:ind w:left="0" w:firstLine="284"/>
        <w:jc w:val="both"/>
        <w:rPr>
          <w:sz w:val="24"/>
          <w:szCs w:val="24"/>
        </w:rPr>
      </w:pPr>
      <w:r w:rsidRPr="00C67C65">
        <w:rPr>
          <w:sz w:val="24"/>
          <w:szCs w:val="24"/>
        </w:rPr>
        <w:t xml:space="preserve">Встановити двохмісячний строк для пред’явлення кредиторами вимог з дня опублікування повідомлення про припинення діяльності шляхом реорганізації (приєднання) </w:t>
      </w:r>
      <w:r w:rsidR="00C67C65">
        <w:rPr>
          <w:sz w:val="24"/>
          <w:szCs w:val="24"/>
        </w:rPr>
        <w:t>комунального підприємства Роменської міської ради «Міський парк культури та відпочинку імені Т.Г.Шевченка»</w:t>
      </w:r>
    </w:p>
    <w:p w:rsidR="0068580B" w:rsidRPr="00C67C65" w:rsidRDefault="0068580B" w:rsidP="0068580B">
      <w:pPr>
        <w:pStyle w:val="a3"/>
        <w:numPr>
          <w:ilvl w:val="0"/>
          <w:numId w:val="1"/>
        </w:numPr>
        <w:spacing w:after="160"/>
        <w:ind w:left="0" w:firstLine="284"/>
        <w:jc w:val="both"/>
        <w:rPr>
          <w:sz w:val="24"/>
          <w:szCs w:val="24"/>
        </w:rPr>
      </w:pPr>
      <w:r w:rsidRPr="00C67C65">
        <w:rPr>
          <w:sz w:val="24"/>
          <w:szCs w:val="24"/>
        </w:rPr>
        <w:t xml:space="preserve">Комісії з припинення діяльності (реорганізації) </w:t>
      </w:r>
      <w:r w:rsidR="00C67C65">
        <w:rPr>
          <w:sz w:val="24"/>
          <w:szCs w:val="24"/>
        </w:rPr>
        <w:t xml:space="preserve">комунального підприємства Роменської міської ради «Міський парк культури та відпочинку імені Т.Г.Шевченка»  </w:t>
      </w:r>
      <w:r w:rsidRPr="00C67C65">
        <w:rPr>
          <w:sz w:val="24"/>
          <w:szCs w:val="24"/>
        </w:rPr>
        <w:t>подати на затвердження Роменській міській раді передавальний акт (баланс).</w:t>
      </w:r>
    </w:p>
    <w:p w:rsidR="0068580B" w:rsidRDefault="0068580B" w:rsidP="0068580B">
      <w:pPr>
        <w:pStyle w:val="a3"/>
        <w:numPr>
          <w:ilvl w:val="0"/>
          <w:numId w:val="1"/>
        </w:numPr>
        <w:spacing w:after="1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Викласти статут</w:t>
      </w:r>
      <w:r w:rsidR="00C67C65" w:rsidRPr="00C67C65">
        <w:rPr>
          <w:sz w:val="24"/>
          <w:szCs w:val="24"/>
        </w:rPr>
        <w:t xml:space="preserve"> </w:t>
      </w:r>
      <w:r w:rsidR="00C67C65">
        <w:rPr>
          <w:sz w:val="24"/>
          <w:szCs w:val="24"/>
        </w:rPr>
        <w:t>комунального підприємства Роменської міської ради «</w:t>
      </w:r>
      <w:proofErr w:type="spellStart"/>
      <w:r w:rsidR="00C67C65">
        <w:rPr>
          <w:sz w:val="24"/>
          <w:szCs w:val="24"/>
        </w:rPr>
        <w:t>Ільїнський</w:t>
      </w:r>
      <w:proofErr w:type="spellEnd"/>
      <w:r w:rsidR="00C67C65">
        <w:rPr>
          <w:sz w:val="24"/>
          <w:szCs w:val="24"/>
        </w:rPr>
        <w:t xml:space="preserve"> ярмарок» РМР»</w:t>
      </w:r>
      <w:r w:rsidR="000B5B15">
        <w:rPr>
          <w:sz w:val="24"/>
          <w:szCs w:val="24"/>
        </w:rPr>
        <w:t>.</w:t>
      </w:r>
    </w:p>
    <w:p w:rsidR="0068580B" w:rsidRDefault="0068580B" w:rsidP="0068580B">
      <w:pPr>
        <w:pStyle w:val="a3"/>
        <w:spacing w:after="16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Керівнику </w:t>
      </w:r>
      <w:r w:rsidR="00C67C65">
        <w:rPr>
          <w:sz w:val="24"/>
          <w:szCs w:val="24"/>
        </w:rPr>
        <w:t>Комунального підприємства Роменської міської ради «</w:t>
      </w:r>
      <w:proofErr w:type="spellStart"/>
      <w:r w:rsidR="00C67C65">
        <w:rPr>
          <w:sz w:val="24"/>
          <w:szCs w:val="24"/>
        </w:rPr>
        <w:t>Ільїнський</w:t>
      </w:r>
      <w:proofErr w:type="spellEnd"/>
      <w:r w:rsidR="00C67C65">
        <w:rPr>
          <w:sz w:val="24"/>
          <w:szCs w:val="24"/>
        </w:rPr>
        <w:t xml:space="preserve"> ярмарок» РМР» </w:t>
      </w:r>
      <w:r>
        <w:rPr>
          <w:sz w:val="24"/>
          <w:szCs w:val="24"/>
        </w:rPr>
        <w:t xml:space="preserve">здійснити державну реєстрацію Статуту </w:t>
      </w:r>
      <w:r w:rsidR="00C67C65">
        <w:rPr>
          <w:sz w:val="24"/>
          <w:szCs w:val="24"/>
        </w:rPr>
        <w:t>комунального підприємства Роменської міської ради «</w:t>
      </w:r>
      <w:proofErr w:type="spellStart"/>
      <w:r w:rsidR="00C67C65">
        <w:rPr>
          <w:sz w:val="24"/>
          <w:szCs w:val="24"/>
        </w:rPr>
        <w:t>Ільїнський</w:t>
      </w:r>
      <w:proofErr w:type="spellEnd"/>
      <w:r w:rsidR="00C67C65">
        <w:rPr>
          <w:sz w:val="24"/>
          <w:szCs w:val="24"/>
        </w:rPr>
        <w:t xml:space="preserve"> ярмарок» РМР» </w:t>
      </w:r>
      <w:r>
        <w:rPr>
          <w:sz w:val="24"/>
          <w:szCs w:val="24"/>
        </w:rPr>
        <w:t xml:space="preserve">у порядку встановленому законодавством. </w:t>
      </w:r>
    </w:p>
    <w:p w:rsidR="0068580B" w:rsidRDefault="0068580B" w:rsidP="0068580B">
      <w:pPr>
        <w:pStyle w:val="a3"/>
        <w:numPr>
          <w:ilvl w:val="0"/>
          <w:numId w:val="1"/>
        </w:numPr>
        <w:spacing w:after="1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виконанням цього рішення покласти на заступника міського голови Головко Т.І.</w:t>
      </w:r>
    </w:p>
    <w:p w:rsidR="0068580B" w:rsidRDefault="0068580B" w:rsidP="0068580B">
      <w:pPr>
        <w:pStyle w:val="a3"/>
        <w:spacing w:after="160"/>
        <w:jc w:val="both"/>
        <w:rPr>
          <w:sz w:val="24"/>
          <w:szCs w:val="24"/>
        </w:rPr>
      </w:pPr>
    </w:p>
    <w:p w:rsidR="00940988" w:rsidRPr="007D061B" w:rsidRDefault="00940988" w:rsidP="00940988">
      <w:pPr>
        <w:jc w:val="both"/>
        <w:rPr>
          <w:sz w:val="24"/>
          <w:szCs w:val="24"/>
        </w:rPr>
      </w:pPr>
      <w:r w:rsidRPr="00BC735A">
        <w:rPr>
          <w:b/>
          <w:sz w:val="24"/>
          <w:szCs w:val="24"/>
        </w:rPr>
        <w:t xml:space="preserve">Розробник проекту: </w:t>
      </w:r>
      <w:r>
        <w:rPr>
          <w:sz w:val="24"/>
          <w:szCs w:val="24"/>
        </w:rPr>
        <w:t>Шевченко О.П.</w:t>
      </w:r>
      <w:r w:rsidRPr="007D061B">
        <w:rPr>
          <w:sz w:val="24"/>
          <w:szCs w:val="24"/>
        </w:rPr>
        <w:t xml:space="preserve">, начальник Управління житлово-комунального господарства Роменської міської ради         </w:t>
      </w:r>
    </w:p>
    <w:p w:rsidR="00940988" w:rsidRPr="007D061B" w:rsidRDefault="00940988" w:rsidP="00940988">
      <w:pPr>
        <w:jc w:val="both"/>
        <w:rPr>
          <w:sz w:val="24"/>
          <w:szCs w:val="24"/>
        </w:rPr>
      </w:pPr>
      <w:r w:rsidRPr="007D061B">
        <w:rPr>
          <w:b/>
          <w:sz w:val="24"/>
          <w:szCs w:val="24"/>
        </w:rPr>
        <w:t>Пропозиції та зауваження</w:t>
      </w:r>
      <w:r w:rsidRPr="00BC735A">
        <w:rPr>
          <w:b/>
          <w:i/>
          <w:sz w:val="24"/>
          <w:szCs w:val="24"/>
        </w:rPr>
        <w:t xml:space="preserve"> </w:t>
      </w:r>
      <w:r w:rsidRPr="007D061B">
        <w:rPr>
          <w:sz w:val="24"/>
          <w:szCs w:val="24"/>
        </w:rPr>
        <w:t xml:space="preserve">приймаються за телефоном 2-20-29 або на електронну адресу </w:t>
      </w:r>
      <w:proofErr w:type="spellStart"/>
      <w:r w:rsidRPr="007D061B">
        <w:rPr>
          <w:sz w:val="24"/>
          <w:szCs w:val="24"/>
          <w:lang w:val="en-US"/>
        </w:rPr>
        <w:t>uzhkg</w:t>
      </w:r>
      <w:proofErr w:type="spellEnd"/>
      <w:r w:rsidRPr="007D061B">
        <w:rPr>
          <w:sz w:val="24"/>
          <w:szCs w:val="24"/>
        </w:rPr>
        <w:t>_</w:t>
      </w:r>
      <w:proofErr w:type="spellStart"/>
      <w:r w:rsidRPr="007D061B">
        <w:rPr>
          <w:sz w:val="24"/>
          <w:szCs w:val="24"/>
          <w:lang w:val="en-US"/>
        </w:rPr>
        <w:t>romny</w:t>
      </w:r>
      <w:proofErr w:type="spellEnd"/>
      <w:r w:rsidRPr="007D061B">
        <w:rPr>
          <w:sz w:val="24"/>
          <w:szCs w:val="24"/>
        </w:rPr>
        <w:t>@</w:t>
      </w:r>
      <w:proofErr w:type="spellStart"/>
      <w:r w:rsidRPr="007D061B">
        <w:rPr>
          <w:sz w:val="24"/>
          <w:szCs w:val="24"/>
          <w:lang w:val="en-US"/>
        </w:rPr>
        <w:t>ukr</w:t>
      </w:r>
      <w:proofErr w:type="spellEnd"/>
      <w:r w:rsidRPr="007D061B">
        <w:rPr>
          <w:sz w:val="24"/>
          <w:szCs w:val="24"/>
        </w:rPr>
        <w:t>.</w:t>
      </w:r>
      <w:r w:rsidRPr="007D061B">
        <w:rPr>
          <w:sz w:val="24"/>
          <w:szCs w:val="24"/>
          <w:lang w:val="en-US"/>
        </w:rPr>
        <w:t>net</w:t>
      </w:r>
    </w:p>
    <w:p w:rsidR="00940988" w:rsidRDefault="00940988" w:rsidP="0068580B">
      <w:pPr>
        <w:pStyle w:val="a3"/>
        <w:spacing w:after="160"/>
        <w:jc w:val="both"/>
        <w:rPr>
          <w:sz w:val="24"/>
          <w:szCs w:val="24"/>
        </w:rPr>
      </w:pPr>
    </w:p>
    <w:p w:rsidR="0068580B" w:rsidRDefault="0068580B" w:rsidP="0068580B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 w:eastAsia="uk-UA"/>
        </w:rPr>
      </w:pPr>
      <w:r>
        <w:rPr>
          <w:rStyle w:val="FontStyle12"/>
          <w:rFonts w:eastAsiaTheme="majorEastAsia"/>
          <w:b/>
          <w:lang w:val="uk-UA" w:eastAsia="uk-UA"/>
        </w:rPr>
        <w:lastRenderedPageBreak/>
        <w:t>Додаток 1</w:t>
      </w:r>
    </w:p>
    <w:p w:rsidR="0068580B" w:rsidRDefault="0068580B" w:rsidP="0068580B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 w:eastAsia="uk-UA"/>
        </w:rPr>
      </w:pPr>
      <w:r>
        <w:rPr>
          <w:rStyle w:val="FontStyle12"/>
          <w:rFonts w:eastAsiaTheme="majorEastAsia"/>
          <w:b/>
          <w:lang w:val="uk-UA" w:eastAsia="uk-UA"/>
        </w:rPr>
        <w:t xml:space="preserve">до </w:t>
      </w:r>
      <w:r w:rsidR="00940988" w:rsidRPr="00940988">
        <w:rPr>
          <w:rStyle w:val="FontStyle12"/>
          <w:rFonts w:eastAsiaTheme="majorEastAsia"/>
          <w:b/>
          <w:lang w:eastAsia="uk-UA"/>
        </w:rPr>
        <w:t>проект</w:t>
      </w:r>
      <w:r w:rsidR="00940988">
        <w:rPr>
          <w:rStyle w:val="FontStyle12"/>
          <w:rFonts w:eastAsiaTheme="majorEastAsia"/>
          <w:b/>
          <w:lang w:val="uk-UA" w:eastAsia="uk-UA"/>
        </w:rPr>
        <w:t>у</w:t>
      </w:r>
      <w:r w:rsidR="00940988" w:rsidRPr="00940988">
        <w:rPr>
          <w:rStyle w:val="FontStyle12"/>
          <w:rFonts w:eastAsiaTheme="majorEastAsia"/>
          <w:b/>
          <w:lang w:eastAsia="uk-UA"/>
        </w:rPr>
        <w:t xml:space="preserve"> </w:t>
      </w:r>
      <w:r>
        <w:rPr>
          <w:rStyle w:val="FontStyle12"/>
          <w:rFonts w:eastAsiaTheme="majorEastAsia"/>
          <w:b/>
          <w:lang w:val="uk-UA" w:eastAsia="uk-UA"/>
        </w:rPr>
        <w:t>рішення міської ради</w:t>
      </w:r>
    </w:p>
    <w:p w:rsidR="0068580B" w:rsidRDefault="00940988" w:rsidP="0068580B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/>
        </w:rPr>
      </w:pPr>
      <w:r>
        <w:rPr>
          <w:rStyle w:val="FontStyle12"/>
          <w:rFonts w:eastAsiaTheme="majorEastAsia"/>
          <w:b/>
          <w:lang w:val="uk-UA" w:eastAsia="uk-UA"/>
        </w:rPr>
        <w:t xml:space="preserve">від </w:t>
      </w:r>
      <w:r w:rsidR="0068580B">
        <w:rPr>
          <w:rStyle w:val="FontStyle12"/>
          <w:rFonts w:eastAsiaTheme="majorEastAsia"/>
          <w:b/>
          <w:lang w:val="uk-UA" w:eastAsia="uk-UA"/>
        </w:rPr>
        <w:t xml:space="preserve">24.06.2015 </w:t>
      </w:r>
    </w:p>
    <w:p w:rsidR="00940988" w:rsidRDefault="00940988" w:rsidP="0068580B">
      <w:pPr>
        <w:pStyle w:val="a3"/>
        <w:spacing w:after="0"/>
        <w:jc w:val="center"/>
        <w:rPr>
          <w:b/>
          <w:sz w:val="24"/>
          <w:szCs w:val="24"/>
        </w:rPr>
      </w:pPr>
    </w:p>
    <w:p w:rsidR="0068580B" w:rsidRDefault="0068580B" w:rsidP="0068580B">
      <w:pPr>
        <w:pStyle w:val="a3"/>
        <w:spacing w:after="0"/>
        <w:jc w:val="center"/>
      </w:pPr>
      <w:r>
        <w:rPr>
          <w:b/>
          <w:sz w:val="24"/>
          <w:szCs w:val="24"/>
        </w:rPr>
        <w:t>Склад</w:t>
      </w:r>
    </w:p>
    <w:p w:rsidR="0068580B" w:rsidRDefault="0068580B" w:rsidP="0068580B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комісії з припинення діяльності (реорганізації) комунального підприємства </w:t>
      </w:r>
      <w:r w:rsidR="000B5B15" w:rsidRPr="000B5B15">
        <w:rPr>
          <w:b/>
          <w:sz w:val="24"/>
          <w:szCs w:val="24"/>
        </w:rPr>
        <w:t>комунального підприємства Роменської міської ради «</w:t>
      </w:r>
      <w:proofErr w:type="spellStart"/>
      <w:r w:rsidR="000B5B15" w:rsidRPr="000B5B15">
        <w:rPr>
          <w:b/>
          <w:sz w:val="24"/>
          <w:szCs w:val="24"/>
        </w:rPr>
        <w:t>Ільїнський</w:t>
      </w:r>
      <w:proofErr w:type="spellEnd"/>
      <w:r w:rsidR="000B5B15" w:rsidRPr="000B5B15">
        <w:rPr>
          <w:b/>
          <w:sz w:val="24"/>
          <w:szCs w:val="24"/>
        </w:rPr>
        <w:t xml:space="preserve"> ярмарок» РМР»</w:t>
      </w:r>
    </w:p>
    <w:p w:rsidR="0068580B" w:rsidRDefault="0068580B" w:rsidP="0068580B">
      <w:pPr>
        <w:pStyle w:val="a3"/>
        <w:spacing w:after="0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652"/>
        <w:gridCol w:w="425"/>
        <w:gridCol w:w="5494"/>
      </w:tblGrid>
      <w:tr w:rsidR="0068580B" w:rsidTr="0094098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Головко Тетяна Іванівна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заступник міського голови</w:t>
            </w:r>
          </w:p>
        </w:tc>
      </w:tr>
      <w:tr w:rsidR="0068580B" w:rsidTr="0094098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Шевченко Олександр Петрович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управління житлово-комунального господарства, заступник голови комісії</w:t>
            </w:r>
          </w:p>
        </w:tc>
      </w:tr>
      <w:tr w:rsidR="0068580B" w:rsidTr="0094098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Бакланова Віта Анатоліївна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відділу юридичного та господарського забезпечення управління житлово-комунального господарства, секретар комісії</w:t>
            </w:r>
          </w:p>
        </w:tc>
      </w:tr>
      <w:tr w:rsidR="0068580B" w:rsidTr="0094098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Ломакович</w:t>
            </w:r>
            <w:proofErr w:type="spellEnd"/>
            <w:r>
              <w:rPr>
                <w:lang w:eastAsia="en-US"/>
              </w:rPr>
              <w:t xml:space="preserve"> Ірина Валентинівна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відділу інженерного забезпечення та будівництва управління житлово-комунального господарства</w:t>
            </w:r>
          </w:p>
        </w:tc>
      </w:tr>
      <w:tr w:rsidR="0068580B" w:rsidTr="00940988">
        <w:trPr>
          <w:trHeight w:val="42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Янчук Юлія Олександрівна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управління економічного розвитку</w:t>
            </w:r>
          </w:p>
        </w:tc>
      </w:tr>
      <w:tr w:rsidR="0068580B" w:rsidTr="00940988">
        <w:trPr>
          <w:trHeight w:val="42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Павленко Тетяна Віталіївна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юридичного відділу виконавчого комітету Роменської міської ради</w:t>
            </w:r>
          </w:p>
        </w:tc>
      </w:tr>
      <w:tr w:rsidR="0068580B" w:rsidTr="00940988">
        <w:trPr>
          <w:trHeight w:val="42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Ярошенко Тетяна Миколаївна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фінансового управління Роменського міськвиконкому</w:t>
            </w:r>
          </w:p>
        </w:tc>
      </w:tr>
      <w:tr w:rsidR="0068580B" w:rsidTr="00940988">
        <w:trPr>
          <w:trHeight w:val="42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Панченко Ігор Іванович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spellStart"/>
            <w:r>
              <w:rPr>
                <w:lang w:eastAsia="en-US"/>
              </w:rPr>
              <w:t>КП</w:t>
            </w:r>
            <w:proofErr w:type="spellEnd"/>
            <w:r>
              <w:rPr>
                <w:lang w:eastAsia="en-US"/>
              </w:rPr>
              <w:t xml:space="preserve"> РМР «Шляховик»</w:t>
            </w:r>
          </w:p>
        </w:tc>
      </w:tr>
      <w:tr w:rsidR="0068580B" w:rsidTr="00940988">
        <w:trPr>
          <w:trHeight w:val="42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Бутко Олена Василівна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в. о. директора </w:t>
            </w:r>
            <w:proofErr w:type="spellStart"/>
            <w:r>
              <w:rPr>
                <w:lang w:eastAsia="en-US"/>
              </w:rPr>
              <w:t>КП</w:t>
            </w:r>
            <w:proofErr w:type="spellEnd"/>
            <w:r>
              <w:rPr>
                <w:lang w:eastAsia="en-US"/>
              </w:rPr>
              <w:t xml:space="preserve"> «Комбінат комунальних підприємств» РМР</w:t>
            </w:r>
          </w:p>
        </w:tc>
      </w:tr>
      <w:tr w:rsidR="0068580B" w:rsidTr="00940988">
        <w:trPr>
          <w:trHeight w:val="42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Бартош</w:t>
            </w:r>
            <w:proofErr w:type="spellEnd"/>
            <w:r>
              <w:rPr>
                <w:lang w:eastAsia="en-US"/>
              </w:rPr>
              <w:t xml:space="preserve"> Ігор Григорович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депутат міської ради (за згодою)</w:t>
            </w:r>
          </w:p>
        </w:tc>
      </w:tr>
      <w:tr w:rsidR="0068580B" w:rsidTr="00940988">
        <w:trPr>
          <w:trHeight w:val="42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Зубан</w:t>
            </w:r>
            <w:proofErr w:type="spellEnd"/>
            <w:r>
              <w:rPr>
                <w:lang w:eastAsia="en-US"/>
              </w:rPr>
              <w:t xml:space="preserve"> Яків Іванович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депутат міської ради (за згодою)</w:t>
            </w:r>
          </w:p>
        </w:tc>
      </w:tr>
      <w:tr w:rsidR="0068580B" w:rsidTr="00940988">
        <w:trPr>
          <w:trHeight w:val="42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Ткаченко Павло Євгенович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80B" w:rsidRDefault="0068580B" w:rsidP="00940988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депутат міської ради (за згодою)</w:t>
            </w:r>
          </w:p>
        </w:tc>
      </w:tr>
    </w:tbl>
    <w:p w:rsidR="0068580B" w:rsidRDefault="0068580B" w:rsidP="0068580B">
      <w:pPr>
        <w:pStyle w:val="a3"/>
        <w:spacing w:after="160"/>
        <w:jc w:val="both"/>
        <w:rPr>
          <w:sz w:val="24"/>
          <w:szCs w:val="24"/>
        </w:rPr>
      </w:pPr>
    </w:p>
    <w:p w:rsidR="0068580B" w:rsidRDefault="0068580B" w:rsidP="0068580B">
      <w:pPr>
        <w:pStyle w:val="a3"/>
        <w:spacing w:after="160"/>
        <w:jc w:val="both"/>
        <w:rPr>
          <w:sz w:val="24"/>
          <w:szCs w:val="24"/>
        </w:rPr>
      </w:pPr>
    </w:p>
    <w:p w:rsidR="0068580B" w:rsidRDefault="0068580B" w:rsidP="0068580B">
      <w:pPr>
        <w:pStyle w:val="a3"/>
        <w:spacing w:after="160"/>
        <w:jc w:val="both"/>
        <w:rPr>
          <w:sz w:val="24"/>
          <w:szCs w:val="24"/>
        </w:rPr>
      </w:pPr>
    </w:p>
    <w:p w:rsidR="0068580B" w:rsidRDefault="0068580B" w:rsidP="0068580B">
      <w:pPr>
        <w:pStyle w:val="a3"/>
        <w:spacing w:after="160"/>
        <w:jc w:val="both"/>
        <w:rPr>
          <w:sz w:val="24"/>
          <w:szCs w:val="24"/>
        </w:rPr>
      </w:pPr>
    </w:p>
    <w:p w:rsidR="0068580B" w:rsidRDefault="0068580B" w:rsidP="0068580B">
      <w:pPr>
        <w:pStyle w:val="a3"/>
        <w:spacing w:after="160"/>
        <w:jc w:val="both"/>
        <w:rPr>
          <w:sz w:val="24"/>
          <w:szCs w:val="24"/>
        </w:rPr>
      </w:pPr>
    </w:p>
    <w:p w:rsidR="0068580B" w:rsidRDefault="0068580B" w:rsidP="0068580B">
      <w:pPr>
        <w:pStyle w:val="a3"/>
        <w:spacing w:after="160"/>
        <w:jc w:val="both"/>
        <w:rPr>
          <w:sz w:val="24"/>
          <w:szCs w:val="24"/>
        </w:rPr>
      </w:pPr>
    </w:p>
    <w:p w:rsidR="0068580B" w:rsidRDefault="0068580B" w:rsidP="0068580B">
      <w:pPr>
        <w:pStyle w:val="a3"/>
        <w:spacing w:after="160"/>
        <w:jc w:val="both"/>
        <w:rPr>
          <w:sz w:val="24"/>
          <w:szCs w:val="24"/>
        </w:rPr>
      </w:pPr>
    </w:p>
    <w:p w:rsidR="0068580B" w:rsidRDefault="0068580B" w:rsidP="0068580B">
      <w:pPr>
        <w:pStyle w:val="a3"/>
        <w:spacing w:after="160"/>
        <w:jc w:val="both"/>
        <w:rPr>
          <w:sz w:val="24"/>
          <w:szCs w:val="24"/>
        </w:rPr>
      </w:pPr>
    </w:p>
    <w:p w:rsidR="0068580B" w:rsidRDefault="0068580B" w:rsidP="0068580B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 w:eastAsia="uk-UA"/>
        </w:rPr>
      </w:pPr>
    </w:p>
    <w:p w:rsidR="0068580B" w:rsidRDefault="0068580B" w:rsidP="0068580B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 w:eastAsia="uk-UA"/>
        </w:rPr>
      </w:pPr>
    </w:p>
    <w:p w:rsidR="0068580B" w:rsidRDefault="0068580B" w:rsidP="0068580B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 w:eastAsia="uk-UA"/>
        </w:rPr>
      </w:pPr>
    </w:p>
    <w:p w:rsidR="00C16EC8" w:rsidRDefault="00C16EC8" w:rsidP="0068580B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 w:eastAsia="uk-UA"/>
        </w:rPr>
      </w:pPr>
    </w:p>
    <w:p w:rsidR="00C16EC8" w:rsidRDefault="00C16EC8" w:rsidP="0068580B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 w:eastAsia="uk-UA"/>
        </w:rPr>
      </w:pPr>
    </w:p>
    <w:p w:rsidR="00C16EC8" w:rsidRDefault="00C16EC8" w:rsidP="0068580B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 w:eastAsia="uk-UA"/>
        </w:rPr>
      </w:pPr>
    </w:p>
    <w:p w:rsidR="0068580B" w:rsidRDefault="0068580B" w:rsidP="0068580B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 w:eastAsia="uk-UA"/>
        </w:rPr>
      </w:pPr>
    </w:p>
    <w:p w:rsidR="0068580B" w:rsidRDefault="0068580B" w:rsidP="0068580B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 w:eastAsia="uk-UA"/>
        </w:rPr>
      </w:pPr>
    </w:p>
    <w:p w:rsidR="0068580B" w:rsidRDefault="0068580B" w:rsidP="0068580B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 w:eastAsia="uk-UA"/>
        </w:rPr>
      </w:pPr>
    </w:p>
    <w:p w:rsidR="0068580B" w:rsidRDefault="0068580B" w:rsidP="0068580B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 w:eastAsia="uk-UA"/>
        </w:rPr>
      </w:pPr>
      <w:r>
        <w:rPr>
          <w:rStyle w:val="FontStyle12"/>
          <w:rFonts w:eastAsiaTheme="majorEastAsia"/>
          <w:b/>
          <w:lang w:val="uk-UA" w:eastAsia="uk-UA"/>
        </w:rPr>
        <w:lastRenderedPageBreak/>
        <w:t>Додаток 2</w:t>
      </w:r>
    </w:p>
    <w:p w:rsidR="0068580B" w:rsidRDefault="0068580B" w:rsidP="0068580B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 w:eastAsia="uk-UA"/>
        </w:rPr>
      </w:pPr>
      <w:r>
        <w:rPr>
          <w:rStyle w:val="FontStyle12"/>
          <w:rFonts w:eastAsiaTheme="majorEastAsia"/>
          <w:b/>
          <w:lang w:val="uk-UA" w:eastAsia="uk-UA"/>
        </w:rPr>
        <w:t xml:space="preserve">до </w:t>
      </w:r>
      <w:r w:rsidR="00940988">
        <w:rPr>
          <w:rStyle w:val="FontStyle12"/>
          <w:rFonts w:eastAsiaTheme="majorEastAsia"/>
          <w:b/>
          <w:lang w:val="uk-UA" w:eastAsia="uk-UA"/>
        </w:rPr>
        <w:t xml:space="preserve">проекту </w:t>
      </w:r>
      <w:r>
        <w:rPr>
          <w:rStyle w:val="FontStyle12"/>
          <w:rFonts w:eastAsiaTheme="majorEastAsia"/>
          <w:b/>
          <w:lang w:val="uk-UA" w:eastAsia="uk-UA"/>
        </w:rPr>
        <w:t>рішення міської ради</w:t>
      </w:r>
    </w:p>
    <w:p w:rsidR="0068580B" w:rsidRDefault="0068580B" w:rsidP="0068580B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/>
        </w:rPr>
      </w:pPr>
      <w:r>
        <w:rPr>
          <w:rStyle w:val="FontStyle12"/>
          <w:rFonts w:eastAsiaTheme="majorEastAsia"/>
          <w:b/>
          <w:lang w:val="uk-UA" w:eastAsia="uk-UA"/>
        </w:rPr>
        <w:t xml:space="preserve">24.06.2015 </w:t>
      </w:r>
    </w:p>
    <w:p w:rsidR="0068580B" w:rsidRDefault="0068580B" w:rsidP="0068580B">
      <w:pPr>
        <w:rPr>
          <w:sz w:val="28"/>
          <w:szCs w:val="28"/>
        </w:rPr>
      </w:pPr>
    </w:p>
    <w:p w:rsidR="0068580B" w:rsidRDefault="0068580B" w:rsidP="0068580B">
      <w:pPr>
        <w:jc w:val="center"/>
        <w:rPr>
          <w:b/>
          <w:sz w:val="28"/>
          <w:szCs w:val="28"/>
        </w:rPr>
      </w:pPr>
    </w:p>
    <w:p w:rsidR="0068580B" w:rsidRDefault="0068580B" w:rsidP="0068580B">
      <w:pPr>
        <w:jc w:val="center"/>
        <w:rPr>
          <w:b/>
          <w:sz w:val="28"/>
          <w:szCs w:val="28"/>
        </w:rPr>
      </w:pPr>
    </w:p>
    <w:p w:rsidR="0068580B" w:rsidRDefault="0068580B" w:rsidP="0068580B">
      <w:pPr>
        <w:jc w:val="center"/>
        <w:rPr>
          <w:b/>
          <w:sz w:val="28"/>
          <w:szCs w:val="28"/>
        </w:rPr>
      </w:pPr>
    </w:p>
    <w:p w:rsidR="0068580B" w:rsidRDefault="0068580B" w:rsidP="0068580B">
      <w:pPr>
        <w:jc w:val="center"/>
        <w:rPr>
          <w:b/>
          <w:sz w:val="28"/>
          <w:szCs w:val="28"/>
        </w:rPr>
      </w:pPr>
    </w:p>
    <w:p w:rsidR="0068580B" w:rsidRDefault="0068580B" w:rsidP="0068580B">
      <w:pPr>
        <w:jc w:val="center"/>
        <w:rPr>
          <w:b/>
          <w:sz w:val="28"/>
          <w:szCs w:val="28"/>
        </w:rPr>
      </w:pPr>
    </w:p>
    <w:p w:rsidR="0068580B" w:rsidRDefault="0068580B" w:rsidP="0068580B">
      <w:pPr>
        <w:jc w:val="center"/>
        <w:rPr>
          <w:b/>
          <w:sz w:val="28"/>
          <w:szCs w:val="28"/>
        </w:rPr>
      </w:pPr>
    </w:p>
    <w:p w:rsidR="0068580B" w:rsidRDefault="0068580B" w:rsidP="0068580B">
      <w:pPr>
        <w:jc w:val="center"/>
        <w:rPr>
          <w:b/>
          <w:sz w:val="28"/>
          <w:szCs w:val="28"/>
        </w:rPr>
      </w:pPr>
    </w:p>
    <w:p w:rsidR="0068580B" w:rsidRDefault="0068580B" w:rsidP="00685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СТАТУТ</w:t>
      </w:r>
    </w:p>
    <w:p w:rsidR="0068580B" w:rsidRDefault="0068580B" w:rsidP="0068580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КОМУНАЛЬНОГО ПІДПРИЄМСТВА </w:t>
      </w:r>
      <w:r w:rsidR="000B5B15">
        <w:rPr>
          <w:b/>
          <w:color w:val="000000"/>
          <w:sz w:val="28"/>
          <w:szCs w:val="28"/>
        </w:rPr>
        <w:t>РОМЕНСЬКОЇ МІСЬКОЇ РАДИ</w:t>
      </w:r>
    </w:p>
    <w:p w:rsidR="0068580B" w:rsidRDefault="0068580B" w:rsidP="0068580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0B5B15">
        <w:rPr>
          <w:b/>
          <w:color w:val="000000"/>
          <w:sz w:val="28"/>
          <w:szCs w:val="28"/>
        </w:rPr>
        <w:t>ІЛЬЇНСЬКИЙ ЯРМАРОК</w:t>
      </w:r>
      <w:r>
        <w:rPr>
          <w:b/>
          <w:color w:val="000000"/>
          <w:sz w:val="28"/>
          <w:szCs w:val="28"/>
        </w:rPr>
        <w:t>»</w:t>
      </w:r>
    </w:p>
    <w:p w:rsidR="0068580B" w:rsidRDefault="0068580B" w:rsidP="0068580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РОМЕНСЬКОЇ МІСЬКОЇ РАДИ»</w:t>
      </w:r>
    </w:p>
    <w:p w:rsidR="0068580B" w:rsidRDefault="0068580B" w:rsidP="0068580B">
      <w:pPr>
        <w:rPr>
          <w:sz w:val="28"/>
          <w:szCs w:val="28"/>
        </w:rPr>
      </w:pPr>
    </w:p>
    <w:p w:rsidR="0068580B" w:rsidRDefault="0068580B" w:rsidP="0068580B">
      <w:pPr>
        <w:tabs>
          <w:tab w:val="center" w:pos="4677"/>
          <w:tab w:val="left" w:pos="8640"/>
        </w:tabs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68580B" w:rsidRDefault="0068580B" w:rsidP="0068580B">
      <w:pPr>
        <w:rPr>
          <w:sz w:val="28"/>
          <w:szCs w:val="28"/>
        </w:rPr>
      </w:pPr>
    </w:p>
    <w:p w:rsidR="0068580B" w:rsidRDefault="0068580B" w:rsidP="0068580B">
      <w:pPr>
        <w:rPr>
          <w:sz w:val="28"/>
          <w:szCs w:val="28"/>
        </w:rPr>
      </w:pPr>
    </w:p>
    <w:p w:rsidR="0068580B" w:rsidRDefault="0068580B" w:rsidP="0068580B">
      <w:pPr>
        <w:rPr>
          <w:sz w:val="28"/>
          <w:szCs w:val="28"/>
        </w:rPr>
      </w:pPr>
    </w:p>
    <w:p w:rsidR="0068580B" w:rsidRDefault="0068580B" w:rsidP="0068580B">
      <w:pPr>
        <w:rPr>
          <w:sz w:val="28"/>
          <w:szCs w:val="28"/>
        </w:rPr>
      </w:pPr>
    </w:p>
    <w:p w:rsidR="0068580B" w:rsidRDefault="0068580B" w:rsidP="0068580B">
      <w:pPr>
        <w:rPr>
          <w:sz w:val="28"/>
          <w:szCs w:val="28"/>
        </w:rPr>
      </w:pPr>
    </w:p>
    <w:p w:rsidR="0068580B" w:rsidRDefault="0068580B" w:rsidP="0068580B">
      <w:pPr>
        <w:rPr>
          <w:sz w:val="28"/>
          <w:szCs w:val="28"/>
        </w:rPr>
      </w:pPr>
    </w:p>
    <w:p w:rsidR="0068580B" w:rsidRDefault="0068580B" w:rsidP="0068580B">
      <w:pPr>
        <w:rPr>
          <w:sz w:val="28"/>
          <w:szCs w:val="28"/>
        </w:rPr>
      </w:pPr>
    </w:p>
    <w:p w:rsidR="0068580B" w:rsidRDefault="0068580B" w:rsidP="0068580B">
      <w:pPr>
        <w:rPr>
          <w:sz w:val="28"/>
          <w:szCs w:val="28"/>
        </w:rPr>
      </w:pPr>
    </w:p>
    <w:p w:rsidR="0068580B" w:rsidRDefault="0068580B" w:rsidP="0068580B">
      <w:pPr>
        <w:rPr>
          <w:sz w:val="28"/>
          <w:szCs w:val="28"/>
        </w:rPr>
      </w:pPr>
    </w:p>
    <w:p w:rsidR="0068580B" w:rsidRDefault="0068580B" w:rsidP="0068580B">
      <w:pPr>
        <w:rPr>
          <w:sz w:val="28"/>
          <w:szCs w:val="28"/>
        </w:rPr>
      </w:pPr>
    </w:p>
    <w:p w:rsidR="0068580B" w:rsidRDefault="0068580B" w:rsidP="0068580B">
      <w:pPr>
        <w:rPr>
          <w:sz w:val="28"/>
          <w:szCs w:val="28"/>
        </w:rPr>
      </w:pPr>
    </w:p>
    <w:p w:rsidR="0068580B" w:rsidRDefault="0068580B" w:rsidP="0068580B">
      <w:pPr>
        <w:rPr>
          <w:sz w:val="28"/>
          <w:szCs w:val="28"/>
        </w:rPr>
      </w:pPr>
    </w:p>
    <w:p w:rsidR="0068580B" w:rsidRDefault="0068580B" w:rsidP="006858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580B" w:rsidRDefault="0068580B" w:rsidP="0068580B">
      <w:pPr>
        <w:rPr>
          <w:sz w:val="28"/>
          <w:szCs w:val="28"/>
        </w:rPr>
      </w:pPr>
    </w:p>
    <w:p w:rsidR="0068580B" w:rsidRDefault="0068580B" w:rsidP="0068580B">
      <w:pPr>
        <w:rPr>
          <w:sz w:val="28"/>
          <w:szCs w:val="28"/>
        </w:rPr>
      </w:pPr>
    </w:p>
    <w:p w:rsidR="0068580B" w:rsidRDefault="0068580B" w:rsidP="0068580B">
      <w:pPr>
        <w:rPr>
          <w:sz w:val="28"/>
          <w:szCs w:val="28"/>
        </w:rPr>
      </w:pPr>
    </w:p>
    <w:p w:rsidR="0068580B" w:rsidRDefault="0068580B" w:rsidP="0068580B">
      <w:pPr>
        <w:rPr>
          <w:sz w:val="28"/>
          <w:szCs w:val="28"/>
        </w:rPr>
      </w:pPr>
    </w:p>
    <w:p w:rsidR="0068580B" w:rsidRDefault="0068580B" w:rsidP="0068580B">
      <w:pPr>
        <w:rPr>
          <w:sz w:val="28"/>
          <w:szCs w:val="28"/>
        </w:rPr>
      </w:pPr>
    </w:p>
    <w:p w:rsidR="0068580B" w:rsidRDefault="0068580B" w:rsidP="0068580B">
      <w:pPr>
        <w:rPr>
          <w:sz w:val="28"/>
          <w:szCs w:val="28"/>
        </w:rPr>
      </w:pPr>
    </w:p>
    <w:p w:rsidR="0068580B" w:rsidRDefault="0068580B" w:rsidP="0068580B">
      <w:pPr>
        <w:rPr>
          <w:sz w:val="28"/>
          <w:szCs w:val="28"/>
        </w:rPr>
      </w:pPr>
    </w:p>
    <w:p w:rsidR="0068580B" w:rsidRDefault="0068580B" w:rsidP="0068580B">
      <w:pPr>
        <w:rPr>
          <w:sz w:val="28"/>
          <w:szCs w:val="28"/>
        </w:rPr>
      </w:pPr>
    </w:p>
    <w:p w:rsidR="0068580B" w:rsidRDefault="0068580B" w:rsidP="0068580B">
      <w:pPr>
        <w:jc w:val="center"/>
        <w:rPr>
          <w:sz w:val="28"/>
          <w:szCs w:val="28"/>
        </w:rPr>
      </w:pPr>
    </w:p>
    <w:p w:rsidR="0068580B" w:rsidRDefault="0068580B" w:rsidP="0068580B">
      <w:pPr>
        <w:jc w:val="center"/>
        <w:rPr>
          <w:sz w:val="28"/>
          <w:szCs w:val="28"/>
        </w:rPr>
      </w:pPr>
    </w:p>
    <w:p w:rsidR="0068580B" w:rsidRDefault="0068580B" w:rsidP="0068580B">
      <w:pPr>
        <w:jc w:val="center"/>
        <w:rPr>
          <w:sz w:val="28"/>
          <w:szCs w:val="28"/>
        </w:rPr>
      </w:pPr>
    </w:p>
    <w:p w:rsidR="0068580B" w:rsidRDefault="0068580B" w:rsidP="0068580B">
      <w:pPr>
        <w:jc w:val="center"/>
        <w:rPr>
          <w:sz w:val="28"/>
          <w:szCs w:val="28"/>
        </w:rPr>
      </w:pPr>
    </w:p>
    <w:p w:rsidR="0068580B" w:rsidRDefault="0068580B" w:rsidP="0068580B">
      <w:pPr>
        <w:jc w:val="center"/>
        <w:rPr>
          <w:sz w:val="28"/>
          <w:szCs w:val="28"/>
        </w:rPr>
      </w:pPr>
      <w:r>
        <w:rPr>
          <w:sz w:val="28"/>
          <w:szCs w:val="28"/>
        </w:rPr>
        <w:t>2015 рік</w:t>
      </w:r>
    </w:p>
    <w:sectPr w:rsidR="0068580B" w:rsidSect="00940988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726C"/>
    <w:multiLevelType w:val="multilevel"/>
    <w:tmpl w:val="ABCE91C4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428" w:hanging="72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1788" w:hanging="108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80B"/>
    <w:rsid w:val="000B5B15"/>
    <w:rsid w:val="0068580B"/>
    <w:rsid w:val="00940988"/>
    <w:rsid w:val="00B9599C"/>
    <w:rsid w:val="00C16EC8"/>
    <w:rsid w:val="00C67C65"/>
    <w:rsid w:val="00D40FC6"/>
    <w:rsid w:val="00E2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8580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8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68580B"/>
    <w:pPr>
      <w:spacing w:after="120"/>
    </w:pPr>
  </w:style>
  <w:style w:type="character" w:customStyle="1" w:styleId="a4">
    <w:name w:val="Основной текст Знак"/>
    <w:basedOn w:val="a0"/>
    <w:link w:val="a3"/>
    <w:rsid w:val="0068580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Style7">
    <w:name w:val="Style7"/>
    <w:basedOn w:val="a"/>
    <w:uiPriority w:val="99"/>
    <w:rsid w:val="0068580B"/>
    <w:pPr>
      <w:widowControl w:val="0"/>
      <w:autoSpaceDE w:val="0"/>
      <w:autoSpaceDN w:val="0"/>
      <w:adjustRightInd w:val="0"/>
      <w:spacing w:line="283" w:lineRule="exact"/>
      <w:ind w:firstLine="446"/>
      <w:jc w:val="both"/>
    </w:pPr>
    <w:rPr>
      <w:sz w:val="24"/>
      <w:szCs w:val="24"/>
      <w:lang w:val="ru-RU"/>
    </w:rPr>
  </w:style>
  <w:style w:type="character" w:customStyle="1" w:styleId="FontStyle12">
    <w:name w:val="Font Style12"/>
    <w:basedOn w:val="a0"/>
    <w:uiPriority w:val="99"/>
    <w:rsid w:val="0068580B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68580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0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Павлусенко</cp:lastModifiedBy>
  <cp:revision>3</cp:revision>
  <dcterms:created xsi:type="dcterms:W3CDTF">2015-06-02T13:13:00Z</dcterms:created>
  <dcterms:modified xsi:type="dcterms:W3CDTF">2015-06-03T09:37:00Z</dcterms:modified>
</cp:coreProperties>
</file>