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4B" w:rsidRPr="00ED774B" w:rsidRDefault="00ED774B" w:rsidP="00DC634D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ПРОЕКТ РІШЕННЯ</w:t>
      </w:r>
    </w:p>
    <w:p w:rsidR="00DC634D" w:rsidRDefault="00DC634D" w:rsidP="00DC634D">
      <w:pPr>
        <w:pStyle w:val="a6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РОМЕНСЬКОЇ МІСЬКОЇ РАДИ СУМСЬКОЇ ОБЛАСТІ</w:t>
      </w:r>
    </w:p>
    <w:p w:rsidR="00DC634D" w:rsidRDefault="00DC634D" w:rsidP="00DC634D">
      <w:pPr>
        <w:pStyle w:val="a6"/>
        <w:jc w:val="center"/>
        <w:rPr>
          <w:rFonts w:ascii="Times New Roman" w:hAnsi="Times New Roman"/>
          <w:b/>
          <w:sz w:val="24"/>
          <w:lang w:val="uk-UA"/>
        </w:rPr>
      </w:pPr>
    </w:p>
    <w:p w:rsidR="00DC634D" w:rsidRDefault="00DC634D" w:rsidP="00DC634D">
      <w:pPr>
        <w:pStyle w:val="a6"/>
        <w:jc w:val="center"/>
        <w:rPr>
          <w:rFonts w:ascii="Times New Roman" w:hAnsi="Times New Roman"/>
          <w:b/>
          <w:sz w:val="24"/>
          <w:lang w:val="uk-UA"/>
        </w:rPr>
      </w:pPr>
    </w:p>
    <w:p w:rsidR="00ED774B" w:rsidRDefault="00ED774B" w:rsidP="00DC634D">
      <w:pPr>
        <w:pStyle w:val="a6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uk-UA"/>
        </w:rPr>
        <w:t xml:space="preserve">Дата розгляду: </w:t>
      </w:r>
      <w:r w:rsidR="00DC634D">
        <w:rPr>
          <w:rFonts w:ascii="Times New Roman" w:hAnsi="Times New Roman"/>
          <w:b/>
          <w:sz w:val="24"/>
          <w:lang w:val="uk-UA"/>
        </w:rPr>
        <w:t>24.06.2015</w:t>
      </w:r>
    </w:p>
    <w:p w:rsidR="00DC634D" w:rsidRDefault="00ED774B" w:rsidP="00DC634D">
      <w:pPr>
        <w:pStyle w:val="a6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</w:t>
      </w:r>
      <w:r w:rsidRPr="00ED774B">
        <w:rPr>
          <w:rFonts w:ascii="Times New Roman" w:hAnsi="Times New Roman"/>
          <w:b/>
          <w:sz w:val="24"/>
        </w:rPr>
        <w:t>.</w:t>
      </w:r>
      <w:r w:rsidR="00DC634D">
        <w:rPr>
          <w:rFonts w:ascii="Times New Roman" w:hAnsi="Times New Roman"/>
          <w:b/>
          <w:sz w:val="24"/>
          <w:lang w:val="uk-UA"/>
        </w:rPr>
        <w:t xml:space="preserve">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</w:tblGrid>
      <w:tr w:rsidR="00DC634D" w:rsidRPr="001868AD" w:rsidTr="00912B1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34D" w:rsidRPr="007D05DC" w:rsidRDefault="00DC634D" w:rsidP="00912B11">
            <w:pPr>
              <w:tabs>
                <w:tab w:val="left" w:pos="4962"/>
              </w:tabs>
              <w:spacing w:after="0" w:line="26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DC634D" w:rsidRPr="00D026ED" w:rsidRDefault="00DC634D" w:rsidP="00912B11">
            <w:pPr>
              <w:pStyle w:val="a6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6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згоди на прийняття у комунальну власність територіальної громади цілісного майнового комплексу Державний заклад «Лінійна поліклініка станції Ромни СТГО «Південна залізниця»</w:t>
            </w:r>
          </w:p>
          <w:p w:rsidR="00DC634D" w:rsidRPr="007D05DC" w:rsidRDefault="00DC634D" w:rsidP="00912B11">
            <w:pPr>
              <w:tabs>
                <w:tab w:val="left" w:pos="4962"/>
              </w:tabs>
              <w:spacing w:after="0" w:line="26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DC634D" w:rsidRPr="00D026ED" w:rsidRDefault="00DC634D" w:rsidP="00DC634D">
      <w:pPr>
        <w:pStyle w:val="a6"/>
        <w:ind w:right="-1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868AD">
        <w:rPr>
          <w:bCs/>
          <w:szCs w:val="24"/>
        </w:rPr>
        <w:tab/>
      </w:r>
      <w:proofErr w:type="spellStart"/>
      <w:r w:rsidRPr="00D026ED">
        <w:rPr>
          <w:rFonts w:ascii="Times New Roman" w:hAnsi="Times New Roman"/>
          <w:bCs/>
          <w:sz w:val="24"/>
          <w:szCs w:val="24"/>
        </w:rPr>
        <w:t>Розглянувши</w:t>
      </w:r>
      <w:proofErr w:type="spellEnd"/>
      <w:r w:rsidRPr="00D026E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26ED">
        <w:rPr>
          <w:rFonts w:ascii="Times New Roman" w:hAnsi="Times New Roman"/>
          <w:bCs/>
          <w:sz w:val="24"/>
          <w:szCs w:val="24"/>
        </w:rPr>
        <w:t>звернення</w:t>
      </w:r>
      <w:proofErr w:type="spellEnd"/>
      <w:r w:rsidRPr="00D026ED">
        <w:rPr>
          <w:rFonts w:ascii="Times New Roman" w:hAnsi="Times New Roman"/>
          <w:bCs/>
          <w:sz w:val="24"/>
          <w:szCs w:val="24"/>
        </w:rPr>
        <w:t xml:space="preserve"> головного </w:t>
      </w:r>
      <w:proofErr w:type="spellStart"/>
      <w:r w:rsidRPr="00D026ED">
        <w:rPr>
          <w:rFonts w:ascii="Times New Roman" w:hAnsi="Times New Roman"/>
          <w:bCs/>
          <w:sz w:val="24"/>
          <w:szCs w:val="24"/>
        </w:rPr>
        <w:t>лікаря</w:t>
      </w:r>
      <w:proofErr w:type="spellEnd"/>
      <w:r w:rsidRPr="00D026E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Державного </w:t>
      </w:r>
      <w:r w:rsidRPr="00D026ED">
        <w:rPr>
          <w:rFonts w:ascii="Times New Roman" w:hAnsi="Times New Roman"/>
          <w:sz w:val="24"/>
          <w:szCs w:val="24"/>
          <w:lang w:val="uk-UA"/>
        </w:rPr>
        <w:t>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D026ED">
        <w:rPr>
          <w:rFonts w:ascii="Times New Roman" w:hAnsi="Times New Roman"/>
          <w:sz w:val="24"/>
          <w:szCs w:val="24"/>
          <w:lang w:val="uk-UA"/>
        </w:rPr>
        <w:t xml:space="preserve"> «Лінійна поліклініка станції Ромни СТГО «</w:t>
      </w:r>
      <w:proofErr w:type="gramStart"/>
      <w:r w:rsidRPr="00D026ED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D026ED">
        <w:rPr>
          <w:rFonts w:ascii="Times New Roman" w:hAnsi="Times New Roman"/>
          <w:sz w:val="24"/>
          <w:szCs w:val="24"/>
          <w:lang w:val="uk-UA"/>
        </w:rPr>
        <w:t>івденна залізниця»</w:t>
      </w:r>
      <w:r>
        <w:rPr>
          <w:rFonts w:ascii="Times New Roman" w:hAnsi="Times New Roman"/>
          <w:sz w:val="24"/>
          <w:szCs w:val="24"/>
          <w:lang w:val="uk-UA"/>
        </w:rPr>
        <w:t xml:space="preserve"> про надання згоди на передачу з державної власності до комунальної власності територіальної громади міста Ромни </w:t>
      </w:r>
      <w:r w:rsidRPr="00D026ED">
        <w:rPr>
          <w:rFonts w:ascii="Times New Roman" w:hAnsi="Times New Roman"/>
          <w:sz w:val="24"/>
          <w:szCs w:val="24"/>
          <w:lang w:val="uk-UA"/>
        </w:rPr>
        <w:t>цілісного майнового комплексу Державний заклад «Лінійна поліклініка станції Ромни СТГО «Південна залізниця»</w:t>
      </w:r>
      <w:r>
        <w:rPr>
          <w:rFonts w:ascii="Times New Roman" w:hAnsi="Times New Roman"/>
          <w:sz w:val="24"/>
          <w:szCs w:val="24"/>
          <w:lang w:val="uk-UA"/>
        </w:rPr>
        <w:t>, відповідно до додатку 10 Закону України «Про державний бюджет України на 2015 рік», спільного листа Міністерства охорони здоров</w:t>
      </w:r>
      <w:r w:rsidRPr="002D156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України та міністерства інфраструктури України від 05.02.2015 № 100367/3342, № 429/45/14/15, керуючись постановою Кабінету Міністрів України від 21.09.1998 № 1482 «Про передачу об’єктів права державної та комунальної власності» та Законом України «Про місцеве самоврядування України», </w:t>
      </w:r>
    </w:p>
    <w:p w:rsidR="00DC634D" w:rsidRPr="007D05DC" w:rsidRDefault="00DC634D" w:rsidP="00DC634D">
      <w:pPr>
        <w:pStyle w:val="a3"/>
        <w:spacing w:line="22" w:lineRule="atLeast"/>
        <w:ind w:left="284" w:hanging="284"/>
        <w:rPr>
          <w:bCs/>
          <w:sz w:val="16"/>
          <w:szCs w:val="16"/>
        </w:rPr>
      </w:pPr>
    </w:p>
    <w:p w:rsidR="00DC634D" w:rsidRPr="001868AD" w:rsidRDefault="00DC634D" w:rsidP="00DC634D">
      <w:pPr>
        <w:pStyle w:val="a3"/>
        <w:spacing w:line="22" w:lineRule="atLeast"/>
        <w:ind w:left="284" w:hanging="284"/>
        <w:rPr>
          <w:szCs w:val="24"/>
        </w:rPr>
      </w:pPr>
      <w:r w:rsidRPr="001868AD">
        <w:rPr>
          <w:bCs/>
          <w:szCs w:val="24"/>
        </w:rPr>
        <w:t>МІСЬКА РАДА</w:t>
      </w:r>
      <w:r w:rsidRPr="001868AD">
        <w:rPr>
          <w:szCs w:val="24"/>
        </w:rPr>
        <w:t xml:space="preserve"> ВИРІШИЛА:</w:t>
      </w:r>
    </w:p>
    <w:p w:rsidR="00DC634D" w:rsidRPr="007D05DC" w:rsidRDefault="00DC634D" w:rsidP="00DC634D">
      <w:pPr>
        <w:pStyle w:val="a3"/>
        <w:spacing w:line="22" w:lineRule="atLeast"/>
        <w:ind w:left="284" w:hanging="284"/>
        <w:rPr>
          <w:sz w:val="16"/>
          <w:szCs w:val="16"/>
        </w:rPr>
      </w:pPr>
    </w:p>
    <w:p w:rsidR="00104050" w:rsidRPr="006742A2" w:rsidRDefault="00DC634D" w:rsidP="006742A2">
      <w:pPr>
        <w:pStyle w:val="a3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>
        <w:rPr>
          <w:szCs w:val="24"/>
        </w:rPr>
        <w:t>Надати згоду на прийняття з державної власності в комунальну власність територіальної громади міста Ромни цілісного майнового комплексу</w:t>
      </w:r>
      <w:r w:rsidRPr="008B4EE2">
        <w:rPr>
          <w:szCs w:val="24"/>
        </w:rPr>
        <w:t xml:space="preserve"> </w:t>
      </w:r>
      <w:r w:rsidRPr="00D026ED">
        <w:rPr>
          <w:szCs w:val="24"/>
        </w:rPr>
        <w:t>Державн</w:t>
      </w:r>
      <w:r>
        <w:rPr>
          <w:szCs w:val="24"/>
        </w:rPr>
        <w:t>ого</w:t>
      </w:r>
      <w:r w:rsidRPr="00D026ED">
        <w:rPr>
          <w:szCs w:val="24"/>
        </w:rPr>
        <w:t xml:space="preserve"> заклад</w:t>
      </w:r>
      <w:r>
        <w:rPr>
          <w:szCs w:val="24"/>
        </w:rPr>
        <w:t>у</w:t>
      </w:r>
      <w:r w:rsidRPr="00D026ED">
        <w:rPr>
          <w:szCs w:val="24"/>
        </w:rPr>
        <w:t xml:space="preserve"> «Лінійна поліклініка станції Ромни СТГО «Південна залізниця»</w:t>
      </w:r>
      <w:r>
        <w:rPr>
          <w:szCs w:val="24"/>
        </w:rPr>
        <w:t xml:space="preserve"> за адресою: м. Ромни Сумської області, вул. Горького, 99 з зобов’язанням використовувати за цільовим призначенням і не відчужувати у приватну власність.</w:t>
      </w:r>
    </w:p>
    <w:p w:rsidR="006742A2" w:rsidRPr="006742A2" w:rsidRDefault="006742A2" w:rsidP="006742A2">
      <w:pPr>
        <w:pStyle w:val="a3"/>
        <w:spacing w:line="22" w:lineRule="atLeast"/>
        <w:ind w:left="284"/>
        <w:rPr>
          <w:szCs w:val="24"/>
        </w:rPr>
      </w:pPr>
    </w:p>
    <w:p w:rsidR="00104050" w:rsidRPr="006742A2" w:rsidRDefault="00104050" w:rsidP="00104050">
      <w:pPr>
        <w:pStyle w:val="a3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 w:rsidRPr="006742A2">
        <w:rPr>
          <w:szCs w:val="24"/>
        </w:rPr>
        <w:t>Р</w:t>
      </w:r>
      <w:r>
        <w:rPr>
          <w:szCs w:val="24"/>
        </w:rPr>
        <w:t>ішення Роменської міської ради</w:t>
      </w:r>
      <w:r w:rsidR="00155F16" w:rsidRPr="00155F16">
        <w:rPr>
          <w:szCs w:val="24"/>
        </w:rPr>
        <w:t xml:space="preserve"> </w:t>
      </w:r>
      <w:r w:rsidR="00155F16">
        <w:rPr>
          <w:szCs w:val="24"/>
        </w:rPr>
        <w:t xml:space="preserve">від 11.02.2015 </w:t>
      </w:r>
      <w:r>
        <w:rPr>
          <w:szCs w:val="24"/>
        </w:rPr>
        <w:t xml:space="preserve"> «Про надання згоди щодо передачі об’єктів державної власності у комунальну власність» та </w:t>
      </w:r>
      <w:r w:rsidR="00155F16">
        <w:rPr>
          <w:szCs w:val="24"/>
        </w:rPr>
        <w:t xml:space="preserve">від 29.04.2015 </w:t>
      </w:r>
      <w:r>
        <w:rPr>
          <w:szCs w:val="24"/>
        </w:rPr>
        <w:t>«Про внесення змін до рішення Роменської міської ради від 11.02.2015 «Про надання згоди щодо передачі об’єктів державної власності у комунальну власність» вважати такими, що втратили чинність.</w:t>
      </w:r>
    </w:p>
    <w:p w:rsidR="006742A2" w:rsidRPr="006742A2" w:rsidRDefault="006742A2" w:rsidP="006742A2">
      <w:pPr>
        <w:pStyle w:val="a5"/>
        <w:rPr>
          <w:szCs w:val="24"/>
          <w:lang w:val="uk-UA"/>
        </w:rPr>
      </w:pPr>
    </w:p>
    <w:p w:rsidR="006742A2" w:rsidRPr="006E3C29" w:rsidRDefault="006742A2" w:rsidP="006742A2">
      <w:pPr>
        <w:pStyle w:val="a3"/>
        <w:numPr>
          <w:ilvl w:val="0"/>
          <w:numId w:val="1"/>
        </w:numPr>
        <w:spacing w:line="22" w:lineRule="atLeast"/>
        <w:ind w:left="0" w:firstLine="284"/>
        <w:rPr>
          <w:szCs w:val="24"/>
        </w:rPr>
      </w:pPr>
      <w:r>
        <w:rPr>
          <w:szCs w:val="24"/>
        </w:rPr>
        <w:t xml:space="preserve">Контроль за виконанням цього рішення покласти на заступників міського голови </w:t>
      </w:r>
      <w:proofErr w:type="spellStart"/>
      <w:r>
        <w:rPr>
          <w:szCs w:val="24"/>
        </w:rPr>
        <w:t>Тетірка</w:t>
      </w:r>
      <w:proofErr w:type="spellEnd"/>
      <w:r>
        <w:rPr>
          <w:szCs w:val="24"/>
        </w:rPr>
        <w:t xml:space="preserve"> І.В. та Головко Т.І.</w:t>
      </w:r>
    </w:p>
    <w:p w:rsidR="006742A2" w:rsidRDefault="006742A2" w:rsidP="006742A2">
      <w:pPr>
        <w:pStyle w:val="a5"/>
        <w:rPr>
          <w:szCs w:val="24"/>
        </w:rPr>
      </w:pPr>
    </w:p>
    <w:p w:rsidR="006742A2" w:rsidRPr="00A920EA" w:rsidRDefault="006742A2" w:rsidP="006742A2">
      <w:pPr>
        <w:pStyle w:val="a3"/>
        <w:spacing w:line="22" w:lineRule="atLeast"/>
        <w:ind w:left="284"/>
        <w:rPr>
          <w:szCs w:val="24"/>
        </w:rPr>
      </w:pPr>
    </w:p>
    <w:p w:rsidR="00DC634D" w:rsidRDefault="00DC634D" w:rsidP="00DC634D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DC634D" w:rsidRPr="00ED774B" w:rsidRDefault="00DC634D" w:rsidP="00DC634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104050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D60F92">
        <w:rPr>
          <w:rFonts w:ascii="Times New Roman" w:hAnsi="Times New Roman"/>
          <w:sz w:val="24"/>
          <w:szCs w:val="24"/>
          <w:lang w:val="uk-UA"/>
        </w:rPr>
        <w:t xml:space="preserve"> н</w:t>
      </w:r>
      <w:proofErr w:type="spellStart"/>
      <w:r w:rsidRPr="00D60F92">
        <w:rPr>
          <w:rFonts w:ascii="Times New Roman" w:hAnsi="Times New Roman"/>
          <w:sz w:val="24"/>
          <w:szCs w:val="24"/>
        </w:rPr>
        <w:t>ачальник</w:t>
      </w:r>
      <w:proofErr w:type="spellEnd"/>
      <w:r w:rsidRPr="00D60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F9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60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F92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60F92">
        <w:rPr>
          <w:rFonts w:ascii="Times New Roman" w:hAnsi="Times New Roman"/>
          <w:sz w:val="24"/>
          <w:szCs w:val="24"/>
        </w:rPr>
        <w:t xml:space="preserve"> майна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60F92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D60F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F92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D60F92">
        <w:rPr>
          <w:rFonts w:ascii="Times New Roman" w:hAnsi="Times New Roman"/>
          <w:sz w:val="24"/>
          <w:szCs w:val="24"/>
        </w:rPr>
        <w:t xml:space="preserve"> </w:t>
      </w:r>
      <w:r w:rsidR="00ED774B">
        <w:rPr>
          <w:rFonts w:ascii="Times New Roman" w:hAnsi="Times New Roman"/>
          <w:sz w:val="24"/>
          <w:szCs w:val="24"/>
          <w:lang w:val="uk-UA"/>
        </w:rPr>
        <w:t xml:space="preserve">управління економічного розвитку </w:t>
      </w:r>
      <w:proofErr w:type="spellStart"/>
      <w:r w:rsidRPr="00ED774B">
        <w:rPr>
          <w:rFonts w:ascii="Times New Roman" w:hAnsi="Times New Roman"/>
          <w:sz w:val="24"/>
          <w:szCs w:val="24"/>
        </w:rPr>
        <w:t>Субота</w:t>
      </w:r>
      <w:proofErr w:type="spellEnd"/>
      <w:r w:rsidR="00ED774B" w:rsidRPr="00ED774B">
        <w:rPr>
          <w:rFonts w:ascii="Times New Roman" w:hAnsi="Times New Roman"/>
          <w:sz w:val="24"/>
          <w:szCs w:val="24"/>
        </w:rPr>
        <w:t xml:space="preserve"> Т.М.</w:t>
      </w:r>
      <w:r w:rsidRPr="00ED774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D774B" w:rsidRDefault="00ED774B">
      <w:pPr>
        <w:rPr>
          <w:rFonts w:ascii="Times New Roman" w:hAnsi="Times New Roman"/>
          <w:sz w:val="24"/>
          <w:szCs w:val="24"/>
          <w:lang w:val="uk-UA"/>
        </w:rPr>
      </w:pPr>
      <w:r w:rsidRPr="00ED774B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Pr="00ED774B">
        <w:rPr>
          <w:rFonts w:ascii="Times New Roman" w:hAnsi="Times New Roman"/>
          <w:sz w:val="24"/>
          <w:szCs w:val="24"/>
          <w:lang w:val="uk-UA"/>
        </w:rPr>
        <w:t xml:space="preserve"> до проекту приймаються за тел.. 2-35-58.</w:t>
      </w:r>
    </w:p>
    <w:p w:rsidR="00D027A8" w:rsidRDefault="00D027A8">
      <w:pPr>
        <w:rPr>
          <w:rFonts w:ascii="Times New Roman" w:hAnsi="Times New Roman"/>
          <w:sz w:val="24"/>
          <w:szCs w:val="24"/>
          <w:lang w:val="uk-UA"/>
        </w:rPr>
      </w:pPr>
    </w:p>
    <w:p w:rsidR="00D027A8" w:rsidRDefault="00D027A8">
      <w:pPr>
        <w:rPr>
          <w:rFonts w:ascii="Times New Roman" w:hAnsi="Times New Roman"/>
          <w:sz w:val="24"/>
          <w:szCs w:val="24"/>
          <w:lang w:val="uk-UA"/>
        </w:rPr>
      </w:pPr>
    </w:p>
    <w:p w:rsidR="00D027A8" w:rsidRDefault="00D027A8">
      <w:pPr>
        <w:rPr>
          <w:rFonts w:ascii="Times New Roman" w:hAnsi="Times New Roman"/>
          <w:sz w:val="24"/>
          <w:szCs w:val="24"/>
          <w:lang w:val="uk-UA"/>
        </w:rPr>
      </w:pPr>
    </w:p>
    <w:p w:rsidR="00D027A8" w:rsidRDefault="00D027A8" w:rsidP="00D027A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D027A8" w:rsidRDefault="00D027A8" w:rsidP="00D027A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ішення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47"/>
      </w:tblGrid>
      <w:tr w:rsidR="00D027A8" w:rsidTr="00D027A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27A8" w:rsidRDefault="00D027A8">
            <w:pPr>
              <w:tabs>
                <w:tab w:val="left" w:pos="4962"/>
              </w:tabs>
              <w:spacing w:after="0" w:line="264" w:lineRule="auto"/>
              <w:ind w:right="884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D027A8" w:rsidRDefault="00D027A8">
            <w:pPr>
              <w:pStyle w:val="a6"/>
              <w:ind w:right="8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«Про надання згоди на прийняття у комунальну власність</w:t>
            </w:r>
          </w:p>
          <w:p w:rsidR="00D027A8" w:rsidRDefault="00D027A8">
            <w:pPr>
              <w:pStyle w:val="a6"/>
              <w:ind w:right="8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територіальної громади цілісного майнового комплексу</w:t>
            </w:r>
          </w:p>
          <w:p w:rsidR="00D027A8" w:rsidRDefault="00D027A8">
            <w:pPr>
              <w:pStyle w:val="a6"/>
              <w:ind w:right="8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Державний заклад «Лінійна поліклініка станції Ромни СТГО</w:t>
            </w:r>
          </w:p>
          <w:p w:rsidR="00D027A8" w:rsidRDefault="00D027A8">
            <w:pPr>
              <w:pStyle w:val="a6"/>
              <w:ind w:right="8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«Південна залізниця»</w:t>
            </w:r>
          </w:p>
          <w:p w:rsidR="00D027A8" w:rsidRDefault="00D027A8">
            <w:pPr>
              <w:tabs>
                <w:tab w:val="left" w:pos="4962"/>
              </w:tabs>
              <w:spacing w:after="0" w:line="264" w:lineRule="auto"/>
              <w:ind w:right="884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D027A8" w:rsidRDefault="00D027A8" w:rsidP="00D027A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027A8" w:rsidRDefault="00D027A8" w:rsidP="00D027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</w:t>
      </w:r>
      <w:r>
        <w:rPr>
          <w:rFonts w:ascii="Times New Roman" w:hAnsi="Times New Roman"/>
          <w:sz w:val="24"/>
          <w:szCs w:val="24"/>
          <w:lang w:val="uk-UA"/>
        </w:rPr>
        <w:t>22.06.2015 № 2032/03-26 надійшов лист начальника медичної служби «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івденна залізниця» та копія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Міністерства економічного розвитку і торгівлі України та Міністерства інфраструктури України щодо надання Роменською міською радою згоди на передачу цілісного майнового комплексу </w:t>
      </w:r>
      <w:proofErr w:type="spellStart"/>
      <w:r>
        <w:rPr>
          <w:rFonts w:ascii="Times New Roman" w:hAnsi="Times New Roman"/>
          <w:sz w:val="24"/>
          <w:szCs w:val="24"/>
        </w:rPr>
        <w:t>Державн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заклад «</w:t>
      </w:r>
      <w:proofErr w:type="spellStart"/>
      <w:r>
        <w:rPr>
          <w:rFonts w:ascii="Times New Roman" w:hAnsi="Times New Roman"/>
          <w:sz w:val="24"/>
          <w:szCs w:val="24"/>
        </w:rPr>
        <w:t>Лінійна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поліклініка</w:t>
      </w:r>
      <w:proofErr w:type="spellEnd"/>
      <w:r>
        <w:rPr>
          <w:rFonts w:ascii="Times New Roman" w:hAnsi="Times New Roman"/>
          <w:sz w:val="24"/>
          <w:szCs w:val="24"/>
        </w:rPr>
        <w:t xml:space="preserve"> ст. </w:t>
      </w:r>
      <w:proofErr w:type="spellStart"/>
      <w:r>
        <w:rPr>
          <w:rFonts w:ascii="Times New Roman" w:hAnsi="Times New Roman"/>
          <w:sz w:val="24"/>
          <w:szCs w:val="24"/>
        </w:rPr>
        <w:t>Ромни</w:t>
      </w:r>
      <w:proofErr w:type="spellEnd"/>
      <w:r>
        <w:rPr>
          <w:rFonts w:ascii="Times New Roman" w:hAnsi="Times New Roman"/>
          <w:sz w:val="24"/>
          <w:szCs w:val="24"/>
        </w:rPr>
        <w:t xml:space="preserve"> СТГО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івденна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залізниця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у комунальну власність з урахуванням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зобов’язань </w:t>
      </w:r>
      <w:r>
        <w:rPr>
          <w:rFonts w:ascii="Times New Roman" w:hAnsi="Times New Roman"/>
          <w:b/>
          <w:sz w:val="24"/>
          <w:szCs w:val="24"/>
          <w:lang w:val="uk-UA"/>
        </w:rPr>
        <w:t>використання за цільовим призначенням та не відчуження</w:t>
      </w:r>
      <w:r>
        <w:rPr>
          <w:rFonts w:ascii="Times New Roman" w:hAnsi="Times New Roman"/>
          <w:sz w:val="24"/>
          <w:szCs w:val="24"/>
          <w:lang w:val="uk-UA"/>
        </w:rPr>
        <w:t>. Також листом було зазначено про необхідність в терміновому порядку проведення позачергової сесії міської ради за для найскорішого вирішення даного питання.</w:t>
      </w:r>
    </w:p>
    <w:p w:rsidR="00D027A8" w:rsidRDefault="00D027A8" w:rsidP="00D027A8">
      <w:pPr>
        <w:pStyle w:val="a6"/>
        <w:tabs>
          <w:tab w:val="left" w:pos="9638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необхідністю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оперативного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ішення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проект </w:t>
      </w:r>
      <w:r>
        <w:rPr>
          <w:rFonts w:ascii="Times New Roman" w:hAnsi="Times New Roman"/>
          <w:sz w:val="24"/>
          <w:szCs w:val="24"/>
          <w:lang w:val="uk-UA"/>
        </w:rPr>
        <w:t xml:space="preserve">«Про надання згоди на прийняття у комунальну власність територіальної громади цілісного майнового комплексу Державний заклад «Лінійна поліклініка станції Ромни СТГО «Південна залізниця»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розміщено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офіційному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міста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термін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установлений Законом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«Про доступ 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публічної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D027A8" w:rsidRDefault="00D027A8" w:rsidP="00D027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027A8" w:rsidRDefault="00D027A8" w:rsidP="00D027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027A8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використання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майна</w:t>
      </w:r>
    </w:p>
    <w:p w:rsidR="00D027A8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Т.М. </w:t>
      </w:r>
      <w:proofErr w:type="spellStart"/>
      <w:r>
        <w:rPr>
          <w:rFonts w:ascii="Times New Roman" w:hAnsi="Times New Roman"/>
          <w:b/>
          <w:sz w:val="24"/>
          <w:szCs w:val="24"/>
        </w:rPr>
        <w:t>Субота</w:t>
      </w:r>
      <w:proofErr w:type="spellEnd"/>
    </w:p>
    <w:p w:rsidR="00D027A8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027A8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D027A8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голови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Т.І. Головко</w:t>
      </w:r>
    </w:p>
    <w:p w:rsidR="00D027A8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15011" w:rsidRPr="00B15011" w:rsidRDefault="00B15011" w:rsidP="00D027A8">
      <w:pPr>
        <w:pStyle w:val="a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027A8" w:rsidRPr="00B15011" w:rsidRDefault="00D027A8" w:rsidP="00D027A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15011">
        <w:rPr>
          <w:rFonts w:ascii="Times New Roman" w:hAnsi="Times New Roman"/>
          <w:b/>
          <w:sz w:val="24"/>
          <w:szCs w:val="24"/>
          <w:lang w:val="uk-UA"/>
        </w:rPr>
        <w:t>22</w:t>
      </w:r>
      <w:r w:rsidRPr="00B15011">
        <w:rPr>
          <w:rFonts w:ascii="Times New Roman" w:hAnsi="Times New Roman"/>
          <w:b/>
          <w:sz w:val="24"/>
          <w:szCs w:val="24"/>
        </w:rPr>
        <w:t>.</w:t>
      </w:r>
      <w:r w:rsidRPr="00B15011">
        <w:rPr>
          <w:rFonts w:ascii="Times New Roman" w:hAnsi="Times New Roman"/>
          <w:b/>
          <w:sz w:val="24"/>
          <w:szCs w:val="24"/>
          <w:lang w:val="uk-UA"/>
        </w:rPr>
        <w:t>06</w:t>
      </w:r>
      <w:r w:rsidRPr="00B15011">
        <w:rPr>
          <w:rFonts w:ascii="Times New Roman" w:hAnsi="Times New Roman"/>
          <w:b/>
          <w:sz w:val="24"/>
          <w:szCs w:val="24"/>
        </w:rPr>
        <w:t>.2015</w:t>
      </w:r>
    </w:p>
    <w:p w:rsidR="00D027A8" w:rsidRDefault="00D027A8" w:rsidP="00D027A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27A8" w:rsidRDefault="00D027A8" w:rsidP="00D027A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27A8" w:rsidRPr="00ED774B" w:rsidRDefault="00D027A8">
      <w:pPr>
        <w:rPr>
          <w:rFonts w:ascii="Times New Roman" w:hAnsi="Times New Roman"/>
          <w:sz w:val="24"/>
          <w:szCs w:val="24"/>
          <w:lang w:val="uk-UA"/>
        </w:rPr>
      </w:pPr>
    </w:p>
    <w:sectPr w:rsidR="00D027A8" w:rsidRPr="00ED774B" w:rsidSect="0018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34D"/>
    <w:rsid w:val="00104050"/>
    <w:rsid w:val="00155F16"/>
    <w:rsid w:val="00185E1C"/>
    <w:rsid w:val="001F44C7"/>
    <w:rsid w:val="002B1578"/>
    <w:rsid w:val="0053614E"/>
    <w:rsid w:val="006742A2"/>
    <w:rsid w:val="007677AC"/>
    <w:rsid w:val="00B15011"/>
    <w:rsid w:val="00D027A8"/>
    <w:rsid w:val="00DC33B9"/>
    <w:rsid w:val="00DC634D"/>
    <w:rsid w:val="00E84056"/>
    <w:rsid w:val="00ED774B"/>
    <w:rsid w:val="00EE799E"/>
    <w:rsid w:val="00F2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4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DC634D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C6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DC634D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DC63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8</cp:revision>
  <dcterms:created xsi:type="dcterms:W3CDTF">2015-06-22T13:10:00Z</dcterms:created>
  <dcterms:modified xsi:type="dcterms:W3CDTF">2015-06-23T05:42:00Z</dcterms:modified>
</cp:coreProperties>
</file>