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F2E" w:rsidRPr="00C74F2E" w:rsidRDefault="006D12A0" w:rsidP="0082698D">
      <w:pPr>
        <w:spacing w:line="276" w:lineRule="auto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F2E" w:rsidRPr="00C74F2E" w:rsidRDefault="00C74F2E" w:rsidP="0082698D">
      <w:pPr>
        <w:spacing w:line="276" w:lineRule="auto"/>
        <w:jc w:val="center"/>
        <w:rPr>
          <w:b/>
          <w:bCs/>
        </w:rPr>
      </w:pPr>
      <w:r w:rsidRPr="00C74F2E">
        <w:rPr>
          <w:b/>
          <w:bCs/>
        </w:rPr>
        <w:t>РОМЕНСЬКА МІСЬКА РАДА СУМСЬКОЇ ОБЛАСТІ</w:t>
      </w:r>
    </w:p>
    <w:p w:rsidR="00C74F2E" w:rsidRPr="00C74F2E" w:rsidRDefault="00C74F2E" w:rsidP="0082698D">
      <w:pPr>
        <w:pStyle w:val="1"/>
        <w:spacing w:before="0"/>
        <w:ind w:left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C74F2E">
        <w:rPr>
          <w:rFonts w:ascii="Times New Roman" w:hAnsi="Times New Roman" w:cs="Times New Roman"/>
          <w:color w:val="auto"/>
          <w:sz w:val="24"/>
          <w:szCs w:val="24"/>
        </w:rPr>
        <w:t>ВИКОНАВЧИЙ КОМІТЕТ</w:t>
      </w:r>
    </w:p>
    <w:p w:rsidR="00C74F2E" w:rsidRPr="00C74F2E" w:rsidRDefault="00C74F2E" w:rsidP="0082698D">
      <w:pPr>
        <w:spacing w:line="276" w:lineRule="auto"/>
        <w:rPr>
          <w:b/>
          <w:sz w:val="16"/>
          <w:szCs w:val="16"/>
          <w:lang w:val="uk-UA" w:eastAsia="uk-UA"/>
        </w:rPr>
      </w:pPr>
    </w:p>
    <w:p w:rsidR="00C74F2E" w:rsidRPr="00C74F2E" w:rsidRDefault="00C74F2E" w:rsidP="0082698D">
      <w:pPr>
        <w:spacing w:line="276" w:lineRule="auto"/>
        <w:jc w:val="center"/>
        <w:rPr>
          <w:b/>
          <w:lang w:eastAsia="uk-UA"/>
        </w:rPr>
      </w:pPr>
      <w:r w:rsidRPr="00C74F2E">
        <w:rPr>
          <w:b/>
          <w:lang w:eastAsia="uk-UA"/>
        </w:rPr>
        <w:t>РОЗПОРЯДЖЕННЯМІСЬКОГО ГОЛОВИ</w:t>
      </w:r>
    </w:p>
    <w:p w:rsidR="00C74F2E" w:rsidRPr="00C74F2E" w:rsidRDefault="00C74F2E" w:rsidP="0082698D">
      <w:pPr>
        <w:spacing w:line="276" w:lineRule="auto"/>
        <w:jc w:val="both"/>
        <w:rPr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F103F2" w:rsidRPr="009C3C97" w:rsidTr="00C74F2E">
        <w:tc>
          <w:tcPr>
            <w:tcW w:w="3510" w:type="dxa"/>
            <w:hideMark/>
          </w:tcPr>
          <w:p w:rsidR="00C74F2E" w:rsidRPr="00A1482E" w:rsidRDefault="00B77D35" w:rsidP="002017CC">
            <w:pPr>
              <w:spacing w:line="276" w:lineRule="auto"/>
              <w:jc w:val="both"/>
              <w:rPr>
                <w:b/>
                <w:lang w:val="uk-UA" w:eastAsia="uk-UA"/>
              </w:rPr>
            </w:pPr>
            <w:r w:rsidRPr="00A1482E">
              <w:rPr>
                <w:b/>
                <w:lang w:val="uk-UA" w:eastAsia="uk-UA"/>
              </w:rPr>
              <w:t>10</w:t>
            </w:r>
            <w:r w:rsidR="008F65FB" w:rsidRPr="00A1482E">
              <w:rPr>
                <w:b/>
                <w:lang w:val="uk-UA" w:eastAsia="uk-UA"/>
              </w:rPr>
              <w:t>.0</w:t>
            </w:r>
            <w:r w:rsidR="002017CC" w:rsidRPr="00A1482E">
              <w:rPr>
                <w:b/>
                <w:lang w:val="uk-UA" w:eastAsia="uk-UA"/>
              </w:rPr>
              <w:t>5</w:t>
            </w:r>
            <w:r w:rsidR="008F65FB" w:rsidRPr="00A1482E">
              <w:rPr>
                <w:b/>
                <w:lang w:val="uk-UA" w:eastAsia="uk-UA"/>
              </w:rPr>
              <w:t>.201</w:t>
            </w:r>
            <w:r w:rsidR="00611D1B" w:rsidRPr="00A1482E">
              <w:rPr>
                <w:b/>
                <w:lang w:val="uk-UA" w:eastAsia="uk-UA"/>
              </w:rPr>
              <w:t>7</w:t>
            </w:r>
          </w:p>
        </w:tc>
        <w:tc>
          <w:tcPr>
            <w:tcW w:w="2552" w:type="dxa"/>
            <w:hideMark/>
          </w:tcPr>
          <w:p w:rsidR="00C74F2E" w:rsidRPr="00A1482E" w:rsidRDefault="00C74F2E" w:rsidP="0082698D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A1482E">
              <w:rPr>
                <w:b/>
                <w:lang w:val="uk-UA"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C74F2E" w:rsidRPr="00A1482E" w:rsidRDefault="00C74F2E" w:rsidP="008211F2">
            <w:pPr>
              <w:spacing w:line="276" w:lineRule="auto"/>
              <w:jc w:val="right"/>
              <w:rPr>
                <w:b/>
                <w:lang w:val="uk-UA" w:eastAsia="uk-UA"/>
              </w:rPr>
            </w:pPr>
            <w:r w:rsidRPr="00A1482E">
              <w:rPr>
                <w:b/>
                <w:lang w:val="uk-UA" w:eastAsia="uk-UA"/>
              </w:rPr>
              <w:t xml:space="preserve">№ </w:t>
            </w:r>
            <w:r w:rsidR="008211F2" w:rsidRPr="00A1482E">
              <w:rPr>
                <w:b/>
                <w:lang w:val="uk-UA" w:eastAsia="uk-UA"/>
              </w:rPr>
              <w:t>63</w:t>
            </w:r>
            <w:r w:rsidRPr="00A1482E">
              <w:rPr>
                <w:b/>
                <w:lang w:val="uk-UA" w:eastAsia="uk-UA"/>
              </w:rPr>
              <w:t>-ОД</w:t>
            </w:r>
          </w:p>
        </w:tc>
      </w:tr>
    </w:tbl>
    <w:p w:rsidR="00C74F2E" w:rsidRDefault="00C74F2E" w:rsidP="0082698D">
      <w:pPr>
        <w:spacing w:line="276" w:lineRule="auto"/>
        <w:jc w:val="both"/>
        <w:rPr>
          <w:b/>
          <w:sz w:val="16"/>
          <w:szCs w:val="16"/>
          <w:lang w:val="uk-UA" w:eastAsia="uk-UA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</w:tblGrid>
      <w:tr w:rsidR="00A1482E" w:rsidTr="00A1482E">
        <w:tc>
          <w:tcPr>
            <w:tcW w:w="4928" w:type="dxa"/>
          </w:tcPr>
          <w:p w:rsidR="00A1482E" w:rsidRPr="00A1482E" w:rsidRDefault="00A1482E" w:rsidP="0082698D">
            <w:pPr>
              <w:spacing w:line="276" w:lineRule="auto"/>
              <w:jc w:val="both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Про проведення технічної інвентаризації та контролю за станом готовності захисних споруд цивільного захисту</w:t>
            </w:r>
          </w:p>
        </w:tc>
        <w:tc>
          <w:tcPr>
            <w:tcW w:w="4929" w:type="dxa"/>
          </w:tcPr>
          <w:p w:rsidR="00A1482E" w:rsidRDefault="00A1482E" w:rsidP="0082698D">
            <w:pPr>
              <w:spacing w:line="276" w:lineRule="auto"/>
              <w:jc w:val="both"/>
              <w:rPr>
                <w:b/>
                <w:sz w:val="16"/>
                <w:szCs w:val="16"/>
                <w:lang w:val="uk-UA" w:eastAsia="uk-UA"/>
              </w:rPr>
            </w:pPr>
          </w:p>
        </w:tc>
      </w:tr>
    </w:tbl>
    <w:p w:rsidR="00A1482E" w:rsidRDefault="00A1482E" w:rsidP="0082698D">
      <w:pPr>
        <w:spacing w:line="276" w:lineRule="auto"/>
        <w:jc w:val="both"/>
        <w:rPr>
          <w:b/>
          <w:sz w:val="16"/>
          <w:szCs w:val="16"/>
          <w:lang w:val="uk-UA" w:eastAsia="uk-UA"/>
        </w:rPr>
      </w:pPr>
    </w:p>
    <w:p w:rsidR="00B77D35" w:rsidRPr="00B77D35" w:rsidRDefault="007348AC" w:rsidP="00A1482E">
      <w:pPr>
        <w:pStyle w:val="a8"/>
        <w:spacing w:before="0" w:after="0" w:line="276" w:lineRule="auto"/>
        <w:ind w:firstLine="426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B77D35">
        <w:rPr>
          <w:rFonts w:ascii="Times New Roman" w:hAnsi="Times New Roman"/>
          <w:b w:val="0"/>
          <w:sz w:val="24"/>
          <w:szCs w:val="24"/>
        </w:rPr>
        <w:t xml:space="preserve">Відповідно </w:t>
      </w:r>
      <w:r w:rsidRPr="00B77D35">
        <w:rPr>
          <w:rFonts w:ascii="Times New Roman" w:hAnsi="Times New Roman"/>
          <w:b w:val="0"/>
          <w:bCs/>
          <w:sz w:val="24"/>
          <w:szCs w:val="24"/>
        </w:rPr>
        <w:t xml:space="preserve">до пункту </w:t>
      </w:r>
      <w:r w:rsidR="00577C30" w:rsidRPr="00B77D35">
        <w:rPr>
          <w:rFonts w:ascii="Times New Roman" w:hAnsi="Times New Roman"/>
          <w:b w:val="0"/>
          <w:bCs/>
          <w:sz w:val="24"/>
          <w:szCs w:val="24"/>
        </w:rPr>
        <w:t>20 частини 4</w:t>
      </w:r>
      <w:r w:rsidRPr="00B77D35">
        <w:rPr>
          <w:rFonts w:ascii="Times New Roman" w:hAnsi="Times New Roman"/>
          <w:b w:val="0"/>
          <w:bCs/>
          <w:sz w:val="24"/>
          <w:szCs w:val="24"/>
        </w:rPr>
        <w:t xml:space="preserve"> статті 42 Закону України «Про місцеве самоврядування в Україні»,</w:t>
      </w:r>
      <w:r w:rsidR="00B77D35" w:rsidRPr="00B77D35">
        <w:rPr>
          <w:rFonts w:ascii="Times New Roman" w:hAnsi="Times New Roman"/>
          <w:b w:val="0"/>
          <w:bCs/>
          <w:sz w:val="24"/>
          <w:szCs w:val="24"/>
        </w:rPr>
        <w:t xml:space="preserve"> пунктів 27, 28 статті 19 Кодексу цивільного захисту України, </w:t>
      </w:r>
      <w:r w:rsidR="00A1482E">
        <w:rPr>
          <w:rFonts w:ascii="Times New Roman" w:hAnsi="Times New Roman"/>
          <w:b w:val="0"/>
          <w:bCs/>
          <w:sz w:val="24"/>
          <w:szCs w:val="24"/>
        </w:rPr>
        <w:t>у</w:t>
      </w:r>
      <w:r w:rsidR="00B77D35" w:rsidRPr="00B77D35">
        <w:rPr>
          <w:rFonts w:ascii="Times New Roman" w:hAnsi="Times New Roman"/>
          <w:b w:val="0"/>
          <w:bCs/>
          <w:sz w:val="24"/>
          <w:szCs w:val="24"/>
        </w:rPr>
        <w:t xml:space="preserve">казу Президента України  від 12 березня 2015 року № 139/2015 «Про рішення Ради національної безпеки і оборони України від 18 лютого 2015 року «Про додаткові заходи щодо зміцнення національної безпеки України», доручення Прем’єр-міністра України від 15.02.2017 № 4929/1/1-17, пункту 25 Порядку створення, утримання фонду захисних споруд цивільного захисту та ведення його обліку, затвердженого постановою Кабінету Міністрів України від 10.03.2017 № 138, </w:t>
      </w:r>
      <w:r w:rsidR="00A1482E" w:rsidRPr="00B77D35">
        <w:rPr>
          <w:rFonts w:ascii="Times New Roman" w:hAnsi="Times New Roman"/>
          <w:b w:val="0"/>
          <w:sz w:val="24"/>
          <w:szCs w:val="24"/>
        </w:rPr>
        <w:t>Методичних рекомендацій щодо проведення технічної інвентаризації захисних споруд цивільно</w:t>
      </w:r>
      <w:r w:rsidR="00A1482E">
        <w:rPr>
          <w:rFonts w:ascii="Times New Roman" w:hAnsi="Times New Roman"/>
          <w:b w:val="0"/>
          <w:sz w:val="24"/>
          <w:szCs w:val="24"/>
        </w:rPr>
        <w:t xml:space="preserve">ї оборони (цивільного захисту)», затверджених </w:t>
      </w:r>
      <w:r w:rsidR="00B77D35" w:rsidRPr="00B77D35">
        <w:rPr>
          <w:rFonts w:ascii="Times New Roman" w:hAnsi="Times New Roman"/>
          <w:b w:val="0"/>
          <w:sz w:val="24"/>
          <w:szCs w:val="24"/>
        </w:rPr>
        <w:t>н</w:t>
      </w:r>
      <w:r w:rsidR="00B77D35" w:rsidRPr="00B77D35">
        <w:rPr>
          <w:rFonts w:ascii="Times New Roman" w:hAnsi="Times New Roman"/>
          <w:b w:val="0"/>
          <w:color w:val="000000"/>
          <w:spacing w:val="-1"/>
          <w:sz w:val="24"/>
          <w:szCs w:val="24"/>
        </w:rPr>
        <w:t>аказ</w:t>
      </w:r>
      <w:r w:rsidR="00A1482E">
        <w:rPr>
          <w:rFonts w:ascii="Times New Roman" w:hAnsi="Times New Roman"/>
          <w:b w:val="0"/>
          <w:color w:val="000000"/>
          <w:spacing w:val="-1"/>
          <w:sz w:val="24"/>
          <w:szCs w:val="24"/>
        </w:rPr>
        <w:t>ом</w:t>
      </w:r>
      <w:r w:rsidR="00B77D35" w:rsidRPr="00B77D35">
        <w:rPr>
          <w:rFonts w:ascii="Times New Roman" w:hAnsi="Times New Roman"/>
          <w:b w:val="0"/>
          <w:color w:val="000000"/>
          <w:spacing w:val="-1"/>
          <w:sz w:val="24"/>
          <w:szCs w:val="24"/>
        </w:rPr>
        <w:t xml:space="preserve"> Міністерства України з питань надзвичайних ситуацій та у справах захисту населення від наслідків Чорнобильської катастрофи </w:t>
      </w:r>
      <w:r w:rsidR="00B77D35" w:rsidRPr="00B77D35">
        <w:rPr>
          <w:rFonts w:ascii="Times New Roman" w:hAnsi="Times New Roman"/>
          <w:b w:val="0"/>
          <w:sz w:val="24"/>
          <w:szCs w:val="24"/>
        </w:rPr>
        <w:t xml:space="preserve">від 10.06.2009 № 390 (зі змінами), </w:t>
      </w:r>
      <w:r w:rsidR="00B77D35" w:rsidRPr="00B77D35">
        <w:rPr>
          <w:rFonts w:ascii="Times New Roman" w:hAnsi="Times New Roman"/>
          <w:b w:val="0"/>
          <w:bCs/>
          <w:sz w:val="24"/>
          <w:szCs w:val="24"/>
        </w:rPr>
        <w:t>з метою проведення технічної інвентаризації захисних споруд цивільного захисту та контролю за станом їх готовності:</w:t>
      </w:r>
    </w:p>
    <w:p w:rsidR="00A9285E" w:rsidRPr="00A1482E" w:rsidRDefault="00A9285E" w:rsidP="00A1482E">
      <w:pPr>
        <w:pStyle w:val="ShapkaDocumentu"/>
        <w:tabs>
          <w:tab w:val="left" w:pos="0"/>
        </w:tabs>
        <w:spacing w:after="0" w:line="276" w:lineRule="auto"/>
        <w:ind w:left="0" w:firstLine="426"/>
        <w:jc w:val="both"/>
        <w:rPr>
          <w:rFonts w:ascii="Times New Roman" w:hAnsi="Times New Roman"/>
          <w:sz w:val="16"/>
          <w:szCs w:val="16"/>
        </w:rPr>
      </w:pPr>
    </w:p>
    <w:p w:rsidR="00D476B0" w:rsidRDefault="00D476B0" w:rsidP="00A1482E">
      <w:pPr>
        <w:widowControl w:val="0"/>
        <w:shd w:val="clear" w:color="auto" w:fill="FFFFFF"/>
        <w:tabs>
          <w:tab w:val="left" w:pos="1080"/>
        </w:tabs>
        <w:spacing w:line="276" w:lineRule="auto"/>
        <w:ind w:firstLine="426"/>
        <w:jc w:val="both"/>
        <w:rPr>
          <w:bCs/>
          <w:color w:val="000000"/>
          <w:lang w:val="uk-UA"/>
        </w:rPr>
      </w:pPr>
      <w:r w:rsidRPr="00D476B0">
        <w:rPr>
          <w:bCs/>
          <w:color w:val="000000"/>
          <w:sz w:val="28"/>
          <w:szCs w:val="28"/>
          <w:lang w:val="uk-UA"/>
        </w:rPr>
        <w:t>1.</w:t>
      </w:r>
      <w:r w:rsidRPr="00690D66">
        <w:rPr>
          <w:bCs/>
          <w:color w:val="000000"/>
          <w:sz w:val="28"/>
          <w:szCs w:val="28"/>
        </w:rPr>
        <w:t> </w:t>
      </w:r>
      <w:r w:rsidRPr="00B77D35">
        <w:rPr>
          <w:bCs/>
          <w:color w:val="000000"/>
          <w:lang w:val="uk-UA"/>
        </w:rPr>
        <w:t xml:space="preserve">Утворити </w:t>
      </w:r>
      <w:r w:rsidR="00B77D35">
        <w:rPr>
          <w:bCs/>
          <w:color w:val="000000"/>
          <w:lang w:val="uk-UA"/>
        </w:rPr>
        <w:t xml:space="preserve">міську </w:t>
      </w:r>
      <w:r w:rsidRPr="00B77D35">
        <w:rPr>
          <w:bCs/>
          <w:color w:val="000000"/>
          <w:lang w:val="uk-UA"/>
        </w:rPr>
        <w:t xml:space="preserve">комісію з координації робіт </w:t>
      </w:r>
      <w:r w:rsidR="00A1482E">
        <w:rPr>
          <w:bCs/>
          <w:color w:val="000000"/>
          <w:lang w:val="uk-UA"/>
        </w:rPr>
        <w:t>по</w:t>
      </w:r>
      <w:r w:rsidRPr="00B77D35">
        <w:rPr>
          <w:bCs/>
          <w:color w:val="000000"/>
          <w:lang w:val="uk-UA"/>
        </w:rPr>
        <w:t xml:space="preserve"> проведенн</w:t>
      </w:r>
      <w:r w:rsidR="00A1482E">
        <w:rPr>
          <w:bCs/>
          <w:color w:val="000000"/>
          <w:lang w:val="uk-UA"/>
        </w:rPr>
        <w:t>ю</w:t>
      </w:r>
      <w:r w:rsidRPr="00B77D35">
        <w:rPr>
          <w:bCs/>
          <w:color w:val="000000"/>
          <w:lang w:val="uk-UA"/>
        </w:rPr>
        <w:t xml:space="preserve"> технічної інвентаризації захисних споруд цивільного захисту </w:t>
      </w:r>
      <w:r w:rsidR="00A1482E">
        <w:rPr>
          <w:bCs/>
          <w:color w:val="000000"/>
          <w:lang w:val="uk-UA"/>
        </w:rPr>
        <w:t xml:space="preserve">(далі – міська комісія) </w:t>
      </w:r>
      <w:r w:rsidRPr="00B77D35">
        <w:rPr>
          <w:bCs/>
          <w:color w:val="000000"/>
          <w:lang w:val="uk-UA"/>
        </w:rPr>
        <w:t>(дода</w:t>
      </w:r>
      <w:r w:rsidR="00A1482E">
        <w:rPr>
          <w:bCs/>
          <w:color w:val="000000"/>
          <w:lang w:val="uk-UA"/>
        </w:rPr>
        <w:t>ток</w:t>
      </w:r>
      <w:r w:rsidRPr="00B77D35">
        <w:rPr>
          <w:bCs/>
          <w:color w:val="000000"/>
          <w:lang w:val="uk-UA"/>
        </w:rPr>
        <w:t>).</w:t>
      </w:r>
    </w:p>
    <w:p w:rsidR="00B77D35" w:rsidRPr="00A1482E" w:rsidRDefault="00B77D35" w:rsidP="00A1482E">
      <w:pPr>
        <w:widowControl w:val="0"/>
        <w:shd w:val="clear" w:color="auto" w:fill="FFFFFF"/>
        <w:tabs>
          <w:tab w:val="left" w:pos="1080"/>
        </w:tabs>
        <w:spacing w:line="276" w:lineRule="auto"/>
        <w:ind w:firstLine="426"/>
        <w:jc w:val="both"/>
        <w:rPr>
          <w:bCs/>
          <w:color w:val="000000"/>
          <w:sz w:val="16"/>
          <w:szCs w:val="16"/>
          <w:lang w:val="uk-UA"/>
        </w:rPr>
      </w:pPr>
    </w:p>
    <w:p w:rsidR="00B77D35" w:rsidRDefault="00B77D35" w:rsidP="00A1482E">
      <w:pPr>
        <w:pStyle w:val="a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>
        <w:rPr>
          <w:color w:val="000000"/>
        </w:rPr>
        <w:t xml:space="preserve">2. Міській комісії </w:t>
      </w:r>
      <w:r w:rsidR="00D476B0" w:rsidRPr="00B77D35">
        <w:rPr>
          <w:color w:val="000000"/>
        </w:rPr>
        <w:t>забезпечити</w:t>
      </w:r>
      <w:r>
        <w:rPr>
          <w:color w:val="000000"/>
        </w:rPr>
        <w:t>:</w:t>
      </w:r>
    </w:p>
    <w:p w:rsidR="00B77D35" w:rsidRPr="00A1482E" w:rsidRDefault="00B77D35" w:rsidP="00A1482E">
      <w:pPr>
        <w:pStyle w:val="af"/>
        <w:spacing w:before="0" w:beforeAutospacing="0" w:after="0" w:afterAutospacing="0" w:line="276" w:lineRule="auto"/>
        <w:ind w:firstLine="426"/>
        <w:jc w:val="both"/>
        <w:rPr>
          <w:color w:val="000000"/>
          <w:sz w:val="16"/>
          <w:szCs w:val="16"/>
        </w:rPr>
      </w:pPr>
    </w:p>
    <w:p w:rsidR="00D476B0" w:rsidRPr="00A1482E" w:rsidRDefault="00A1482E" w:rsidP="00A1482E">
      <w:pPr>
        <w:pStyle w:val="af"/>
        <w:numPr>
          <w:ilvl w:val="0"/>
          <w:numId w:val="19"/>
        </w:numPr>
        <w:spacing w:before="0" w:beforeAutospacing="0" w:after="0" w:afterAutospacing="0" w:line="276" w:lineRule="auto"/>
        <w:ind w:left="0" w:firstLine="426"/>
        <w:jc w:val="both"/>
        <w:rPr>
          <w:color w:val="000000"/>
        </w:rPr>
      </w:pPr>
      <w:r>
        <w:rPr>
          <w:color w:val="000000"/>
        </w:rPr>
        <w:t>к</w:t>
      </w:r>
      <w:r w:rsidR="00B77D35" w:rsidRPr="00A1482E">
        <w:rPr>
          <w:color w:val="000000"/>
        </w:rPr>
        <w:t>онтроль за укладен</w:t>
      </w:r>
      <w:r w:rsidR="00D476B0" w:rsidRPr="00A1482E">
        <w:rPr>
          <w:color w:val="000000"/>
        </w:rPr>
        <w:t>н</w:t>
      </w:r>
      <w:r w:rsidR="00B77D35" w:rsidRPr="00A1482E">
        <w:rPr>
          <w:color w:val="000000"/>
        </w:rPr>
        <w:t>ям</w:t>
      </w:r>
      <w:r w:rsidR="00D476B0" w:rsidRPr="00A1482E">
        <w:rPr>
          <w:color w:val="000000"/>
        </w:rPr>
        <w:t xml:space="preserve"> балансоутримувачами захисних споруд державної та комунальної форми власності договорів на проведення технічної інвентаризації об’єктів нерухомості </w:t>
      </w:r>
      <w:r>
        <w:rPr>
          <w:color w:val="000000"/>
        </w:rPr>
        <w:t>і</w:t>
      </w:r>
      <w:r w:rsidR="00D476B0" w:rsidRPr="00A1482E">
        <w:rPr>
          <w:color w:val="000000"/>
        </w:rPr>
        <w:t>з суб’єктами господарювання, які її здійснюють, та складання (уточнення) відповідних технічних документів на захисні споруди (інвентаризаційних справ, технічних паспортів);</w:t>
      </w:r>
    </w:p>
    <w:p w:rsidR="00453C02" w:rsidRPr="00A1482E" w:rsidRDefault="00453C02" w:rsidP="00A1482E">
      <w:pPr>
        <w:pStyle w:val="af"/>
        <w:spacing w:before="0" w:beforeAutospacing="0" w:after="0" w:afterAutospacing="0" w:line="276" w:lineRule="auto"/>
        <w:ind w:firstLine="426"/>
        <w:jc w:val="both"/>
        <w:rPr>
          <w:color w:val="000000"/>
          <w:sz w:val="16"/>
          <w:szCs w:val="16"/>
        </w:rPr>
      </w:pPr>
    </w:p>
    <w:p w:rsidR="00D476B0" w:rsidRPr="00A1482E" w:rsidRDefault="00A1482E" w:rsidP="00A1482E">
      <w:pPr>
        <w:pStyle w:val="a3"/>
        <w:numPr>
          <w:ilvl w:val="0"/>
          <w:numId w:val="19"/>
        </w:numPr>
        <w:shd w:val="clear" w:color="auto" w:fill="FFFFFF"/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</w:t>
      </w:r>
      <w:r w:rsidR="00D476B0" w:rsidRPr="00A1482E">
        <w:rPr>
          <w:sz w:val="24"/>
          <w:szCs w:val="24"/>
          <w:lang w:val="uk-UA"/>
        </w:rPr>
        <w:t>роведення технічної інвентаризації захисних споруд цивільного захисту;</w:t>
      </w:r>
    </w:p>
    <w:p w:rsidR="00B77D35" w:rsidRPr="00A1482E" w:rsidRDefault="00B77D35" w:rsidP="00A1482E">
      <w:pPr>
        <w:shd w:val="clear" w:color="auto" w:fill="FFFFFF"/>
        <w:spacing w:line="276" w:lineRule="auto"/>
        <w:ind w:firstLine="426"/>
        <w:jc w:val="both"/>
        <w:rPr>
          <w:lang w:val="uk-UA"/>
        </w:rPr>
      </w:pPr>
    </w:p>
    <w:p w:rsidR="00D476B0" w:rsidRPr="00A1482E" w:rsidRDefault="00A1482E" w:rsidP="00A1482E">
      <w:pPr>
        <w:pStyle w:val="a3"/>
        <w:numPr>
          <w:ilvl w:val="0"/>
          <w:numId w:val="19"/>
        </w:numPr>
        <w:shd w:val="clear" w:color="auto" w:fill="FFFFFF"/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</w:t>
      </w:r>
      <w:r w:rsidR="00D476B0" w:rsidRPr="00A1482E">
        <w:rPr>
          <w:sz w:val="24"/>
          <w:szCs w:val="24"/>
          <w:lang w:val="uk-UA"/>
        </w:rPr>
        <w:t>о 01</w:t>
      </w:r>
      <w:r>
        <w:rPr>
          <w:sz w:val="24"/>
          <w:szCs w:val="24"/>
          <w:lang w:val="uk-UA"/>
        </w:rPr>
        <w:t>.11.2017 спільно</w:t>
      </w:r>
      <w:r w:rsidR="00D476B0" w:rsidRPr="00A1482E">
        <w:rPr>
          <w:sz w:val="24"/>
          <w:szCs w:val="24"/>
          <w:lang w:val="uk-UA"/>
        </w:rPr>
        <w:t xml:space="preserve"> з </w:t>
      </w:r>
      <w:r w:rsidR="00B77D35" w:rsidRPr="00A1482E">
        <w:rPr>
          <w:sz w:val="24"/>
          <w:szCs w:val="24"/>
          <w:lang w:val="uk-UA"/>
        </w:rPr>
        <w:t xml:space="preserve">Роменським МВ </w:t>
      </w:r>
      <w:r w:rsidR="00D476B0" w:rsidRPr="00A1482E">
        <w:rPr>
          <w:sz w:val="24"/>
          <w:szCs w:val="24"/>
          <w:lang w:val="uk-UA"/>
        </w:rPr>
        <w:t>Управління Державної служби України з надзвичайних ситуацій у Сумській області проведення комплексних перевірок стану готовності захисних споруд цивільного захисту відповідно до вимог Інструкції щодо утримання захисних споруд цивільної оборони у мирний час, затвердженої наказом М</w:t>
      </w:r>
      <w:r w:rsidR="00D476B0" w:rsidRPr="00A1482E">
        <w:rPr>
          <w:bCs/>
          <w:color w:val="000000"/>
          <w:sz w:val="24"/>
          <w:szCs w:val="24"/>
          <w:lang w:val="uk-UA"/>
        </w:rPr>
        <w:t>іністерства України з питань надзвичайних ситуацій та у справах захисту населення від наслідків Чорнобильської катастрофи від 09.10.2006 №</w:t>
      </w:r>
      <w:r w:rsidR="00D476B0" w:rsidRPr="00A1482E">
        <w:rPr>
          <w:bCs/>
          <w:color w:val="000000"/>
          <w:sz w:val="24"/>
          <w:szCs w:val="24"/>
        </w:rPr>
        <w:t> </w:t>
      </w:r>
      <w:r w:rsidR="00D476B0" w:rsidRPr="00A1482E">
        <w:rPr>
          <w:bCs/>
          <w:color w:val="000000"/>
          <w:sz w:val="24"/>
          <w:szCs w:val="24"/>
          <w:lang w:val="uk-UA"/>
        </w:rPr>
        <w:t xml:space="preserve">653, зареєстрованим у </w:t>
      </w:r>
      <w:r w:rsidR="00D476B0" w:rsidRPr="00A1482E">
        <w:rPr>
          <w:color w:val="000000"/>
          <w:sz w:val="24"/>
          <w:szCs w:val="24"/>
          <w:lang w:val="uk-UA"/>
        </w:rPr>
        <w:t xml:space="preserve">Міністерстві юстиції України 2.11.2006 </w:t>
      </w:r>
      <w:r>
        <w:rPr>
          <w:color w:val="000000"/>
          <w:sz w:val="24"/>
          <w:szCs w:val="24"/>
          <w:lang w:val="uk-UA"/>
        </w:rPr>
        <w:t>під</w:t>
      </w:r>
      <w:r w:rsidR="00D476B0" w:rsidRPr="00A1482E">
        <w:rPr>
          <w:color w:val="000000"/>
          <w:sz w:val="24"/>
          <w:szCs w:val="24"/>
          <w:lang w:val="uk-UA"/>
        </w:rPr>
        <w:t xml:space="preserve"> №</w:t>
      </w:r>
      <w:r w:rsidR="00D476B0" w:rsidRPr="00A1482E">
        <w:rPr>
          <w:color w:val="000000"/>
          <w:sz w:val="24"/>
          <w:szCs w:val="24"/>
        </w:rPr>
        <w:t> </w:t>
      </w:r>
      <w:r w:rsidR="00D476B0" w:rsidRPr="00A1482E">
        <w:rPr>
          <w:color w:val="000000"/>
          <w:sz w:val="24"/>
          <w:szCs w:val="24"/>
          <w:lang w:val="uk-UA"/>
        </w:rPr>
        <w:t>1180/13054</w:t>
      </w:r>
      <w:r w:rsidR="00D476B0" w:rsidRPr="00A1482E">
        <w:rPr>
          <w:sz w:val="24"/>
          <w:szCs w:val="24"/>
          <w:lang w:val="uk-UA"/>
        </w:rPr>
        <w:t>;</w:t>
      </w:r>
    </w:p>
    <w:p w:rsidR="00B77D35" w:rsidRPr="00A1482E" w:rsidRDefault="00B77D35" w:rsidP="00A1482E">
      <w:pPr>
        <w:shd w:val="clear" w:color="auto" w:fill="FFFFFF"/>
        <w:spacing w:line="276" w:lineRule="auto"/>
        <w:ind w:firstLine="426"/>
        <w:jc w:val="both"/>
        <w:rPr>
          <w:lang w:val="uk-UA"/>
        </w:rPr>
      </w:pPr>
    </w:p>
    <w:p w:rsidR="00D476B0" w:rsidRPr="00A1482E" w:rsidRDefault="00114AB2" w:rsidP="00A1482E">
      <w:pPr>
        <w:pStyle w:val="a3"/>
        <w:numPr>
          <w:ilvl w:val="0"/>
          <w:numId w:val="19"/>
        </w:numPr>
        <w:shd w:val="clear" w:color="auto" w:fill="FFFFFF"/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</w:t>
      </w:r>
      <w:r w:rsidRPr="00A1482E">
        <w:rPr>
          <w:sz w:val="24"/>
          <w:szCs w:val="24"/>
          <w:lang w:val="uk-UA"/>
        </w:rPr>
        <w:t>о 01</w:t>
      </w:r>
      <w:r>
        <w:rPr>
          <w:sz w:val="24"/>
          <w:szCs w:val="24"/>
          <w:lang w:val="uk-UA"/>
        </w:rPr>
        <w:t xml:space="preserve">.11.2017 </w:t>
      </w:r>
      <w:proofErr w:type="spellStart"/>
      <w:r w:rsidR="00D476B0" w:rsidRPr="00A1482E">
        <w:rPr>
          <w:sz w:val="24"/>
          <w:szCs w:val="24"/>
        </w:rPr>
        <w:t>уточнення</w:t>
      </w:r>
      <w:proofErr w:type="spellEnd"/>
      <w:r w:rsidR="00D476B0" w:rsidRPr="00A1482E">
        <w:rPr>
          <w:sz w:val="24"/>
          <w:szCs w:val="24"/>
        </w:rPr>
        <w:t xml:space="preserve"> та </w:t>
      </w:r>
      <w:proofErr w:type="spellStart"/>
      <w:r w:rsidR="00D476B0" w:rsidRPr="00A1482E">
        <w:rPr>
          <w:sz w:val="24"/>
          <w:szCs w:val="24"/>
        </w:rPr>
        <w:t>оновлення</w:t>
      </w:r>
      <w:proofErr w:type="spellEnd"/>
      <w:r w:rsidR="00D476B0" w:rsidRPr="00A1482E">
        <w:rPr>
          <w:sz w:val="24"/>
          <w:szCs w:val="24"/>
        </w:rPr>
        <w:t xml:space="preserve"> </w:t>
      </w:r>
      <w:proofErr w:type="spellStart"/>
      <w:r w:rsidR="00D476B0" w:rsidRPr="00A1482E">
        <w:rPr>
          <w:sz w:val="24"/>
          <w:szCs w:val="24"/>
        </w:rPr>
        <w:t>облікових</w:t>
      </w:r>
      <w:proofErr w:type="spellEnd"/>
      <w:r w:rsidR="00D476B0" w:rsidRPr="00A1482E">
        <w:rPr>
          <w:sz w:val="24"/>
          <w:szCs w:val="24"/>
        </w:rPr>
        <w:t xml:space="preserve"> </w:t>
      </w:r>
      <w:proofErr w:type="spellStart"/>
      <w:r w:rsidR="00D476B0" w:rsidRPr="00A1482E">
        <w:rPr>
          <w:sz w:val="24"/>
          <w:szCs w:val="24"/>
        </w:rPr>
        <w:t>документів</w:t>
      </w:r>
      <w:proofErr w:type="spellEnd"/>
      <w:r w:rsidR="00D476B0" w:rsidRPr="00A1482E">
        <w:rPr>
          <w:sz w:val="24"/>
          <w:szCs w:val="24"/>
        </w:rPr>
        <w:t xml:space="preserve"> на </w:t>
      </w:r>
      <w:proofErr w:type="spellStart"/>
      <w:r w:rsidR="00D476B0" w:rsidRPr="00A1482E">
        <w:rPr>
          <w:sz w:val="24"/>
          <w:szCs w:val="24"/>
        </w:rPr>
        <w:t>захисні</w:t>
      </w:r>
      <w:proofErr w:type="spellEnd"/>
      <w:r w:rsidR="00D476B0" w:rsidRPr="00A1482E">
        <w:rPr>
          <w:sz w:val="24"/>
          <w:szCs w:val="24"/>
        </w:rPr>
        <w:t xml:space="preserve"> </w:t>
      </w:r>
      <w:proofErr w:type="spellStart"/>
      <w:r w:rsidR="00D476B0" w:rsidRPr="00A1482E">
        <w:rPr>
          <w:sz w:val="24"/>
          <w:szCs w:val="24"/>
        </w:rPr>
        <w:t>споруди</w:t>
      </w:r>
      <w:proofErr w:type="spellEnd"/>
      <w:r w:rsidR="00D476B0" w:rsidRPr="00A1482E">
        <w:rPr>
          <w:sz w:val="24"/>
          <w:szCs w:val="24"/>
        </w:rPr>
        <w:t xml:space="preserve"> </w:t>
      </w:r>
      <w:proofErr w:type="spellStart"/>
      <w:r w:rsidR="00D476B0" w:rsidRPr="00A1482E">
        <w:rPr>
          <w:sz w:val="24"/>
          <w:szCs w:val="24"/>
        </w:rPr>
        <w:t>цивільного</w:t>
      </w:r>
      <w:proofErr w:type="spellEnd"/>
      <w:r w:rsidR="00D476B0" w:rsidRPr="00A1482E">
        <w:rPr>
          <w:sz w:val="24"/>
          <w:szCs w:val="24"/>
        </w:rPr>
        <w:t xml:space="preserve"> </w:t>
      </w:r>
      <w:proofErr w:type="spellStart"/>
      <w:r w:rsidR="00D476B0" w:rsidRPr="00A1482E">
        <w:rPr>
          <w:sz w:val="24"/>
          <w:szCs w:val="24"/>
        </w:rPr>
        <w:t>захисту</w:t>
      </w:r>
      <w:proofErr w:type="spellEnd"/>
      <w:r w:rsidR="00D476B0" w:rsidRPr="00A1482E">
        <w:rPr>
          <w:sz w:val="24"/>
          <w:szCs w:val="24"/>
        </w:rPr>
        <w:t>;</w:t>
      </w:r>
    </w:p>
    <w:p w:rsidR="00B77D35" w:rsidRPr="00114AB2" w:rsidRDefault="00B77D35" w:rsidP="00A1482E">
      <w:pPr>
        <w:shd w:val="clear" w:color="auto" w:fill="FFFFFF"/>
        <w:spacing w:line="276" w:lineRule="auto"/>
        <w:ind w:firstLine="426"/>
        <w:jc w:val="both"/>
        <w:rPr>
          <w:sz w:val="16"/>
          <w:szCs w:val="16"/>
          <w:lang w:val="uk-UA"/>
        </w:rPr>
      </w:pPr>
    </w:p>
    <w:p w:rsidR="00D476B0" w:rsidRPr="00A1482E" w:rsidRDefault="00114AB2" w:rsidP="00A1482E">
      <w:pPr>
        <w:pStyle w:val="a3"/>
        <w:numPr>
          <w:ilvl w:val="0"/>
          <w:numId w:val="19"/>
        </w:numPr>
        <w:shd w:val="clear" w:color="auto" w:fill="FFFFFF"/>
        <w:spacing w:line="276" w:lineRule="auto"/>
        <w:ind w:left="0" w:right="67"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</w:t>
      </w:r>
      <w:r w:rsidR="00D476B0" w:rsidRPr="00A1482E">
        <w:rPr>
          <w:sz w:val="24"/>
          <w:szCs w:val="24"/>
          <w:lang w:val="uk-UA"/>
        </w:rPr>
        <w:t>озгляд щоквартал</w:t>
      </w:r>
      <w:r>
        <w:rPr>
          <w:sz w:val="24"/>
          <w:szCs w:val="24"/>
          <w:lang w:val="uk-UA"/>
        </w:rPr>
        <w:t>у</w:t>
      </w:r>
      <w:r w:rsidR="00D476B0" w:rsidRPr="00A1482E">
        <w:rPr>
          <w:sz w:val="24"/>
          <w:szCs w:val="24"/>
          <w:lang w:val="uk-UA"/>
        </w:rPr>
        <w:t xml:space="preserve"> на засіданн</w:t>
      </w:r>
      <w:r w:rsidR="00B77D35" w:rsidRPr="00A1482E">
        <w:rPr>
          <w:sz w:val="24"/>
          <w:szCs w:val="24"/>
          <w:lang w:val="uk-UA"/>
        </w:rPr>
        <w:t>і</w:t>
      </w:r>
      <w:r w:rsidR="00D476B0" w:rsidRPr="00A1482E">
        <w:rPr>
          <w:sz w:val="24"/>
          <w:szCs w:val="24"/>
          <w:lang w:val="uk-UA"/>
        </w:rPr>
        <w:t xml:space="preserve"> міської комісії з питань техногенно-екологічної безпеки та надзвичайних ситуацій </w:t>
      </w:r>
      <w:r>
        <w:rPr>
          <w:sz w:val="24"/>
          <w:szCs w:val="24"/>
          <w:lang w:val="uk-UA"/>
        </w:rPr>
        <w:t xml:space="preserve">питання про </w:t>
      </w:r>
      <w:r w:rsidR="00D476B0" w:rsidRPr="00A1482E">
        <w:rPr>
          <w:sz w:val="24"/>
          <w:szCs w:val="24"/>
          <w:lang w:val="uk-UA"/>
        </w:rPr>
        <w:t>результати технічної інвентаризації захисних споруд цивільного захисту</w:t>
      </w:r>
      <w:r>
        <w:rPr>
          <w:sz w:val="24"/>
          <w:szCs w:val="24"/>
          <w:lang w:val="uk-UA"/>
        </w:rPr>
        <w:t>.</w:t>
      </w:r>
    </w:p>
    <w:p w:rsidR="00B77D35" w:rsidRPr="00B77D35" w:rsidRDefault="00B77D35" w:rsidP="00A1482E">
      <w:pPr>
        <w:widowControl w:val="0"/>
        <w:shd w:val="clear" w:color="auto" w:fill="FFFFFF"/>
        <w:spacing w:line="276" w:lineRule="auto"/>
        <w:ind w:right="67" w:firstLine="426"/>
        <w:jc w:val="both"/>
        <w:rPr>
          <w:lang w:val="uk-UA"/>
        </w:rPr>
      </w:pPr>
    </w:p>
    <w:p w:rsidR="00D476B0" w:rsidRPr="00B77D35" w:rsidRDefault="00B77D35" w:rsidP="00A1482E">
      <w:pPr>
        <w:widowControl w:val="0"/>
        <w:shd w:val="clear" w:color="auto" w:fill="FFFFFF"/>
        <w:spacing w:line="276" w:lineRule="auto"/>
        <w:ind w:firstLine="426"/>
        <w:jc w:val="both"/>
        <w:rPr>
          <w:color w:val="000000"/>
        </w:rPr>
      </w:pPr>
      <w:r>
        <w:rPr>
          <w:color w:val="000000"/>
          <w:lang w:val="uk-UA"/>
        </w:rPr>
        <w:t>3</w:t>
      </w:r>
      <w:r w:rsidR="00D476B0" w:rsidRPr="00B77D35">
        <w:rPr>
          <w:color w:val="000000"/>
        </w:rPr>
        <w:t xml:space="preserve">. Контроль за </w:t>
      </w:r>
      <w:proofErr w:type="spellStart"/>
      <w:r w:rsidR="00D476B0" w:rsidRPr="00B77D35">
        <w:rPr>
          <w:color w:val="000000"/>
        </w:rPr>
        <w:t>виконанням</w:t>
      </w:r>
      <w:proofErr w:type="spellEnd"/>
      <w:r w:rsidR="00D476B0" w:rsidRPr="00B77D35">
        <w:rPr>
          <w:color w:val="000000"/>
        </w:rPr>
        <w:t xml:space="preserve"> </w:t>
      </w:r>
      <w:proofErr w:type="spellStart"/>
      <w:r w:rsidR="00D476B0" w:rsidRPr="00B77D35">
        <w:rPr>
          <w:color w:val="000000"/>
        </w:rPr>
        <w:t>цього</w:t>
      </w:r>
      <w:proofErr w:type="spellEnd"/>
      <w:r w:rsidR="00D476B0" w:rsidRPr="00B77D35">
        <w:rPr>
          <w:color w:val="000000"/>
        </w:rPr>
        <w:t xml:space="preserve"> </w:t>
      </w:r>
      <w:proofErr w:type="spellStart"/>
      <w:r w:rsidR="00D476B0" w:rsidRPr="00B77D35">
        <w:rPr>
          <w:color w:val="000000"/>
        </w:rPr>
        <w:t>розпорядження</w:t>
      </w:r>
      <w:proofErr w:type="spellEnd"/>
      <w:r w:rsidR="00D476B0" w:rsidRPr="00B77D35">
        <w:rPr>
          <w:color w:val="000000"/>
        </w:rPr>
        <w:t xml:space="preserve"> </w:t>
      </w:r>
      <w:proofErr w:type="spellStart"/>
      <w:r w:rsidR="00D476B0" w:rsidRPr="00B77D35">
        <w:rPr>
          <w:color w:val="000000"/>
        </w:rPr>
        <w:t>покласти</w:t>
      </w:r>
      <w:proofErr w:type="spellEnd"/>
      <w:r w:rsidR="00D476B0" w:rsidRPr="00B77D35">
        <w:rPr>
          <w:color w:val="000000"/>
        </w:rPr>
        <w:t xml:space="preserve"> на заступника </w:t>
      </w:r>
      <w:r>
        <w:rPr>
          <w:color w:val="000000"/>
          <w:lang w:val="uk-UA"/>
        </w:rPr>
        <w:t>міського Лузана Є.С.</w:t>
      </w:r>
    </w:p>
    <w:p w:rsidR="00D476B0" w:rsidRPr="00B77D35" w:rsidRDefault="00D476B0" w:rsidP="00D476B0">
      <w:pPr>
        <w:widowControl w:val="0"/>
        <w:shd w:val="clear" w:color="auto" w:fill="FFFFFF"/>
        <w:rPr>
          <w:color w:val="000000"/>
        </w:rPr>
      </w:pPr>
    </w:p>
    <w:p w:rsidR="00D476B0" w:rsidRPr="00B77D35" w:rsidRDefault="00D476B0" w:rsidP="00D476B0">
      <w:pPr>
        <w:widowControl w:val="0"/>
        <w:shd w:val="clear" w:color="auto" w:fill="FFFFFF"/>
        <w:rPr>
          <w:color w:val="000000"/>
        </w:rPr>
      </w:pPr>
    </w:p>
    <w:p w:rsidR="00B77D35" w:rsidRDefault="00B77D35" w:rsidP="00B77D35">
      <w:pPr>
        <w:spacing w:line="276" w:lineRule="auto"/>
        <w:jc w:val="both"/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С.А. </w:t>
      </w:r>
      <w:proofErr w:type="spellStart"/>
      <w:r>
        <w:rPr>
          <w:b/>
          <w:lang w:val="uk-UA"/>
        </w:rPr>
        <w:t>Салатун</w:t>
      </w:r>
      <w:proofErr w:type="spellEnd"/>
    </w:p>
    <w:p w:rsidR="00D476B0" w:rsidRPr="00690D66" w:rsidRDefault="00D476B0" w:rsidP="00D476B0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D476B0" w:rsidRPr="00690D66" w:rsidRDefault="00D476B0" w:rsidP="00D476B0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D476B0" w:rsidRDefault="00D476B0" w:rsidP="00D476B0">
      <w:pPr>
        <w:pStyle w:val="af"/>
        <w:spacing w:before="0" w:beforeAutospacing="0" w:after="0" w:afterAutospacing="0"/>
        <w:ind w:left="5942"/>
        <w:rPr>
          <w:b/>
          <w:color w:val="000000"/>
        </w:rPr>
        <w:sectPr w:rsidR="00D476B0" w:rsidSect="00A148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 w:code="9"/>
          <w:pgMar w:top="1134" w:right="567" w:bottom="1134" w:left="1701" w:header="720" w:footer="720" w:gutter="0"/>
          <w:cols w:space="60"/>
          <w:noEndnote/>
          <w:titlePg/>
        </w:sectPr>
      </w:pPr>
    </w:p>
    <w:p w:rsidR="00D476B0" w:rsidRPr="00A1482E" w:rsidRDefault="00D476B0" w:rsidP="00A1482E">
      <w:pPr>
        <w:pStyle w:val="af"/>
        <w:spacing w:before="0" w:beforeAutospacing="0" w:after="0" w:afterAutospacing="0"/>
        <w:ind w:left="6096"/>
        <w:rPr>
          <w:b/>
          <w:bCs/>
        </w:rPr>
      </w:pPr>
      <w:r w:rsidRPr="00A1482E">
        <w:rPr>
          <w:b/>
          <w:bCs/>
        </w:rPr>
        <w:lastRenderedPageBreak/>
        <w:t>ЗАТВЕРДЖЕНО</w:t>
      </w:r>
    </w:p>
    <w:p w:rsidR="00A1482E" w:rsidRPr="00A1482E" w:rsidRDefault="00D476B0" w:rsidP="00A1482E">
      <w:pPr>
        <w:shd w:val="clear" w:color="auto" w:fill="FFFFFF"/>
        <w:spacing w:line="322" w:lineRule="exact"/>
        <w:ind w:left="6096"/>
        <w:rPr>
          <w:b/>
          <w:spacing w:val="-2"/>
          <w:lang w:val="uk-UA"/>
        </w:rPr>
      </w:pPr>
      <w:r w:rsidRPr="00A1482E">
        <w:rPr>
          <w:b/>
          <w:spacing w:val="-2"/>
          <w:lang w:val="uk-UA"/>
        </w:rPr>
        <w:t xml:space="preserve">Розпорядження </w:t>
      </w:r>
      <w:r w:rsidR="007D3A53" w:rsidRPr="00A1482E">
        <w:rPr>
          <w:b/>
          <w:spacing w:val="-2"/>
          <w:lang w:val="uk-UA"/>
        </w:rPr>
        <w:t xml:space="preserve">міського </w:t>
      </w:r>
      <w:r w:rsidRPr="00A1482E">
        <w:rPr>
          <w:b/>
          <w:spacing w:val="-2"/>
          <w:lang w:val="uk-UA"/>
        </w:rPr>
        <w:t>голови</w:t>
      </w:r>
    </w:p>
    <w:p w:rsidR="00D476B0" w:rsidRPr="00A1482E" w:rsidRDefault="007D3A53" w:rsidP="00A1482E">
      <w:pPr>
        <w:shd w:val="clear" w:color="auto" w:fill="FFFFFF"/>
        <w:spacing w:line="322" w:lineRule="exact"/>
        <w:ind w:left="6096"/>
        <w:rPr>
          <w:b/>
          <w:lang w:val="uk-UA"/>
        </w:rPr>
      </w:pPr>
      <w:r w:rsidRPr="00A1482E">
        <w:rPr>
          <w:b/>
          <w:lang w:val="uk-UA"/>
        </w:rPr>
        <w:t>10</w:t>
      </w:r>
      <w:r w:rsidR="00D476B0" w:rsidRPr="00A1482E">
        <w:rPr>
          <w:b/>
          <w:lang w:val="uk-UA"/>
        </w:rPr>
        <w:t>.0</w:t>
      </w:r>
      <w:r w:rsidR="002017CC" w:rsidRPr="00A1482E">
        <w:rPr>
          <w:b/>
          <w:lang w:val="uk-UA"/>
        </w:rPr>
        <w:t>5</w:t>
      </w:r>
      <w:r w:rsidR="00D476B0" w:rsidRPr="00A1482E">
        <w:rPr>
          <w:b/>
          <w:lang w:val="uk-UA"/>
        </w:rPr>
        <w:t xml:space="preserve">.2017 № </w:t>
      </w:r>
      <w:r w:rsidR="00A1482E" w:rsidRPr="00A1482E">
        <w:rPr>
          <w:b/>
          <w:lang w:val="uk-UA"/>
        </w:rPr>
        <w:t>63</w:t>
      </w:r>
      <w:r w:rsidR="00D476B0" w:rsidRPr="00A1482E">
        <w:rPr>
          <w:b/>
          <w:lang w:val="uk-UA"/>
        </w:rPr>
        <w:t>-ОД</w:t>
      </w:r>
    </w:p>
    <w:p w:rsidR="00D476B0" w:rsidRPr="007D3A53" w:rsidRDefault="00D476B0" w:rsidP="00A1482E">
      <w:pPr>
        <w:shd w:val="clear" w:color="auto" w:fill="FFFFFF"/>
        <w:tabs>
          <w:tab w:val="left" w:pos="3859"/>
        </w:tabs>
        <w:rPr>
          <w:b/>
          <w:lang w:val="uk-UA"/>
        </w:rPr>
      </w:pPr>
    </w:p>
    <w:p w:rsidR="00D476B0" w:rsidRDefault="00D476B0" w:rsidP="00A1482E">
      <w:pPr>
        <w:shd w:val="clear" w:color="auto" w:fill="FFFFFF"/>
        <w:tabs>
          <w:tab w:val="left" w:pos="3859"/>
        </w:tabs>
        <w:spacing w:line="276" w:lineRule="auto"/>
        <w:jc w:val="center"/>
        <w:rPr>
          <w:b/>
          <w:bCs/>
          <w:color w:val="000000"/>
          <w:lang w:val="uk-UA"/>
        </w:rPr>
      </w:pPr>
      <w:r w:rsidRPr="00A1482E">
        <w:rPr>
          <w:b/>
          <w:lang w:val="uk-UA"/>
        </w:rPr>
        <w:t>СКЛАД</w:t>
      </w:r>
      <w:r w:rsidRPr="00A1482E">
        <w:rPr>
          <w:b/>
          <w:lang w:val="uk-UA"/>
        </w:rPr>
        <w:br/>
      </w:r>
      <w:r w:rsidR="00A1482E" w:rsidRPr="00A1482E">
        <w:rPr>
          <w:b/>
          <w:bCs/>
          <w:color w:val="000000"/>
          <w:lang w:val="uk-UA"/>
        </w:rPr>
        <w:t>міськ</w:t>
      </w:r>
      <w:r w:rsidR="00A1482E" w:rsidRPr="00A1482E">
        <w:rPr>
          <w:b/>
          <w:bCs/>
          <w:color w:val="000000"/>
          <w:lang w:val="uk-UA"/>
        </w:rPr>
        <w:t>ої</w:t>
      </w:r>
      <w:r w:rsidR="00A1482E" w:rsidRPr="00A1482E">
        <w:rPr>
          <w:b/>
          <w:bCs/>
          <w:color w:val="000000"/>
          <w:lang w:val="uk-UA"/>
        </w:rPr>
        <w:t xml:space="preserve"> комісі</w:t>
      </w:r>
      <w:r w:rsidR="00A1482E" w:rsidRPr="00A1482E">
        <w:rPr>
          <w:b/>
          <w:bCs/>
          <w:color w:val="000000"/>
          <w:lang w:val="uk-UA"/>
        </w:rPr>
        <w:t>ї</w:t>
      </w:r>
      <w:r w:rsidR="00A1482E" w:rsidRPr="00A1482E">
        <w:rPr>
          <w:b/>
          <w:bCs/>
          <w:color w:val="000000"/>
          <w:lang w:val="uk-UA"/>
        </w:rPr>
        <w:t xml:space="preserve"> з координації робіт по проведенню технічної інвентаризації захисних споруд цивільного захисту</w:t>
      </w:r>
    </w:p>
    <w:p w:rsidR="007042E5" w:rsidRDefault="007042E5" w:rsidP="00A1482E">
      <w:pPr>
        <w:shd w:val="clear" w:color="auto" w:fill="FFFFFF"/>
        <w:tabs>
          <w:tab w:val="left" w:pos="3859"/>
        </w:tabs>
        <w:spacing w:line="276" w:lineRule="auto"/>
        <w:jc w:val="center"/>
        <w:rPr>
          <w:b/>
          <w:bCs/>
          <w:color w:val="000000"/>
          <w:lang w:val="uk-UA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36"/>
        <w:gridCol w:w="5866"/>
      </w:tblGrid>
      <w:tr w:rsidR="007042E5" w:rsidTr="003E2DAA">
        <w:tc>
          <w:tcPr>
            <w:tcW w:w="3652" w:type="dxa"/>
          </w:tcPr>
          <w:p w:rsidR="007042E5" w:rsidRDefault="007042E5" w:rsidP="003E2DAA">
            <w:pPr>
              <w:tabs>
                <w:tab w:val="left" w:pos="3859"/>
              </w:tabs>
              <w:spacing w:line="276" w:lineRule="auto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Лузан</w:t>
            </w:r>
            <w:proofErr w:type="spellEnd"/>
            <w:r>
              <w:rPr>
                <w:lang w:val="uk-UA"/>
              </w:rPr>
              <w:t xml:space="preserve"> Євгеній Станіславович</w:t>
            </w:r>
          </w:p>
          <w:p w:rsidR="003E2DAA" w:rsidRDefault="003E2DAA" w:rsidP="003E2DAA">
            <w:pPr>
              <w:tabs>
                <w:tab w:val="left" w:pos="3859"/>
              </w:tabs>
              <w:spacing w:line="276" w:lineRule="auto"/>
              <w:jc w:val="both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336" w:type="dxa"/>
          </w:tcPr>
          <w:p w:rsidR="007042E5" w:rsidRDefault="007042E5" w:rsidP="003E2DAA">
            <w:pPr>
              <w:tabs>
                <w:tab w:val="left" w:pos="3859"/>
              </w:tabs>
              <w:spacing w:line="276" w:lineRule="auto"/>
              <w:jc w:val="both"/>
              <w:rPr>
                <w:b/>
                <w:bCs/>
                <w:color w:val="000000"/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5866" w:type="dxa"/>
          </w:tcPr>
          <w:p w:rsidR="007042E5" w:rsidRDefault="007042E5" w:rsidP="003E2DAA">
            <w:pPr>
              <w:tabs>
                <w:tab w:val="left" w:pos="3859"/>
              </w:tabs>
              <w:spacing w:line="276" w:lineRule="auto"/>
              <w:jc w:val="both"/>
              <w:rPr>
                <w:b/>
                <w:bCs/>
                <w:color w:val="000000"/>
                <w:lang w:val="uk-UA"/>
              </w:rPr>
            </w:pPr>
            <w:r w:rsidRPr="007D3A53">
              <w:rPr>
                <w:spacing w:val="-1"/>
              </w:rPr>
              <w:t xml:space="preserve">заступник </w:t>
            </w:r>
            <w:r>
              <w:rPr>
                <w:spacing w:val="-1"/>
                <w:lang w:val="uk-UA"/>
              </w:rPr>
              <w:t xml:space="preserve">міського </w:t>
            </w:r>
            <w:proofErr w:type="spellStart"/>
            <w:r w:rsidRPr="007D3A53">
              <w:rPr>
                <w:spacing w:val="-1"/>
              </w:rPr>
              <w:t>голови</w:t>
            </w:r>
            <w:proofErr w:type="spellEnd"/>
            <w:r w:rsidRPr="007D3A53">
              <w:t xml:space="preserve">, голова </w:t>
            </w:r>
            <w:r>
              <w:rPr>
                <w:lang w:val="uk-UA"/>
              </w:rPr>
              <w:t xml:space="preserve">міської </w:t>
            </w:r>
            <w:proofErr w:type="spellStart"/>
            <w:r w:rsidRPr="007D3A53">
              <w:t>комісії</w:t>
            </w:r>
            <w:proofErr w:type="spellEnd"/>
          </w:p>
        </w:tc>
      </w:tr>
      <w:tr w:rsidR="003E2DAA" w:rsidTr="003E2DAA">
        <w:tc>
          <w:tcPr>
            <w:tcW w:w="3652" w:type="dxa"/>
          </w:tcPr>
          <w:p w:rsidR="003E2DAA" w:rsidRPr="007D3A53" w:rsidRDefault="003E2DAA" w:rsidP="003E2DAA">
            <w:pPr>
              <w:spacing w:line="276" w:lineRule="auto"/>
            </w:pPr>
            <w:r>
              <w:rPr>
                <w:lang w:val="uk-UA"/>
              </w:rPr>
              <w:t xml:space="preserve">Бондаренко Валерій Іванович </w:t>
            </w:r>
          </w:p>
        </w:tc>
        <w:tc>
          <w:tcPr>
            <w:tcW w:w="336" w:type="dxa"/>
          </w:tcPr>
          <w:p w:rsidR="003E2DAA" w:rsidRDefault="003E2DAA" w:rsidP="003E2DAA">
            <w:r w:rsidRPr="0045276B">
              <w:rPr>
                <w:lang w:val="uk-UA"/>
              </w:rPr>
              <w:t>–</w:t>
            </w:r>
          </w:p>
        </w:tc>
        <w:tc>
          <w:tcPr>
            <w:tcW w:w="5866" w:type="dxa"/>
          </w:tcPr>
          <w:p w:rsidR="003E2DAA" w:rsidRPr="007D3A53" w:rsidRDefault="003E2DAA" w:rsidP="003E2DA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pacing w:val="-2"/>
                <w:lang w:val="uk-UA"/>
              </w:rPr>
              <w:t xml:space="preserve">начальник відділу з питань надзвичайних ситуацій та цивільного захисту населення, </w:t>
            </w:r>
            <w:r w:rsidRPr="007D3A53">
              <w:t xml:space="preserve">заступник </w:t>
            </w:r>
            <w:proofErr w:type="spellStart"/>
            <w:r w:rsidRPr="007D3A53">
              <w:t>голови</w:t>
            </w:r>
            <w:proofErr w:type="spellEnd"/>
            <w:r w:rsidRPr="007D3A53">
              <w:t xml:space="preserve"> </w:t>
            </w:r>
            <w:r>
              <w:rPr>
                <w:lang w:val="uk-UA"/>
              </w:rPr>
              <w:t xml:space="preserve">міської </w:t>
            </w:r>
            <w:proofErr w:type="spellStart"/>
            <w:r w:rsidRPr="007D3A53">
              <w:t>комісії</w:t>
            </w:r>
            <w:proofErr w:type="spellEnd"/>
          </w:p>
        </w:tc>
      </w:tr>
      <w:tr w:rsidR="003E2DAA" w:rsidTr="003E2DAA">
        <w:tc>
          <w:tcPr>
            <w:tcW w:w="3652" w:type="dxa"/>
          </w:tcPr>
          <w:p w:rsidR="003E2DAA" w:rsidRPr="007D3A53" w:rsidRDefault="003E2DAA" w:rsidP="003E2D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Гаврашенко</w:t>
            </w:r>
            <w:proofErr w:type="spellEnd"/>
            <w:r>
              <w:rPr>
                <w:lang w:val="uk-UA"/>
              </w:rPr>
              <w:t xml:space="preserve"> Юрій Сергійович  </w:t>
            </w:r>
          </w:p>
        </w:tc>
        <w:tc>
          <w:tcPr>
            <w:tcW w:w="336" w:type="dxa"/>
          </w:tcPr>
          <w:p w:rsidR="003E2DAA" w:rsidRDefault="003E2DAA" w:rsidP="003E2DAA">
            <w:r w:rsidRPr="0045276B">
              <w:rPr>
                <w:lang w:val="uk-UA"/>
              </w:rPr>
              <w:t>–</w:t>
            </w:r>
          </w:p>
        </w:tc>
        <w:tc>
          <w:tcPr>
            <w:tcW w:w="5866" w:type="dxa"/>
          </w:tcPr>
          <w:p w:rsidR="003E2DAA" w:rsidRPr="003E2DAA" w:rsidRDefault="003E2DAA" w:rsidP="003E2DA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начальник Роменського МВ </w:t>
            </w:r>
            <w:r w:rsidRPr="00B77D35">
              <w:rPr>
                <w:lang w:val="uk-UA"/>
              </w:rPr>
              <w:t>Управління Державної служби України з надзвичайних ситуацій у Сумській області</w:t>
            </w:r>
            <w:r>
              <w:rPr>
                <w:lang w:val="uk-UA"/>
              </w:rPr>
              <w:t xml:space="preserve">, </w:t>
            </w:r>
            <w:r w:rsidRPr="007D3A53">
              <w:t xml:space="preserve">заступник </w:t>
            </w:r>
            <w:proofErr w:type="spellStart"/>
            <w:r w:rsidRPr="007D3A53">
              <w:t>голови</w:t>
            </w:r>
            <w:proofErr w:type="spellEnd"/>
            <w:r w:rsidRPr="007D3A53">
              <w:t xml:space="preserve"> </w:t>
            </w:r>
            <w:r>
              <w:rPr>
                <w:lang w:val="uk-UA"/>
              </w:rPr>
              <w:t xml:space="preserve">міської </w:t>
            </w:r>
            <w:proofErr w:type="spellStart"/>
            <w:r w:rsidRPr="007D3A53">
              <w:t>комісії</w:t>
            </w:r>
            <w:proofErr w:type="spellEnd"/>
            <w:r>
              <w:rPr>
                <w:lang w:val="uk-UA"/>
              </w:rPr>
              <w:t xml:space="preserve"> (за згодою)</w:t>
            </w:r>
          </w:p>
        </w:tc>
      </w:tr>
      <w:tr w:rsidR="003E2DAA" w:rsidTr="003E2DAA">
        <w:tc>
          <w:tcPr>
            <w:tcW w:w="3652" w:type="dxa"/>
          </w:tcPr>
          <w:p w:rsidR="003E2DAA" w:rsidRPr="007D3A53" w:rsidRDefault="003E2DAA" w:rsidP="003E2D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lang w:val="uk-UA"/>
              </w:rPr>
              <w:t>Косенко Дмитро Вікторович</w:t>
            </w:r>
          </w:p>
        </w:tc>
        <w:tc>
          <w:tcPr>
            <w:tcW w:w="336" w:type="dxa"/>
          </w:tcPr>
          <w:p w:rsidR="003E2DAA" w:rsidRDefault="003E2DAA" w:rsidP="003E2DAA">
            <w:r w:rsidRPr="0045276B">
              <w:rPr>
                <w:lang w:val="uk-UA"/>
              </w:rPr>
              <w:t>–</w:t>
            </w:r>
          </w:p>
        </w:tc>
        <w:tc>
          <w:tcPr>
            <w:tcW w:w="5866" w:type="dxa"/>
          </w:tcPr>
          <w:p w:rsidR="003E2DAA" w:rsidRPr="007D3A53" w:rsidRDefault="003E2DAA" w:rsidP="003E2DA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 w:rsidRPr="007D3A53">
              <w:t>головний</w:t>
            </w:r>
            <w:proofErr w:type="spellEnd"/>
            <w:r w:rsidRPr="007D3A53">
              <w:t xml:space="preserve"> </w:t>
            </w:r>
            <w:proofErr w:type="spellStart"/>
            <w:r w:rsidRPr="007D3A53">
              <w:t>спеціаліст</w:t>
            </w:r>
            <w:proofErr w:type="spellEnd"/>
            <w:r w:rsidRPr="007D3A53">
              <w:t xml:space="preserve"> </w:t>
            </w:r>
            <w:r>
              <w:rPr>
                <w:spacing w:val="-2"/>
                <w:lang w:val="uk-UA"/>
              </w:rPr>
              <w:t>відділу з питань надзвичайних ситуацій та цивільного захисту населення</w:t>
            </w:r>
            <w:r w:rsidRPr="007D3A53">
              <w:t xml:space="preserve">, </w:t>
            </w:r>
            <w:proofErr w:type="spellStart"/>
            <w:r w:rsidRPr="007D3A53">
              <w:t>секретар</w:t>
            </w:r>
            <w:proofErr w:type="spellEnd"/>
            <w:r w:rsidRPr="007D3A53">
              <w:t xml:space="preserve"> </w:t>
            </w:r>
            <w:r>
              <w:rPr>
                <w:lang w:val="uk-UA"/>
              </w:rPr>
              <w:t xml:space="preserve">міської </w:t>
            </w:r>
            <w:proofErr w:type="spellStart"/>
            <w:r w:rsidRPr="007D3A53">
              <w:t>комісії</w:t>
            </w:r>
            <w:proofErr w:type="spellEnd"/>
          </w:p>
        </w:tc>
      </w:tr>
      <w:tr w:rsidR="003E2DAA" w:rsidTr="003E2DAA">
        <w:tc>
          <w:tcPr>
            <w:tcW w:w="3652" w:type="dxa"/>
          </w:tcPr>
          <w:p w:rsidR="003E2DAA" w:rsidRPr="00453C02" w:rsidRDefault="003E2DAA" w:rsidP="003E2D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val="uk-UA"/>
              </w:rPr>
            </w:pPr>
            <w:r w:rsidRPr="00453C02">
              <w:rPr>
                <w:lang w:val="uk-UA"/>
              </w:rPr>
              <w:t xml:space="preserve">Дейнека Олександр Васильович </w:t>
            </w:r>
          </w:p>
        </w:tc>
        <w:tc>
          <w:tcPr>
            <w:tcW w:w="336" w:type="dxa"/>
          </w:tcPr>
          <w:p w:rsidR="003E2DAA" w:rsidRDefault="003E2DAA" w:rsidP="003E2DAA">
            <w:r w:rsidRPr="0045276B">
              <w:rPr>
                <w:lang w:val="uk-UA"/>
              </w:rPr>
              <w:t>–</w:t>
            </w:r>
          </w:p>
        </w:tc>
        <w:tc>
          <w:tcPr>
            <w:tcW w:w="5866" w:type="dxa"/>
          </w:tcPr>
          <w:p w:rsidR="003E2DAA" w:rsidRPr="00CC5442" w:rsidRDefault="003E2DAA" w:rsidP="003E2DA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  <w:spacing w:val="-2"/>
              </w:rPr>
            </w:pPr>
            <w:r>
              <w:rPr>
                <w:lang w:val="uk-UA"/>
              </w:rPr>
              <w:t>старший інспектор ДПРЧ-14 Управлі</w:t>
            </w:r>
            <w:bookmarkStart w:id="0" w:name="_GoBack"/>
            <w:bookmarkEnd w:id="0"/>
            <w:r>
              <w:rPr>
                <w:lang w:val="uk-UA"/>
              </w:rPr>
              <w:t xml:space="preserve">ння </w:t>
            </w:r>
            <w:r w:rsidRPr="00B77D35">
              <w:rPr>
                <w:lang w:val="uk-UA"/>
              </w:rPr>
              <w:t>Державної служби України з надзвичайних ситуацій</w:t>
            </w:r>
            <w:r>
              <w:rPr>
                <w:lang w:val="uk-UA"/>
              </w:rPr>
              <w:t xml:space="preserve"> </w:t>
            </w:r>
            <w:r w:rsidRPr="00B77D35">
              <w:rPr>
                <w:lang w:val="uk-UA"/>
              </w:rPr>
              <w:t>у Сумській області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(за згодою)</w:t>
            </w:r>
          </w:p>
        </w:tc>
      </w:tr>
      <w:tr w:rsidR="003E2DAA" w:rsidTr="003E2DAA">
        <w:tc>
          <w:tcPr>
            <w:tcW w:w="3652" w:type="dxa"/>
          </w:tcPr>
          <w:p w:rsidR="003E2DAA" w:rsidRDefault="003E2DAA" w:rsidP="003E2D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uk-UA"/>
              </w:rPr>
            </w:pPr>
            <w:r w:rsidRPr="00CC5442">
              <w:rPr>
                <w:lang w:val="uk-UA"/>
              </w:rPr>
              <w:t xml:space="preserve">Литвиненко Юрій Анатолійович </w:t>
            </w:r>
          </w:p>
          <w:p w:rsidR="003E2DAA" w:rsidRPr="00CC5442" w:rsidRDefault="003E2DAA" w:rsidP="003E2DA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36" w:type="dxa"/>
          </w:tcPr>
          <w:p w:rsidR="003E2DAA" w:rsidRDefault="003E2DAA" w:rsidP="003E2DAA">
            <w:r w:rsidRPr="0045276B">
              <w:rPr>
                <w:lang w:val="uk-UA"/>
              </w:rPr>
              <w:t>–</w:t>
            </w:r>
          </w:p>
        </w:tc>
        <w:tc>
          <w:tcPr>
            <w:tcW w:w="5866" w:type="dxa"/>
          </w:tcPr>
          <w:p w:rsidR="003E2DAA" w:rsidRPr="00CC5442" w:rsidRDefault="003E2DAA" w:rsidP="003E2DA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  <w:lang w:val="uk-UA"/>
              </w:rPr>
            </w:pPr>
            <w:r>
              <w:rPr>
                <w:lang w:val="uk-UA"/>
              </w:rPr>
              <w:t>начальник відділу містобудування та архітектури</w:t>
            </w:r>
            <w:r w:rsidRPr="00CC5442">
              <w:rPr>
                <w:lang w:val="uk-UA"/>
              </w:rPr>
              <w:t xml:space="preserve"> </w:t>
            </w:r>
          </w:p>
        </w:tc>
      </w:tr>
      <w:tr w:rsidR="003E2DAA" w:rsidTr="003E2DAA">
        <w:tc>
          <w:tcPr>
            <w:tcW w:w="3652" w:type="dxa"/>
          </w:tcPr>
          <w:p w:rsidR="003E2DAA" w:rsidRPr="00CC5442" w:rsidRDefault="003E2DAA" w:rsidP="003E2DA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proofErr w:type="spellStart"/>
            <w:r w:rsidRPr="00CC5442">
              <w:rPr>
                <w:lang w:val="uk-UA"/>
              </w:rPr>
              <w:t>Л</w:t>
            </w:r>
            <w:r>
              <w:rPr>
                <w:lang w:val="uk-UA"/>
              </w:rPr>
              <w:t>омакович</w:t>
            </w:r>
            <w:proofErr w:type="spellEnd"/>
            <w:r>
              <w:rPr>
                <w:lang w:val="uk-UA"/>
              </w:rPr>
              <w:t xml:space="preserve"> Ірина  Валентинівна</w:t>
            </w:r>
            <w:r w:rsidRPr="00CC5442">
              <w:rPr>
                <w:lang w:val="uk-UA"/>
              </w:rPr>
              <w:t xml:space="preserve"> </w:t>
            </w:r>
          </w:p>
        </w:tc>
        <w:tc>
          <w:tcPr>
            <w:tcW w:w="336" w:type="dxa"/>
          </w:tcPr>
          <w:p w:rsidR="003E2DAA" w:rsidRDefault="003E2DAA" w:rsidP="003E2DAA">
            <w:r w:rsidRPr="0045276B">
              <w:rPr>
                <w:lang w:val="uk-UA"/>
              </w:rPr>
              <w:t>–</w:t>
            </w:r>
          </w:p>
        </w:tc>
        <w:tc>
          <w:tcPr>
            <w:tcW w:w="5866" w:type="dxa"/>
          </w:tcPr>
          <w:p w:rsidR="003E2DAA" w:rsidRPr="00CC5442" w:rsidRDefault="003E2DAA" w:rsidP="003E2DA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pacing w:val="-2"/>
                <w:lang w:val="uk-UA"/>
              </w:rPr>
            </w:pPr>
            <w:r>
              <w:rPr>
                <w:lang w:val="uk-UA"/>
              </w:rPr>
              <w:t>заступник начальника управління житлово-комунального господарства</w:t>
            </w:r>
            <w:r w:rsidRPr="00CC5442">
              <w:rPr>
                <w:lang w:val="uk-UA"/>
              </w:rPr>
              <w:t xml:space="preserve">  </w:t>
            </w:r>
          </w:p>
        </w:tc>
      </w:tr>
      <w:tr w:rsidR="003E2DAA" w:rsidTr="003E2DAA">
        <w:tc>
          <w:tcPr>
            <w:tcW w:w="3652" w:type="dxa"/>
          </w:tcPr>
          <w:p w:rsidR="003E2DAA" w:rsidRPr="00CC5442" w:rsidRDefault="003E2DAA" w:rsidP="003E2DA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CC5442">
              <w:rPr>
                <w:lang w:val="uk-UA"/>
              </w:rPr>
              <w:t>Янчук Юлія Олександрівна</w:t>
            </w:r>
          </w:p>
        </w:tc>
        <w:tc>
          <w:tcPr>
            <w:tcW w:w="336" w:type="dxa"/>
          </w:tcPr>
          <w:p w:rsidR="003E2DAA" w:rsidRDefault="003E2DAA" w:rsidP="003E2DAA">
            <w:r w:rsidRPr="0045276B">
              <w:rPr>
                <w:lang w:val="uk-UA"/>
              </w:rPr>
              <w:t>–</w:t>
            </w:r>
          </w:p>
        </w:tc>
        <w:tc>
          <w:tcPr>
            <w:tcW w:w="5866" w:type="dxa"/>
          </w:tcPr>
          <w:p w:rsidR="003E2DAA" w:rsidRPr="00CC5442" w:rsidRDefault="003E2DAA" w:rsidP="003E2DA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CC5442">
              <w:t xml:space="preserve">начальник </w:t>
            </w:r>
            <w:r w:rsidRPr="00CC5442">
              <w:rPr>
                <w:lang w:val="uk-UA"/>
              </w:rPr>
              <w:t>управління економічного розвитку</w:t>
            </w:r>
          </w:p>
        </w:tc>
      </w:tr>
    </w:tbl>
    <w:p w:rsidR="007042E5" w:rsidRDefault="007042E5" w:rsidP="003E2DAA">
      <w:pPr>
        <w:shd w:val="clear" w:color="auto" w:fill="FFFFFF"/>
        <w:tabs>
          <w:tab w:val="left" w:pos="3859"/>
        </w:tabs>
        <w:spacing w:line="276" w:lineRule="auto"/>
        <w:rPr>
          <w:b/>
          <w:bCs/>
          <w:color w:val="000000"/>
          <w:lang w:val="uk-UA"/>
        </w:rPr>
      </w:pPr>
    </w:p>
    <w:p w:rsidR="004B16DC" w:rsidRPr="004B16DC" w:rsidRDefault="004B16DC" w:rsidP="003E2DAA">
      <w:pPr>
        <w:shd w:val="clear" w:color="auto" w:fill="FFFFFF"/>
        <w:tabs>
          <w:tab w:val="left" w:pos="7349"/>
        </w:tabs>
        <w:spacing w:line="276" w:lineRule="auto"/>
        <w:rPr>
          <w:b/>
          <w:spacing w:val="-3"/>
          <w:sz w:val="28"/>
          <w:szCs w:val="28"/>
          <w:lang w:val="uk-UA"/>
        </w:rPr>
      </w:pPr>
    </w:p>
    <w:p w:rsidR="000379B5" w:rsidRPr="00C0484A" w:rsidRDefault="00A24EA5" w:rsidP="003E2DAA">
      <w:pPr>
        <w:tabs>
          <w:tab w:val="left" w:pos="1500"/>
        </w:tabs>
        <w:spacing w:line="276" w:lineRule="auto"/>
        <w:rPr>
          <w:lang w:val="uk-UA"/>
        </w:rPr>
      </w:pPr>
      <w:r w:rsidRPr="000A0F50">
        <w:rPr>
          <w:b/>
          <w:lang w:val="uk-UA"/>
        </w:rPr>
        <w:t>Керуючий справами виконкому</w:t>
      </w:r>
      <w:r>
        <w:rPr>
          <w:b/>
          <w:lang w:val="uk-UA"/>
        </w:rPr>
        <w:t xml:space="preserve">                                                                      Л.Г. </w:t>
      </w:r>
      <w:proofErr w:type="spellStart"/>
      <w:r>
        <w:rPr>
          <w:b/>
          <w:lang w:val="uk-UA"/>
        </w:rPr>
        <w:t>Сосненко</w:t>
      </w:r>
      <w:proofErr w:type="spellEnd"/>
    </w:p>
    <w:sectPr w:rsidR="000379B5" w:rsidRPr="00C0484A" w:rsidSect="004B16DC">
      <w:headerReference w:type="even" r:id="rId15"/>
      <w:headerReference w:type="default" r:id="rId16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3DC" w:rsidRDefault="00C043DC" w:rsidP="005E00C3">
      <w:r>
        <w:separator/>
      </w:r>
    </w:p>
  </w:endnote>
  <w:endnote w:type="continuationSeparator" w:id="0">
    <w:p w:rsidR="00C043DC" w:rsidRDefault="00C043DC" w:rsidP="005E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6DC" w:rsidRDefault="004B16D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6DC" w:rsidRDefault="004B16D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6DC" w:rsidRDefault="004B16D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3DC" w:rsidRDefault="00C043DC" w:rsidP="005E00C3">
      <w:r>
        <w:separator/>
      </w:r>
    </w:p>
  </w:footnote>
  <w:footnote w:type="continuationSeparator" w:id="0">
    <w:p w:rsidR="00C043DC" w:rsidRDefault="00C043DC" w:rsidP="005E0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6B0" w:rsidRDefault="00004479" w:rsidP="00D96DB0">
    <w:pPr>
      <w:pStyle w:val="a9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D476B0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476B0" w:rsidRDefault="00D476B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6B0" w:rsidRDefault="00D476B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6DC" w:rsidRDefault="004B16DC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C97" w:rsidRDefault="00004479">
    <w:pPr>
      <w:framePr w:wrap="around" w:vAnchor="text" w:hAnchor="margin" w:xAlign="center" w:y="1"/>
    </w:pPr>
    <w:r>
      <w:fldChar w:fldCharType="begin"/>
    </w:r>
    <w:r w:rsidR="009C3C97">
      <w:instrText xml:space="preserve">PAGE  </w:instrText>
    </w:r>
    <w:r>
      <w:fldChar w:fldCharType="separate"/>
    </w:r>
    <w:r w:rsidR="009C3C97">
      <w:rPr>
        <w:noProof/>
      </w:rPr>
      <w:t>1</w:t>
    </w:r>
    <w:r>
      <w:rPr>
        <w:noProof/>
      </w:rPr>
      <w:fldChar w:fldCharType="end"/>
    </w:r>
  </w:p>
  <w:p w:rsidR="009C3C97" w:rsidRDefault="009C3C97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C97" w:rsidRPr="00A97F0E" w:rsidRDefault="009C3C97">
    <w:pPr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008231D7"/>
    <w:multiLevelType w:val="hybridMultilevel"/>
    <w:tmpl w:val="7F66FDE0"/>
    <w:lvl w:ilvl="0" w:tplc="65E2FC38">
      <w:numFmt w:val="bullet"/>
      <w:lvlText w:val="–"/>
      <w:lvlJc w:val="left"/>
      <w:pPr>
        <w:ind w:left="8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0450220C"/>
    <w:multiLevelType w:val="hybridMultilevel"/>
    <w:tmpl w:val="8BACC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9F6BC1"/>
    <w:multiLevelType w:val="hybridMultilevel"/>
    <w:tmpl w:val="3C3A0F4A"/>
    <w:lvl w:ilvl="0" w:tplc="AEFA3DA4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908F7"/>
    <w:multiLevelType w:val="hybridMultilevel"/>
    <w:tmpl w:val="1E0ACA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61BDE"/>
    <w:multiLevelType w:val="hybridMultilevel"/>
    <w:tmpl w:val="BA26FB5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94F7E43"/>
    <w:multiLevelType w:val="hybridMultilevel"/>
    <w:tmpl w:val="36221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F40B9"/>
    <w:multiLevelType w:val="hybridMultilevel"/>
    <w:tmpl w:val="73D4EED6"/>
    <w:lvl w:ilvl="0" w:tplc="65E2FC3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905917"/>
    <w:multiLevelType w:val="hybridMultilevel"/>
    <w:tmpl w:val="831C70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51A3CE4"/>
    <w:multiLevelType w:val="hybridMultilevel"/>
    <w:tmpl w:val="4E7AF6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47495"/>
    <w:multiLevelType w:val="hybridMultilevel"/>
    <w:tmpl w:val="821044E4"/>
    <w:lvl w:ilvl="0" w:tplc="082A70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C2C3F63"/>
    <w:multiLevelType w:val="hybridMultilevel"/>
    <w:tmpl w:val="D440484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0D50DB1"/>
    <w:multiLevelType w:val="hybridMultilevel"/>
    <w:tmpl w:val="FAD69AD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A157952"/>
    <w:multiLevelType w:val="hybridMultilevel"/>
    <w:tmpl w:val="947033F4"/>
    <w:lvl w:ilvl="0" w:tplc="7084D7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A830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D09D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300F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EC47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22D0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209D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6E03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EC1F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7A3D3EAA"/>
    <w:multiLevelType w:val="hybridMultilevel"/>
    <w:tmpl w:val="62140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C7470"/>
    <w:multiLevelType w:val="hybridMultilevel"/>
    <w:tmpl w:val="732A7BC8"/>
    <w:lvl w:ilvl="0" w:tplc="65E2FC3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3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9"/>
  </w:num>
  <w:num w:numId="9">
    <w:abstractNumId w:val="10"/>
  </w:num>
  <w:num w:numId="10">
    <w:abstractNumId w:val="14"/>
  </w:num>
  <w:num w:numId="11">
    <w:abstractNumId w:val="11"/>
  </w:num>
  <w:num w:numId="12">
    <w:abstractNumId w:val="5"/>
  </w:num>
  <w:num w:numId="13">
    <w:abstractNumId w:val="17"/>
  </w:num>
  <w:num w:numId="14">
    <w:abstractNumId w:val="4"/>
  </w:num>
  <w:num w:numId="15">
    <w:abstractNumId w:val="8"/>
  </w:num>
  <w:num w:numId="16">
    <w:abstractNumId w:val="3"/>
  </w:num>
  <w:num w:numId="17">
    <w:abstractNumId w:val="12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8AC"/>
    <w:rsid w:val="00004479"/>
    <w:rsid w:val="00010FDC"/>
    <w:rsid w:val="000112F3"/>
    <w:rsid w:val="00032D81"/>
    <w:rsid w:val="000379B5"/>
    <w:rsid w:val="0008216C"/>
    <w:rsid w:val="000A0F50"/>
    <w:rsid w:val="000E564E"/>
    <w:rsid w:val="000E71E1"/>
    <w:rsid w:val="000F4FE4"/>
    <w:rsid w:val="001014A6"/>
    <w:rsid w:val="00103C3A"/>
    <w:rsid w:val="00114AB2"/>
    <w:rsid w:val="00123237"/>
    <w:rsid w:val="0015329A"/>
    <w:rsid w:val="00154492"/>
    <w:rsid w:val="00154524"/>
    <w:rsid w:val="0016396D"/>
    <w:rsid w:val="00163F14"/>
    <w:rsid w:val="001C2AE3"/>
    <w:rsid w:val="001F048F"/>
    <w:rsid w:val="002017CC"/>
    <w:rsid w:val="00213B69"/>
    <w:rsid w:val="00214E36"/>
    <w:rsid w:val="00250215"/>
    <w:rsid w:val="002554E6"/>
    <w:rsid w:val="00261B6F"/>
    <w:rsid w:val="00276915"/>
    <w:rsid w:val="002E3DA7"/>
    <w:rsid w:val="002F0686"/>
    <w:rsid w:val="00311848"/>
    <w:rsid w:val="00344000"/>
    <w:rsid w:val="003907C9"/>
    <w:rsid w:val="0039790F"/>
    <w:rsid w:val="003A442D"/>
    <w:rsid w:val="003B6D0F"/>
    <w:rsid w:val="003E2DAA"/>
    <w:rsid w:val="003E4B41"/>
    <w:rsid w:val="00413C53"/>
    <w:rsid w:val="00417BF5"/>
    <w:rsid w:val="00453C02"/>
    <w:rsid w:val="00462083"/>
    <w:rsid w:val="00471AEA"/>
    <w:rsid w:val="00476639"/>
    <w:rsid w:val="00490851"/>
    <w:rsid w:val="004A526B"/>
    <w:rsid w:val="004B16DC"/>
    <w:rsid w:val="004B2157"/>
    <w:rsid w:val="004C122E"/>
    <w:rsid w:val="004C5511"/>
    <w:rsid w:val="005010AD"/>
    <w:rsid w:val="0051280C"/>
    <w:rsid w:val="00512C1A"/>
    <w:rsid w:val="00513EE2"/>
    <w:rsid w:val="00517D45"/>
    <w:rsid w:val="00567B7C"/>
    <w:rsid w:val="00571827"/>
    <w:rsid w:val="00577C30"/>
    <w:rsid w:val="005D0B90"/>
    <w:rsid w:val="005E00C3"/>
    <w:rsid w:val="005E0F41"/>
    <w:rsid w:val="005E1C6B"/>
    <w:rsid w:val="00611D1B"/>
    <w:rsid w:val="00666C90"/>
    <w:rsid w:val="0069732D"/>
    <w:rsid w:val="006B44A8"/>
    <w:rsid w:val="006D12A0"/>
    <w:rsid w:val="00701BCF"/>
    <w:rsid w:val="007042E5"/>
    <w:rsid w:val="00706D8F"/>
    <w:rsid w:val="00724682"/>
    <w:rsid w:val="007348AC"/>
    <w:rsid w:val="007418A8"/>
    <w:rsid w:val="00751621"/>
    <w:rsid w:val="00776AB8"/>
    <w:rsid w:val="00781AE9"/>
    <w:rsid w:val="007822EB"/>
    <w:rsid w:val="00783237"/>
    <w:rsid w:val="00783B7D"/>
    <w:rsid w:val="007B22B5"/>
    <w:rsid w:val="007B38BB"/>
    <w:rsid w:val="007C0A85"/>
    <w:rsid w:val="007D3A53"/>
    <w:rsid w:val="007E5755"/>
    <w:rsid w:val="007F40B0"/>
    <w:rsid w:val="00807D99"/>
    <w:rsid w:val="008211F2"/>
    <w:rsid w:val="0082698D"/>
    <w:rsid w:val="008301A6"/>
    <w:rsid w:val="00857FF6"/>
    <w:rsid w:val="00884C06"/>
    <w:rsid w:val="008B4A7E"/>
    <w:rsid w:val="008D3EE7"/>
    <w:rsid w:val="008F65FB"/>
    <w:rsid w:val="00922719"/>
    <w:rsid w:val="009504B9"/>
    <w:rsid w:val="00955FCE"/>
    <w:rsid w:val="00971831"/>
    <w:rsid w:val="00996E51"/>
    <w:rsid w:val="009A7630"/>
    <w:rsid w:val="009C2C7A"/>
    <w:rsid w:val="009C3C97"/>
    <w:rsid w:val="009D0065"/>
    <w:rsid w:val="009D1B44"/>
    <w:rsid w:val="009F2776"/>
    <w:rsid w:val="00A03AA3"/>
    <w:rsid w:val="00A1482E"/>
    <w:rsid w:val="00A24EA5"/>
    <w:rsid w:val="00A63C10"/>
    <w:rsid w:val="00A6434C"/>
    <w:rsid w:val="00A917E8"/>
    <w:rsid w:val="00A9285E"/>
    <w:rsid w:val="00A97F0E"/>
    <w:rsid w:val="00AC5BDD"/>
    <w:rsid w:val="00AE1906"/>
    <w:rsid w:val="00AF6306"/>
    <w:rsid w:val="00B67720"/>
    <w:rsid w:val="00B77D35"/>
    <w:rsid w:val="00BA5CD1"/>
    <w:rsid w:val="00BB60C8"/>
    <w:rsid w:val="00BB6AB8"/>
    <w:rsid w:val="00BC126C"/>
    <w:rsid w:val="00BC5072"/>
    <w:rsid w:val="00BE774C"/>
    <w:rsid w:val="00BF14AA"/>
    <w:rsid w:val="00BF3CD1"/>
    <w:rsid w:val="00C02C6F"/>
    <w:rsid w:val="00C043DC"/>
    <w:rsid w:val="00C0484A"/>
    <w:rsid w:val="00C061F0"/>
    <w:rsid w:val="00C14F83"/>
    <w:rsid w:val="00C2524E"/>
    <w:rsid w:val="00C379AD"/>
    <w:rsid w:val="00C420F7"/>
    <w:rsid w:val="00C61448"/>
    <w:rsid w:val="00C64D2C"/>
    <w:rsid w:val="00C74F2E"/>
    <w:rsid w:val="00C91C94"/>
    <w:rsid w:val="00CC5442"/>
    <w:rsid w:val="00CF7571"/>
    <w:rsid w:val="00D10E53"/>
    <w:rsid w:val="00D27980"/>
    <w:rsid w:val="00D476B0"/>
    <w:rsid w:val="00D80AD4"/>
    <w:rsid w:val="00DD3A34"/>
    <w:rsid w:val="00E144A9"/>
    <w:rsid w:val="00E170CE"/>
    <w:rsid w:val="00E27D17"/>
    <w:rsid w:val="00E32AC7"/>
    <w:rsid w:val="00E47F04"/>
    <w:rsid w:val="00E54C5D"/>
    <w:rsid w:val="00E714F1"/>
    <w:rsid w:val="00EB4975"/>
    <w:rsid w:val="00EC1B6D"/>
    <w:rsid w:val="00EC412E"/>
    <w:rsid w:val="00F103F2"/>
    <w:rsid w:val="00F2109A"/>
    <w:rsid w:val="00F3723F"/>
    <w:rsid w:val="00F43231"/>
    <w:rsid w:val="00F72290"/>
    <w:rsid w:val="00F77675"/>
    <w:rsid w:val="00FA1DE1"/>
    <w:rsid w:val="00FB2632"/>
    <w:rsid w:val="00FB6439"/>
    <w:rsid w:val="00FF4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D420F-2724-46F8-8C72-1BE3F3FD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8AC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348AC"/>
    <w:pPr>
      <w:keepNext/>
      <w:keepLines/>
      <w:numPr>
        <w:numId w:val="1"/>
      </w:numPr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A0F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8AC"/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paragraph" w:styleId="a3">
    <w:name w:val="List Paragraph"/>
    <w:basedOn w:val="a"/>
    <w:uiPriority w:val="34"/>
    <w:qFormat/>
    <w:rsid w:val="007348AC"/>
    <w:pPr>
      <w:widowControl w:val="0"/>
      <w:autoSpaceDE w:val="0"/>
      <w:ind w:left="720"/>
    </w:pPr>
    <w:rPr>
      <w:sz w:val="20"/>
      <w:szCs w:val="20"/>
    </w:rPr>
  </w:style>
  <w:style w:type="paragraph" w:styleId="a4">
    <w:name w:val="Title"/>
    <w:basedOn w:val="a"/>
    <w:link w:val="a5"/>
    <w:qFormat/>
    <w:rsid w:val="007348AC"/>
    <w:pPr>
      <w:suppressAutoHyphens w:val="0"/>
      <w:jc w:val="center"/>
    </w:pPr>
    <w:rPr>
      <w:b/>
      <w:sz w:val="28"/>
      <w:szCs w:val="20"/>
      <w:lang w:val="uk-UA" w:eastAsia="ru-RU"/>
    </w:rPr>
  </w:style>
  <w:style w:type="character" w:customStyle="1" w:styleId="a5">
    <w:name w:val="Название Знак"/>
    <w:basedOn w:val="a0"/>
    <w:link w:val="a4"/>
    <w:rsid w:val="007348A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6">
    <w:name w:val="Balloon Text"/>
    <w:basedOn w:val="a"/>
    <w:link w:val="a7"/>
    <w:semiHidden/>
    <w:unhideWhenUsed/>
    <w:rsid w:val="007348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348AC"/>
    <w:rPr>
      <w:rFonts w:ascii="Tahoma" w:eastAsia="Times New Roman" w:hAnsi="Tahoma" w:cs="Tahoma"/>
      <w:sz w:val="16"/>
      <w:szCs w:val="16"/>
      <w:lang w:eastAsia="zh-CN"/>
    </w:rPr>
  </w:style>
  <w:style w:type="paragraph" w:styleId="HTML">
    <w:name w:val="HTML Preformatted"/>
    <w:basedOn w:val="a"/>
    <w:link w:val="HTML0"/>
    <w:unhideWhenUsed/>
    <w:rsid w:val="00A24E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Arial Unicode MS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4EA5"/>
    <w:rPr>
      <w:rFonts w:ascii="Courier New" w:eastAsia="Arial Unicode MS" w:hAnsi="Courier New" w:cs="Times New Roman"/>
      <w:sz w:val="20"/>
      <w:szCs w:val="20"/>
      <w:lang w:eastAsia="ru-RU"/>
    </w:rPr>
  </w:style>
  <w:style w:type="paragraph" w:customStyle="1" w:styleId="ShapkaDocumentu">
    <w:name w:val="Shapka Documentu"/>
    <w:basedOn w:val="a"/>
    <w:rsid w:val="000A0F50"/>
    <w:pPr>
      <w:keepNext/>
      <w:keepLines/>
      <w:suppressAutoHyphens w:val="0"/>
      <w:spacing w:after="240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0A0F5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customStyle="1" w:styleId="a8">
    <w:name w:val="Назва документа"/>
    <w:basedOn w:val="a"/>
    <w:next w:val="a"/>
    <w:rsid w:val="000A0F50"/>
    <w:pPr>
      <w:keepNext/>
      <w:keepLines/>
      <w:suppressAutoHyphens w:val="0"/>
      <w:spacing w:before="240" w:after="240"/>
      <w:jc w:val="center"/>
    </w:pPr>
    <w:rPr>
      <w:rFonts w:ascii="Antiqua" w:eastAsia="Calibri" w:hAnsi="Antiqua"/>
      <w:b/>
      <w:sz w:val="26"/>
      <w:szCs w:val="20"/>
      <w:lang w:val="uk-UA" w:eastAsia="ru-RU"/>
    </w:rPr>
  </w:style>
  <w:style w:type="paragraph" w:customStyle="1" w:styleId="11">
    <w:name w:val="Знак1"/>
    <w:basedOn w:val="a"/>
    <w:rsid w:val="000A0F50"/>
    <w:pPr>
      <w:suppressAutoHyphens w:val="0"/>
    </w:pPr>
    <w:rPr>
      <w:rFonts w:ascii="Bookshelf Symbol 7" w:eastAsia="Calibri" w:hAnsi="Bookshelf Symbol 7" w:cs="Bookshelf Symbol 7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0A0F50"/>
    <w:pPr>
      <w:suppressAutoHyphens w:val="0"/>
      <w:ind w:left="720"/>
      <w:contextualSpacing/>
    </w:pPr>
    <w:rPr>
      <w:rFonts w:eastAsia="Calibri"/>
      <w:lang w:eastAsia="ru-RU"/>
    </w:rPr>
  </w:style>
  <w:style w:type="paragraph" w:styleId="a9">
    <w:name w:val="header"/>
    <w:basedOn w:val="a"/>
    <w:link w:val="aa"/>
    <w:rsid w:val="000A0F50"/>
    <w:pPr>
      <w:tabs>
        <w:tab w:val="center" w:pos="4677"/>
        <w:tab w:val="right" w:pos="9355"/>
      </w:tabs>
      <w:suppressAutoHyphens w:val="0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A0F50"/>
    <w:rPr>
      <w:rFonts w:ascii="Antiqua" w:hAnsi="Antiqua"/>
      <w:sz w:val="26"/>
      <w:lang w:val="uk-UA"/>
    </w:rPr>
  </w:style>
  <w:style w:type="paragraph" w:styleId="ab">
    <w:name w:val="footer"/>
    <w:basedOn w:val="a"/>
    <w:link w:val="ac"/>
    <w:semiHidden/>
    <w:rsid w:val="000A0F50"/>
    <w:pPr>
      <w:tabs>
        <w:tab w:val="center" w:pos="4677"/>
        <w:tab w:val="right" w:pos="9355"/>
      </w:tabs>
      <w:suppressAutoHyphens w:val="0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semiHidden/>
    <w:rsid w:val="000A0F50"/>
    <w:rPr>
      <w:rFonts w:ascii="Antiqua" w:hAnsi="Antiqua"/>
      <w:sz w:val="26"/>
      <w:lang w:val="uk-UA"/>
    </w:rPr>
  </w:style>
  <w:style w:type="paragraph" w:customStyle="1" w:styleId="ad">
    <w:name w:val="Нормальний текст"/>
    <w:basedOn w:val="a"/>
    <w:rsid w:val="000A0F50"/>
    <w:pPr>
      <w:suppressAutoHyphens w:val="0"/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paragraph" w:customStyle="1" w:styleId="ae">
    <w:name w:val="Шапка документу"/>
    <w:basedOn w:val="a"/>
    <w:rsid w:val="000A0F50"/>
    <w:pPr>
      <w:keepNext/>
      <w:keepLines/>
      <w:suppressAutoHyphens w:val="0"/>
      <w:spacing w:after="240"/>
      <w:ind w:left="4536"/>
      <w:jc w:val="center"/>
    </w:pPr>
    <w:rPr>
      <w:rFonts w:ascii="Antiqua" w:hAnsi="Antiqua"/>
      <w:sz w:val="26"/>
      <w:szCs w:val="20"/>
      <w:lang w:val="uk-UA" w:eastAsia="ru-RU"/>
    </w:rPr>
  </w:style>
  <w:style w:type="paragraph" w:styleId="af">
    <w:name w:val="Normal (Web)"/>
    <w:basedOn w:val="a"/>
    <w:rsid w:val="00D476B0"/>
    <w:pPr>
      <w:suppressAutoHyphens w:val="0"/>
      <w:spacing w:before="100" w:beforeAutospacing="1" w:after="100" w:afterAutospacing="1"/>
    </w:pPr>
    <w:rPr>
      <w:lang w:val="uk-UA" w:eastAsia="ru-RU"/>
    </w:rPr>
  </w:style>
  <w:style w:type="character" w:styleId="af0">
    <w:name w:val="page number"/>
    <w:basedOn w:val="a0"/>
    <w:rsid w:val="00D476B0"/>
  </w:style>
  <w:style w:type="table" w:styleId="af1">
    <w:name w:val="Table Grid"/>
    <w:basedOn w:val="a1"/>
    <w:uiPriority w:val="59"/>
    <w:rsid w:val="00A14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C9973-B29A-4EDD-8896-FC7DB482A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ГУМГ</Company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Галинка</dc:creator>
  <cp:lastModifiedBy>Наталiя</cp:lastModifiedBy>
  <cp:revision>105</cp:revision>
  <dcterms:created xsi:type="dcterms:W3CDTF">2016-01-12T13:48:00Z</dcterms:created>
  <dcterms:modified xsi:type="dcterms:W3CDTF">2017-05-16T08:39:00Z</dcterms:modified>
</cp:coreProperties>
</file>