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41E61" wp14:editId="08EE612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6226CD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Tr="00276895">
        <w:tc>
          <w:tcPr>
            <w:tcW w:w="3284" w:type="dxa"/>
            <w:hideMark/>
          </w:tcPr>
          <w:p w:rsidR="006226CD" w:rsidRDefault="00A63C60" w:rsidP="0027689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19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585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DF0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2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6226CD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Default="006226CD" w:rsidP="007739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167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6226CD" w:rsidTr="003B5001">
        <w:tc>
          <w:tcPr>
            <w:tcW w:w="4928" w:type="dxa"/>
            <w:hideMark/>
          </w:tcPr>
          <w:p w:rsidR="006226CD" w:rsidRPr="00BA3A65" w:rsidRDefault="00773908" w:rsidP="003B500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7" w:tooltip="Документ конфіденційний" w:history="1">
              <w:r w:rsidR="00BA3A65" w:rsidRPr="00BA3A65">
                <w:rPr>
                  <w:rStyle w:val="a8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 xml:space="preserve">Про </w:t>
              </w:r>
            </w:hyperlink>
            <w:r w:rsidR="00BA3A65" w:rsidRPr="00BA3A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запровадження послуги з патронату над дитиною</w:t>
            </w:r>
          </w:p>
        </w:tc>
        <w:tc>
          <w:tcPr>
            <w:tcW w:w="5103" w:type="dxa"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226CD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6226CD" w:rsidRDefault="00A63C60" w:rsidP="003B50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A3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підпункт</w:t>
      </w:r>
      <w:r w:rsidR="003B5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BA3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</w:t>
      </w:r>
      <w:r w:rsidR="00910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пункту «б» статті 32, підпункт</w:t>
      </w:r>
      <w:r w:rsidR="003B5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A3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  <w:r w:rsidR="008E4F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E4F93" w:rsidRPr="008E4F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E4F93" w:rsidRPr="008E4F93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uk-UA" w:eastAsia="ru-RU"/>
        </w:rPr>
        <w:t>1</w:t>
      </w:r>
      <w:r w:rsidRPr="00BA3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пункту «б» частини першої стат</w:t>
      </w:r>
      <w:r w:rsidR="00910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 34</w:t>
      </w:r>
      <w:r w:rsidRPr="00BA3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</w:t>
      </w:r>
      <w:r w:rsidR="00BA3A65" w:rsidRPr="00BA3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статей 252, 253, 256 Сімейного кодексу України, пункту 31 Порядку провадження органами опіки та піклування діяльності, пов’язаної із захистом прав дитини, затвердженого  постановою Кабінету міністрів</w:t>
      </w:r>
      <w:r w:rsidR="00E97D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від 24 вересня</w:t>
      </w:r>
      <w:r w:rsidR="00BA3A65" w:rsidRPr="00BA3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2008 року №</w:t>
      </w:r>
      <w:r w:rsidR="003B5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3A65" w:rsidRPr="00BA3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866 «Питання діяльності органів опіки та піклування</w:t>
      </w:r>
      <w:r w:rsidR="00910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BA3A65" w:rsidRPr="00BA3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постанови Кабінету Міністрів України від 16.03.2017 № 148 «Деякі питання здійснення патронату над дитиною», </w:t>
      </w:r>
      <w:r w:rsidR="00910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протоколу засідання </w:t>
      </w:r>
      <w:r w:rsidR="00DA5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 з питань захисту прав дитини при виконавчому комітеті Роменської міської ради від 10.12.2018 №</w:t>
      </w:r>
      <w:r w:rsidR="003B5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5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</w:p>
    <w:p w:rsidR="003B5001" w:rsidRPr="003B5001" w:rsidRDefault="003B5001" w:rsidP="003B50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226CD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3B5001" w:rsidRPr="003B5001" w:rsidRDefault="003B5001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3A65" w:rsidRPr="00896FE3" w:rsidRDefault="00BA3A65" w:rsidP="003B5001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Запровадити у місті Ромни послугу з патронату над дитиною.</w:t>
      </w:r>
    </w:p>
    <w:p w:rsidR="003B5001" w:rsidRPr="00896FE3" w:rsidRDefault="003B5001" w:rsidP="003B5001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3020A" w:rsidRPr="00896FE3" w:rsidRDefault="00A86E6A" w:rsidP="003B5001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Визначити Роменський</w:t>
      </w:r>
      <w:r w:rsidR="00BA3A65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міський центр соціальних служб для сім’ї, дітей та молоді закладом, на який покладаються функції з організації надання послуги з патронату над дитиною.</w:t>
      </w:r>
    </w:p>
    <w:p w:rsidR="003B5001" w:rsidRPr="00896FE3" w:rsidRDefault="003B5001" w:rsidP="003B5001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103FD" w:rsidRPr="00896FE3" w:rsidRDefault="00655C7A" w:rsidP="003B5001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Роменському міському центру соціальних служб для сім</w:t>
      </w:r>
      <w:r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="00F123F1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ї, дітей та молоді (</w:t>
      </w:r>
      <w:proofErr w:type="spellStart"/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Ж</w:t>
      </w:r>
      <w:r w:rsidR="0061476D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огло</w:t>
      </w:r>
      <w:proofErr w:type="spellEnd"/>
      <w:r w:rsidR="003B5001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В.О.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3B5001" w:rsidRPr="00896FE3" w:rsidRDefault="003B5001" w:rsidP="003B5001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D10A5" w:rsidRPr="00896FE3" w:rsidRDefault="003B5001" w:rsidP="003B5001">
      <w:pPr>
        <w:pStyle w:val="a3"/>
        <w:numPr>
          <w:ilvl w:val="1"/>
          <w:numId w:val="17"/>
        </w:numPr>
        <w:tabs>
          <w:tab w:val="left" w:pos="0"/>
          <w:tab w:val="left" w:pos="284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655C7A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дійснювати заходи щодо пошуку кандидатів у патронатні 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вихователі, їх первинний відбір;</w:t>
      </w:r>
    </w:p>
    <w:p w:rsidR="003B5001" w:rsidRPr="00896FE3" w:rsidRDefault="003B5001" w:rsidP="003B5001">
      <w:pPr>
        <w:pStyle w:val="a3"/>
        <w:tabs>
          <w:tab w:val="left" w:pos="0"/>
          <w:tab w:val="left" w:pos="284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5C7A" w:rsidRPr="00896FE3" w:rsidRDefault="003B5001" w:rsidP="003B5001">
      <w:pPr>
        <w:pStyle w:val="a3"/>
        <w:numPr>
          <w:ilvl w:val="1"/>
          <w:numId w:val="17"/>
        </w:numPr>
        <w:tabs>
          <w:tab w:val="left" w:pos="0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655C7A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прияти проходженню 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навчання </w:t>
      </w:r>
      <w:r w:rsidR="00655C7A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кандидатам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655C7A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патронатні вихователі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3B5001" w:rsidRPr="00896FE3" w:rsidRDefault="003B5001" w:rsidP="003B5001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D10A5" w:rsidRPr="00896FE3" w:rsidRDefault="003B5001" w:rsidP="003B5001">
      <w:pPr>
        <w:pStyle w:val="a3"/>
        <w:numPr>
          <w:ilvl w:val="1"/>
          <w:numId w:val="17"/>
        </w:numPr>
        <w:tabs>
          <w:tab w:val="left" w:pos="0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655C7A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бстеж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увати</w:t>
      </w:r>
      <w:r w:rsidR="00655C7A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ум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ови проживання сімей кандидатів;</w:t>
      </w:r>
    </w:p>
    <w:p w:rsidR="003B5001" w:rsidRPr="00896FE3" w:rsidRDefault="003B5001" w:rsidP="003B5001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5C7A" w:rsidRPr="00896FE3" w:rsidRDefault="003B5001" w:rsidP="003B5001">
      <w:pPr>
        <w:pStyle w:val="a3"/>
        <w:numPr>
          <w:ilvl w:val="1"/>
          <w:numId w:val="17"/>
        </w:numPr>
        <w:tabs>
          <w:tab w:val="left" w:pos="0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655C7A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роводити оцінку потреб дитини та її сім</w:t>
      </w:r>
      <w:r w:rsidR="00ED7D6F"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="00655C7A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ї, </w:t>
      </w:r>
      <w:r w:rsidR="00ED7D6F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надавати соціальні послуги сім</w:t>
      </w:r>
      <w:r w:rsidR="00ED7D6F"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ї дитини;</w:t>
      </w:r>
    </w:p>
    <w:p w:rsidR="003B5001" w:rsidRPr="00896FE3" w:rsidRDefault="003B5001" w:rsidP="003B5001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7D6F" w:rsidRPr="00896FE3" w:rsidRDefault="003B5001" w:rsidP="003B5001">
      <w:pPr>
        <w:pStyle w:val="a3"/>
        <w:numPr>
          <w:ilvl w:val="1"/>
          <w:numId w:val="17"/>
        </w:numPr>
        <w:tabs>
          <w:tab w:val="left" w:pos="0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ED7D6F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дійснювати соціальний супровід сім</w:t>
      </w:r>
      <w:r w:rsidR="00ED7D6F"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="00ED7D6F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ї дитини з метою подолання складних життєвих обставин, що призвели до влаштування дитини в сім</w:t>
      </w:r>
      <w:r w:rsidR="00ED7D6F"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ю патронатного вихователя;</w:t>
      </w:r>
    </w:p>
    <w:p w:rsidR="003B5001" w:rsidRPr="00896FE3" w:rsidRDefault="003B5001" w:rsidP="003B5001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7D6F" w:rsidRPr="00896FE3" w:rsidRDefault="003B5001" w:rsidP="003B5001">
      <w:pPr>
        <w:pStyle w:val="a3"/>
        <w:numPr>
          <w:ilvl w:val="1"/>
          <w:numId w:val="17"/>
        </w:numPr>
        <w:tabs>
          <w:tab w:val="left" w:pos="0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г</w:t>
      </w:r>
      <w:r w:rsidR="00ED7D6F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отувати 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за результатами роботи із сім</w:t>
      </w:r>
      <w:r w:rsidRPr="00896FE3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єю</w:t>
      </w:r>
      <w:proofErr w:type="spellEnd"/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D7D6F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рекомендації про доцільність або недоцільність повернення дитини у свою сім</w:t>
      </w:r>
      <w:r w:rsidR="00ED7D6F"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="00A86E6A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ю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3B5001" w:rsidRPr="00896FE3" w:rsidRDefault="003B5001" w:rsidP="003B5001">
      <w:pPr>
        <w:pStyle w:val="a3"/>
        <w:tabs>
          <w:tab w:val="left" w:pos="0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7D6F" w:rsidRPr="00171D72" w:rsidRDefault="003B5001" w:rsidP="003B5001">
      <w:pPr>
        <w:pStyle w:val="a3"/>
        <w:numPr>
          <w:ilvl w:val="1"/>
          <w:numId w:val="17"/>
        </w:numPr>
        <w:tabs>
          <w:tab w:val="left" w:pos="0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б</w:t>
      </w:r>
      <w:r w:rsidR="00ED7D6F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рати участь в утворенні та діяльності міждисциплінарної</w:t>
      </w:r>
      <w:r w:rsidR="00ED7D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команди для узгодження дій </w:t>
      </w:r>
      <w:r w:rsidR="00171D72">
        <w:rPr>
          <w:rFonts w:ascii="Times New Roman" w:eastAsia="Calibri" w:hAnsi="Times New Roman" w:cs="Times New Roman"/>
          <w:sz w:val="24"/>
          <w:szCs w:val="24"/>
          <w:lang w:val="uk-UA"/>
        </w:rPr>
        <w:t>для</w:t>
      </w:r>
      <w:r w:rsidR="00ED7D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забезпечення </w:t>
      </w:r>
      <w:r w:rsidR="00ED7D6F" w:rsidRPr="00E5593D">
        <w:rPr>
          <w:rFonts w:ascii="Times New Roman" w:eastAsia="Calibri" w:hAnsi="Times New Roman" w:cs="Times New Roman"/>
          <w:sz w:val="24"/>
          <w:szCs w:val="24"/>
          <w:lang w:val="uk-UA"/>
        </w:rPr>
        <w:t>найкращих</w:t>
      </w:r>
      <w:r w:rsidR="00ED7D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інтересів дитини, влаштованої в сім</w:t>
      </w:r>
      <w:r w:rsidR="00ED7D6F" w:rsidRPr="00ED7D6F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ED7D6F">
        <w:rPr>
          <w:rFonts w:ascii="Times New Roman" w:eastAsia="Calibri" w:hAnsi="Times New Roman" w:cs="Times New Roman"/>
          <w:sz w:val="24"/>
          <w:szCs w:val="24"/>
          <w:lang w:val="uk-UA"/>
        </w:rPr>
        <w:t>ю патронатного вихователя</w:t>
      </w:r>
      <w:r w:rsidR="00171D7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ED7D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комплексної підтримки в подоланні складних життєвих обставин її батьк</w:t>
      </w:r>
      <w:r w:rsidR="00171D72">
        <w:rPr>
          <w:rFonts w:ascii="Times New Roman" w:eastAsia="Calibri" w:hAnsi="Times New Roman" w:cs="Times New Roman"/>
          <w:sz w:val="24"/>
          <w:szCs w:val="24"/>
          <w:lang w:val="uk-UA"/>
        </w:rPr>
        <w:t>ами</w:t>
      </w:r>
      <w:r w:rsidR="00ED7D6F" w:rsidRPr="00ED7D6F">
        <w:rPr>
          <w:rFonts w:ascii="Times New Roman" w:eastAsia="Calibri" w:hAnsi="Times New Roman" w:cs="Times New Roman"/>
          <w:sz w:val="24"/>
          <w:szCs w:val="24"/>
          <w:lang w:val="uk-UA"/>
        </w:rPr>
        <w:t>/</w:t>
      </w:r>
      <w:r w:rsidR="00171D72" w:rsidRPr="00171D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71D72">
        <w:rPr>
          <w:rFonts w:ascii="Times New Roman" w:eastAsia="Calibri" w:hAnsi="Times New Roman" w:cs="Times New Roman"/>
          <w:sz w:val="24"/>
          <w:szCs w:val="24"/>
          <w:lang w:val="uk-UA"/>
        </w:rPr>
        <w:t>законними</w:t>
      </w:r>
      <w:r w:rsidR="00171D72" w:rsidRPr="00171D72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="003B6752" w:rsidRPr="00171D72">
        <w:rPr>
          <w:rFonts w:ascii="Times New Roman" w:eastAsia="Calibri" w:hAnsi="Times New Roman" w:cs="Times New Roman"/>
          <w:sz w:val="24"/>
          <w:szCs w:val="24"/>
          <w:lang w:val="uk-UA"/>
        </w:rPr>
        <w:t>представниками.</w:t>
      </w:r>
    </w:p>
    <w:p w:rsidR="00171D72" w:rsidRPr="00896FE3" w:rsidRDefault="00171D72" w:rsidP="00171D72">
      <w:pPr>
        <w:pStyle w:val="a3"/>
        <w:tabs>
          <w:tab w:val="left" w:pos="0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6752" w:rsidRPr="00896FE3" w:rsidRDefault="003B6752" w:rsidP="00896FE3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6FE3">
        <w:rPr>
          <w:rFonts w:ascii="Times New Roman" w:hAnsi="Times New Roman" w:cs="Times New Roman"/>
          <w:sz w:val="24"/>
          <w:szCs w:val="24"/>
          <w:lang w:val="uk-UA"/>
        </w:rPr>
        <w:t xml:space="preserve">Службі у справах дітей </w:t>
      </w:r>
      <w:r w:rsidR="00F123F1" w:rsidRPr="00896FE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96FE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1476D" w:rsidRPr="00896FE3">
        <w:rPr>
          <w:rFonts w:ascii="Times New Roman" w:hAnsi="Times New Roman" w:cs="Times New Roman"/>
          <w:sz w:val="24"/>
          <w:szCs w:val="24"/>
          <w:lang w:val="uk-UA"/>
        </w:rPr>
        <w:t>ласенко</w:t>
      </w:r>
      <w:r w:rsidR="00171D72" w:rsidRPr="00896FE3">
        <w:rPr>
          <w:rFonts w:ascii="Times New Roman" w:hAnsi="Times New Roman" w:cs="Times New Roman"/>
          <w:sz w:val="24"/>
          <w:szCs w:val="24"/>
          <w:lang w:val="uk-UA"/>
        </w:rPr>
        <w:t xml:space="preserve"> Л.М.</w:t>
      </w:r>
      <w:r w:rsidRPr="00896FE3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171D72" w:rsidRPr="00896FE3" w:rsidRDefault="00171D72" w:rsidP="00896F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61B7" w:rsidRPr="00896FE3" w:rsidRDefault="00171D72" w:rsidP="00896FE3">
      <w:pPr>
        <w:pStyle w:val="a3"/>
        <w:numPr>
          <w:ilvl w:val="1"/>
          <w:numId w:val="18"/>
        </w:numPr>
        <w:tabs>
          <w:tab w:val="left" w:pos="0"/>
          <w:tab w:val="left" w:pos="284"/>
          <w:tab w:val="left" w:pos="567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б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рати участь у первинному відборі кан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дидатів у патронатні вихователі;</w:t>
      </w:r>
    </w:p>
    <w:p w:rsidR="00171D72" w:rsidRPr="00896FE3" w:rsidRDefault="00171D72" w:rsidP="00896FE3">
      <w:pPr>
        <w:pStyle w:val="a3"/>
        <w:tabs>
          <w:tab w:val="left" w:pos="0"/>
          <w:tab w:val="left" w:pos="284"/>
          <w:tab w:val="left" w:pos="567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6752" w:rsidRPr="00896FE3" w:rsidRDefault="00171D72" w:rsidP="00896FE3">
      <w:pPr>
        <w:pStyle w:val="a3"/>
        <w:numPr>
          <w:ilvl w:val="1"/>
          <w:numId w:val="18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г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отувати проекти договорів з кандидатами у патронатні вихователі  про надання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послуг з патронату над дитиною; </w:t>
      </w:r>
    </w:p>
    <w:p w:rsidR="00171D72" w:rsidRPr="00896FE3" w:rsidRDefault="00171D72" w:rsidP="00896FE3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6752" w:rsidRPr="00896FE3" w:rsidRDefault="00171D72" w:rsidP="00896FE3">
      <w:pPr>
        <w:pStyle w:val="a3"/>
        <w:numPr>
          <w:ilvl w:val="1"/>
          <w:numId w:val="18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г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отувати  проекти рішень виконавчого комітету міської ради про влаштування дитини в сім</w:t>
      </w:r>
      <w:r w:rsidR="003B6752"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ю патронатного вихователя; продовження строку перебування дитини в сім</w:t>
      </w:r>
      <w:r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ї патронатного вихователя або вибуття дитини із сім</w:t>
      </w:r>
      <w:r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ї патронатного вихователя;</w:t>
      </w:r>
    </w:p>
    <w:p w:rsidR="00171D72" w:rsidRPr="00896FE3" w:rsidRDefault="00171D72" w:rsidP="00896FE3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6752" w:rsidRPr="00896FE3" w:rsidRDefault="00171D72" w:rsidP="00896FE3">
      <w:pPr>
        <w:pStyle w:val="a3"/>
        <w:numPr>
          <w:ilvl w:val="1"/>
          <w:numId w:val="18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озробляти проекти договорів з патронатними вихователями про патрона</w:t>
      </w:r>
      <w:r w:rsidR="00F123F1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 дитиною;</w:t>
      </w:r>
    </w:p>
    <w:p w:rsidR="00171D72" w:rsidRPr="00896FE3" w:rsidRDefault="00171D72" w:rsidP="00896FE3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6752" w:rsidRPr="00896FE3" w:rsidRDefault="00171D72" w:rsidP="00896FE3">
      <w:pPr>
        <w:pStyle w:val="a3"/>
        <w:numPr>
          <w:ilvl w:val="1"/>
          <w:numId w:val="18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дійснювати  передачу дитини та її документів до сім</w:t>
      </w:r>
      <w:r w:rsidR="003B6752"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ї патронатного вихователя;</w:t>
      </w:r>
    </w:p>
    <w:p w:rsidR="00171D72" w:rsidRPr="00896FE3" w:rsidRDefault="00171D72" w:rsidP="00896FE3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6752" w:rsidRPr="00896FE3" w:rsidRDefault="00171D72" w:rsidP="00896FE3">
      <w:pPr>
        <w:pStyle w:val="a3"/>
        <w:numPr>
          <w:ilvl w:val="1"/>
          <w:numId w:val="18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б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рати участь в утворенні та діяльності міждисциплінарної  команди для узгодження дій 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для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забезпечення найкращих</w:t>
      </w:r>
      <w:r w:rsidR="003B6752" w:rsidRPr="00896FE3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інтересів дитини, влаштованої в сім</w:t>
      </w:r>
      <w:r w:rsidR="00F123F1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ю патронатного вихователя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комплексної підтримки в подоланні складних життєвих обставин її батьками/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законними представниками;</w:t>
      </w:r>
    </w:p>
    <w:p w:rsidR="00171D72" w:rsidRPr="00896FE3" w:rsidRDefault="00171D72" w:rsidP="00896FE3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6752" w:rsidRPr="00896FE3" w:rsidRDefault="00171D72" w:rsidP="00896FE3">
      <w:pPr>
        <w:pStyle w:val="a3"/>
        <w:numPr>
          <w:ilvl w:val="1"/>
          <w:numId w:val="18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3B675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дійснювати контроль за умовами утримання та виховання </w:t>
      </w:r>
      <w:r w:rsidR="00051884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дитини, забезпеченням її прав та найкращих інтересів у сім</w:t>
      </w:r>
      <w:r w:rsidR="00051884" w:rsidRPr="00896FE3">
        <w:rPr>
          <w:rFonts w:ascii="Times New Roman" w:eastAsia="Calibri" w:hAnsi="Times New Roman" w:cs="Times New Roman"/>
          <w:sz w:val="24"/>
          <w:szCs w:val="24"/>
        </w:rPr>
        <w:t>’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ї патронатного вихователя;</w:t>
      </w:r>
    </w:p>
    <w:p w:rsidR="00171D72" w:rsidRPr="00896FE3" w:rsidRDefault="00171D72" w:rsidP="00896FE3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5616" w:rsidRPr="00896FE3" w:rsidRDefault="00171D72" w:rsidP="00896FE3">
      <w:pPr>
        <w:pStyle w:val="a3"/>
        <w:numPr>
          <w:ilvl w:val="1"/>
          <w:numId w:val="18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C85616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дійснювати передачу дитини батькам</w:t>
      </w:r>
      <w:r w:rsidR="00C85616" w:rsidRPr="00896FE3">
        <w:rPr>
          <w:rFonts w:ascii="Times New Roman" w:eastAsia="Calibri" w:hAnsi="Times New Roman" w:cs="Times New Roman"/>
          <w:sz w:val="24"/>
          <w:szCs w:val="24"/>
        </w:rPr>
        <w:t>/</w:t>
      </w:r>
      <w:r w:rsidR="00C85616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законним представникам</w:t>
      </w:r>
      <w:r w:rsidRPr="00896F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1D72" w:rsidRPr="00896FE3" w:rsidRDefault="00171D72" w:rsidP="00896FE3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5616" w:rsidRPr="00896FE3" w:rsidRDefault="00171D72" w:rsidP="00896FE3">
      <w:pPr>
        <w:pStyle w:val="a3"/>
        <w:numPr>
          <w:ilvl w:val="1"/>
          <w:numId w:val="18"/>
        </w:numPr>
        <w:tabs>
          <w:tab w:val="left" w:pos="0"/>
          <w:tab w:val="left" w:pos="284"/>
          <w:tab w:val="left" w:pos="709"/>
          <w:tab w:val="left" w:pos="993"/>
          <w:tab w:val="left" w:pos="1276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C85616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ротягом п’яти робочих днів письмово інформувати </w:t>
      </w:r>
      <w:r w:rsidR="00DA5B75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управління</w:t>
      </w:r>
      <w:r w:rsidR="00C85616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75471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соціального захисту населення Роменської міської ради про влаштування дитини в сім’ю патронатного вихователя або її вибуття з такої сім’ї. </w:t>
      </w:r>
    </w:p>
    <w:p w:rsidR="00171D72" w:rsidRPr="00896FE3" w:rsidRDefault="00171D72" w:rsidP="00896FE3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75471" w:rsidRPr="00896FE3" w:rsidRDefault="00A86E6A" w:rsidP="00896FE3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Центру первинної медико-санітарної допомоги м. Ромни </w:t>
      </w:r>
      <w:r w:rsidR="00D75471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DA5B75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Швайка</w:t>
      </w:r>
      <w:r w:rsidR="00171D72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</w:t>
      </w:r>
      <w:r w:rsidR="008927FE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С.</w:t>
      </w:r>
      <w:r w:rsidR="00D75471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) забезпечувати первинне медичне обстеження дитини при її влаштуванні в сім'ю патронатного вихователя, надання стаціонарної та амбулаторної медичної допомоги за місцем проживання в сім’ї патронатного вихователя або за місцем, де вона проживала до влаштування в сім’ю патронатного вихователя, якщо це відповідає її найкращим інтересам.</w:t>
      </w:r>
    </w:p>
    <w:p w:rsidR="00171D72" w:rsidRPr="00896FE3" w:rsidRDefault="00171D72" w:rsidP="00896FE3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9100B" w:rsidRPr="00896FE3" w:rsidRDefault="00A86E6A" w:rsidP="00896FE3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/>
        <w:ind w:left="0"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Відділу освіти</w:t>
      </w:r>
      <w:r w:rsidR="004A6C54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</w:t>
      </w:r>
      <w:r w:rsidR="00A63C60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A6C54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proofErr w:type="spellStart"/>
      <w:r w:rsidR="00976E8D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61476D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вницька</w:t>
      </w:r>
      <w:proofErr w:type="spellEnd"/>
      <w:r w:rsidR="008927FE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І.О.</w:t>
      </w:r>
      <w:r w:rsidR="00976E8D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) забезпечувати надання освітніх послуг дитині за місцем проживання сім’ї патронатного вихователя а</w:t>
      </w:r>
      <w:r w:rsidR="00A63C60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>бо за місцем, де вона проживала</w:t>
      </w:r>
      <w:r w:rsidR="00976E8D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влаштування в</w:t>
      </w:r>
      <w:r w:rsidR="00E5593D" w:rsidRPr="00896F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сім’ю патронатного вихователя.</w:t>
      </w:r>
    </w:p>
    <w:p w:rsidR="008927FE" w:rsidRPr="00896FE3" w:rsidRDefault="008927FE" w:rsidP="00896FE3">
      <w:pPr>
        <w:pStyle w:val="a3"/>
        <w:rPr>
          <w:rFonts w:ascii="Times New Roman" w:eastAsia="Batang" w:hAnsi="Times New Roman" w:cs="Times New Roman"/>
          <w:color w:val="00B050"/>
          <w:sz w:val="24"/>
          <w:szCs w:val="24"/>
          <w:lang w:val="uk-UA"/>
        </w:rPr>
      </w:pPr>
    </w:p>
    <w:p w:rsidR="00976E8D" w:rsidRDefault="00A63C60" w:rsidP="00896FE3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/>
        <w:ind w:left="0"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96F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Управлінню</w:t>
      </w:r>
      <w:r w:rsidR="00E9100B" w:rsidRPr="00896F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соціального захисту населення (П</w:t>
      </w:r>
      <w:r w:rsidR="0061476D" w:rsidRPr="00896FE3">
        <w:rPr>
          <w:rFonts w:ascii="Times New Roman" w:eastAsia="Batang" w:hAnsi="Times New Roman" w:cs="Times New Roman"/>
          <w:sz w:val="24"/>
          <w:szCs w:val="24"/>
          <w:lang w:val="uk-UA"/>
        </w:rPr>
        <w:t>анченко</w:t>
      </w:r>
      <w:r w:rsidR="008927FE" w:rsidRPr="00896F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Я.М.</w:t>
      </w:r>
      <w:r w:rsidR="00E9100B" w:rsidRPr="00896FE3">
        <w:rPr>
          <w:rFonts w:ascii="Times New Roman" w:eastAsia="Batang" w:hAnsi="Times New Roman" w:cs="Times New Roman"/>
          <w:sz w:val="24"/>
          <w:szCs w:val="24"/>
          <w:lang w:val="uk-UA"/>
        </w:rPr>
        <w:t>) признач</w:t>
      </w:r>
      <w:r w:rsidR="00DA5B75" w:rsidRPr="00896FE3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="00E9100B" w:rsidRPr="00896FE3">
        <w:rPr>
          <w:rFonts w:ascii="Times New Roman" w:eastAsia="Batang" w:hAnsi="Times New Roman" w:cs="Times New Roman"/>
          <w:sz w:val="24"/>
          <w:szCs w:val="24"/>
          <w:lang w:val="uk-UA"/>
        </w:rPr>
        <w:t>ти та виплачувати  соціальну допомогу на утримання дитини в сім</w:t>
      </w:r>
      <w:r w:rsidR="00E97DCE" w:rsidRPr="00896FE3">
        <w:rPr>
          <w:rFonts w:ascii="Times New Roman" w:eastAsia="Batang" w:hAnsi="Times New Roman" w:cs="Times New Roman"/>
          <w:sz w:val="24"/>
          <w:szCs w:val="24"/>
        </w:rPr>
        <w:t>’</w:t>
      </w:r>
      <w:r w:rsidR="00E9100B" w:rsidRPr="00896FE3">
        <w:rPr>
          <w:rFonts w:ascii="Times New Roman" w:eastAsia="Batang" w:hAnsi="Times New Roman" w:cs="Times New Roman"/>
          <w:sz w:val="24"/>
          <w:szCs w:val="24"/>
          <w:lang w:val="uk-UA"/>
        </w:rPr>
        <w:t>ї патронатного вихователя та оплачувати послугу із здійснення патронату над дитиною, здійснювати видатки на сплату єдиного внеску на загальнообов’язкове державне соціальне страхування за патронатного</w:t>
      </w:r>
      <w:r w:rsidR="00E910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вихователя </w:t>
      </w:r>
      <w:r w:rsidR="008927FE">
        <w:rPr>
          <w:rFonts w:ascii="Times New Roman" w:eastAsia="Batang" w:hAnsi="Times New Roman" w:cs="Times New Roman"/>
          <w:sz w:val="24"/>
          <w:szCs w:val="24"/>
          <w:lang w:val="uk-UA"/>
        </w:rPr>
        <w:t>в</w:t>
      </w:r>
      <w:r w:rsidR="00E910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межах видатків, передбачених </w:t>
      </w:r>
      <w:r w:rsidR="004125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у державному бюджеті; </w:t>
      </w:r>
      <w:r w:rsidR="008927F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щомісяця до 20 числа </w:t>
      </w:r>
      <w:r w:rsidR="00412553">
        <w:rPr>
          <w:rFonts w:ascii="Times New Roman" w:eastAsia="Batang" w:hAnsi="Times New Roman" w:cs="Times New Roman"/>
          <w:sz w:val="24"/>
          <w:szCs w:val="24"/>
          <w:lang w:val="uk-UA"/>
        </w:rPr>
        <w:t>проводити зазначені виплати на дитину, грошове забезпечення патронатних вихователів.</w:t>
      </w:r>
    </w:p>
    <w:p w:rsidR="003B5001" w:rsidRDefault="003B5001" w:rsidP="00533128">
      <w:pPr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927FE" w:rsidRPr="008927FE" w:rsidRDefault="008927FE" w:rsidP="00533128">
      <w:pPr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F1B58" w:rsidRPr="00533128" w:rsidRDefault="00071F00" w:rsidP="00AF1B58">
      <w:pPr>
        <w:tabs>
          <w:tab w:val="left" w:pos="0"/>
        </w:tabs>
        <w:rPr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61476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896FE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САЛАТУН</w:t>
      </w:r>
    </w:p>
    <w:sectPr w:rsidR="00AF1B58" w:rsidRPr="00533128" w:rsidSect="00884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518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A1169EE"/>
    <w:multiLevelType w:val="multilevel"/>
    <w:tmpl w:val="50E62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2" w15:restartNumberingAfterBreak="0">
    <w:nsid w:val="2109137B"/>
    <w:multiLevelType w:val="multilevel"/>
    <w:tmpl w:val="386E4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8" w15:restartNumberingAfterBreak="0">
    <w:nsid w:val="5E605492"/>
    <w:multiLevelType w:val="multilevel"/>
    <w:tmpl w:val="5A422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9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 w15:restartNumberingAfterBreak="0">
    <w:nsid w:val="62F33D38"/>
    <w:multiLevelType w:val="multilevel"/>
    <w:tmpl w:val="A8066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70A46FC"/>
    <w:multiLevelType w:val="multilevel"/>
    <w:tmpl w:val="C62E7C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1D2B0D"/>
    <w:multiLevelType w:val="multilevel"/>
    <w:tmpl w:val="B974325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5"/>
  </w:num>
  <w:num w:numId="6">
    <w:abstractNumId w:val="0"/>
  </w:num>
  <w:num w:numId="7">
    <w:abstractNumId w:val="12"/>
  </w:num>
  <w:num w:numId="8">
    <w:abstractNumId w:val="1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4"/>
  </w:num>
  <w:num w:numId="15">
    <w:abstractNumId w:val="10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FDD"/>
    <w:rsid w:val="00036840"/>
    <w:rsid w:val="00037219"/>
    <w:rsid w:val="00046065"/>
    <w:rsid w:val="00051884"/>
    <w:rsid w:val="00071F00"/>
    <w:rsid w:val="0007271C"/>
    <w:rsid w:val="00073FD2"/>
    <w:rsid w:val="00082DB4"/>
    <w:rsid w:val="0009657F"/>
    <w:rsid w:val="000F54DE"/>
    <w:rsid w:val="0013733C"/>
    <w:rsid w:val="001438D6"/>
    <w:rsid w:val="0014515D"/>
    <w:rsid w:val="0014558E"/>
    <w:rsid w:val="001472AD"/>
    <w:rsid w:val="001522F3"/>
    <w:rsid w:val="00171D72"/>
    <w:rsid w:val="0019617C"/>
    <w:rsid w:val="001A6347"/>
    <w:rsid w:val="001E7E20"/>
    <w:rsid w:val="00203FB0"/>
    <w:rsid w:val="00217032"/>
    <w:rsid w:val="00223634"/>
    <w:rsid w:val="00235B78"/>
    <w:rsid w:val="002541AA"/>
    <w:rsid w:val="00263363"/>
    <w:rsid w:val="00276895"/>
    <w:rsid w:val="002B3D09"/>
    <w:rsid w:val="002D10A5"/>
    <w:rsid w:val="002E47CD"/>
    <w:rsid w:val="00304FFE"/>
    <w:rsid w:val="003307C4"/>
    <w:rsid w:val="00340804"/>
    <w:rsid w:val="00342068"/>
    <w:rsid w:val="003442D4"/>
    <w:rsid w:val="00344990"/>
    <w:rsid w:val="00345B96"/>
    <w:rsid w:val="00345D79"/>
    <w:rsid w:val="00350B0E"/>
    <w:rsid w:val="00391DB9"/>
    <w:rsid w:val="003A5159"/>
    <w:rsid w:val="003B5001"/>
    <w:rsid w:val="003B6752"/>
    <w:rsid w:val="003D3389"/>
    <w:rsid w:val="003D74F9"/>
    <w:rsid w:val="003E1D84"/>
    <w:rsid w:val="0040700B"/>
    <w:rsid w:val="00412553"/>
    <w:rsid w:val="00420DD4"/>
    <w:rsid w:val="00427956"/>
    <w:rsid w:val="00437B73"/>
    <w:rsid w:val="0046299F"/>
    <w:rsid w:val="00466BCD"/>
    <w:rsid w:val="004A4DCC"/>
    <w:rsid w:val="004A6C54"/>
    <w:rsid w:val="00521DF9"/>
    <w:rsid w:val="00533128"/>
    <w:rsid w:val="00544E37"/>
    <w:rsid w:val="00560293"/>
    <w:rsid w:val="005653B6"/>
    <w:rsid w:val="00570A5B"/>
    <w:rsid w:val="005760F6"/>
    <w:rsid w:val="005774B3"/>
    <w:rsid w:val="00583CAD"/>
    <w:rsid w:val="00585398"/>
    <w:rsid w:val="00592F97"/>
    <w:rsid w:val="005A462C"/>
    <w:rsid w:val="005A6516"/>
    <w:rsid w:val="005A7C50"/>
    <w:rsid w:val="005B564C"/>
    <w:rsid w:val="005D0E06"/>
    <w:rsid w:val="005E1C45"/>
    <w:rsid w:val="005F59F5"/>
    <w:rsid w:val="0061476D"/>
    <w:rsid w:val="006226CD"/>
    <w:rsid w:val="00655C7A"/>
    <w:rsid w:val="00663BA9"/>
    <w:rsid w:val="00666F2C"/>
    <w:rsid w:val="006672E4"/>
    <w:rsid w:val="00671922"/>
    <w:rsid w:val="006B6A7B"/>
    <w:rsid w:val="006D49BC"/>
    <w:rsid w:val="00712CCB"/>
    <w:rsid w:val="00721C6B"/>
    <w:rsid w:val="00731ECA"/>
    <w:rsid w:val="00735E83"/>
    <w:rsid w:val="00746745"/>
    <w:rsid w:val="00746DD3"/>
    <w:rsid w:val="00761409"/>
    <w:rsid w:val="00773908"/>
    <w:rsid w:val="00775E5F"/>
    <w:rsid w:val="007A0B6D"/>
    <w:rsid w:val="007C4320"/>
    <w:rsid w:val="007D57D0"/>
    <w:rsid w:val="00801A91"/>
    <w:rsid w:val="00810998"/>
    <w:rsid w:val="008216AB"/>
    <w:rsid w:val="00835334"/>
    <w:rsid w:val="00837E27"/>
    <w:rsid w:val="008455C5"/>
    <w:rsid w:val="00855334"/>
    <w:rsid w:val="008727AA"/>
    <w:rsid w:val="00884DAA"/>
    <w:rsid w:val="008927FE"/>
    <w:rsid w:val="00896FE3"/>
    <w:rsid w:val="0089770D"/>
    <w:rsid w:val="008B7E43"/>
    <w:rsid w:val="008C077F"/>
    <w:rsid w:val="008C09BD"/>
    <w:rsid w:val="008E4F93"/>
    <w:rsid w:val="0091098D"/>
    <w:rsid w:val="00922911"/>
    <w:rsid w:val="0093020A"/>
    <w:rsid w:val="00930739"/>
    <w:rsid w:val="00947419"/>
    <w:rsid w:val="00957D6C"/>
    <w:rsid w:val="00961946"/>
    <w:rsid w:val="009676AF"/>
    <w:rsid w:val="00976E8D"/>
    <w:rsid w:val="009A5CBB"/>
    <w:rsid w:val="009C63B6"/>
    <w:rsid w:val="009F08E7"/>
    <w:rsid w:val="009F7675"/>
    <w:rsid w:val="009F789B"/>
    <w:rsid w:val="00A10680"/>
    <w:rsid w:val="00A47CBA"/>
    <w:rsid w:val="00A62F9C"/>
    <w:rsid w:val="00A63C60"/>
    <w:rsid w:val="00A64F04"/>
    <w:rsid w:val="00A7533D"/>
    <w:rsid w:val="00A86E6A"/>
    <w:rsid w:val="00AB57FB"/>
    <w:rsid w:val="00AB7932"/>
    <w:rsid w:val="00AC7306"/>
    <w:rsid w:val="00AF1B58"/>
    <w:rsid w:val="00AF554E"/>
    <w:rsid w:val="00AF6572"/>
    <w:rsid w:val="00B21EBE"/>
    <w:rsid w:val="00B22044"/>
    <w:rsid w:val="00B240BE"/>
    <w:rsid w:val="00B26F90"/>
    <w:rsid w:val="00B35B11"/>
    <w:rsid w:val="00B6482A"/>
    <w:rsid w:val="00B938B3"/>
    <w:rsid w:val="00B96165"/>
    <w:rsid w:val="00BA3A65"/>
    <w:rsid w:val="00BC16B2"/>
    <w:rsid w:val="00BC54DC"/>
    <w:rsid w:val="00BE1E6B"/>
    <w:rsid w:val="00BF2A57"/>
    <w:rsid w:val="00C103FD"/>
    <w:rsid w:val="00C33EFD"/>
    <w:rsid w:val="00C47F07"/>
    <w:rsid w:val="00C85616"/>
    <w:rsid w:val="00C975E3"/>
    <w:rsid w:val="00CA0522"/>
    <w:rsid w:val="00CA4112"/>
    <w:rsid w:val="00CB361B"/>
    <w:rsid w:val="00CD4F98"/>
    <w:rsid w:val="00D14FDD"/>
    <w:rsid w:val="00D62D3A"/>
    <w:rsid w:val="00D7534D"/>
    <w:rsid w:val="00D75471"/>
    <w:rsid w:val="00D822B5"/>
    <w:rsid w:val="00D91149"/>
    <w:rsid w:val="00DA1FE6"/>
    <w:rsid w:val="00DA5B75"/>
    <w:rsid w:val="00DD073D"/>
    <w:rsid w:val="00DD11CE"/>
    <w:rsid w:val="00DF05E7"/>
    <w:rsid w:val="00DF0FCB"/>
    <w:rsid w:val="00DF71D1"/>
    <w:rsid w:val="00E01CBC"/>
    <w:rsid w:val="00E01E87"/>
    <w:rsid w:val="00E04FB9"/>
    <w:rsid w:val="00E06B97"/>
    <w:rsid w:val="00E1716D"/>
    <w:rsid w:val="00E200A3"/>
    <w:rsid w:val="00E32CE5"/>
    <w:rsid w:val="00E36582"/>
    <w:rsid w:val="00E42849"/>
    <w:rsid w:val="00E42B5E"/>
    <w:rsid w:val="00E5593D"/>
    <w:rsid w:val="00E9100B"/>
    <w:rsid w:val="00E91AA1"/>
    <w:rsid w:val="00E97DCE"/>
    <w:rsid w:val="00EB5FE9"/>
    <w:rsid w:val="00EC397A"/>
    <w:rsid w:val="00EC5D1E"/>
    <w:rsid w:val="00ED0545"/>
    <w:rsid w:val="00ED7D6F"/>
    <w:rsid w:val="00EF2274"/>
    <w:rsid w:val="00F03D5F"/>
    <w:rsid w:val="00F071AF"/>
    <w:rsid w:val="00F1237C"/>
    <w:rsid w:val="00F123F1"/>
    <w:rsid w:val="00F359ED"/>
    <w:rsid w:val="00F507AB"/>
    <w:rsid w:val="00FA25AA"/>
    <w:rsid w:val="00FA44BA"/>
    <w:rsid w:val="00FA741D"/>
    <w:rsid w:val="00FE61B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C0BCD-8C66-4054-80A5-D1E9651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BA3A65"/>
    <w:rPr>
      <w:color w:val="0000FF"/>
      <w:u w:val="single"/>
    </w:rPr>
  </w:style>
  <w:style w:type="paragraph" w:styleId="a9">
    <w:name w:val="No Spacing"/>
    <w:uiPriority w:val="1"/>
    <w:qFormat/>
    <w:rsid w:val="00BA3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ria.sumy.ua/index.php?newsid=309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7DC5-7A88-4C37-89BD-F412186D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110</cp:revision>
  <cp:lastPrinted>2018-12-19T12:48:00Z</cp:lastPrinted>
  <dcterms:created xsi:type="dcterms:W3CDTF">2018-11-02T06:52:00Z</dcterms:created>
  <dcterms:modified xsi:type="dcterms:W3CDTF">2018-12-19T12:48:00Z</dcterms:modified>
</cp:coreProperties>
</file>