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03B" w:rsidRPr="00F8203B" w:rsidRDefault="00F8203B" w:rsidP="00F8203B">
      <w:pPr>
        <w:rPr>
          <w:b/>
          <w:bCs/>
          <w:lang w:val="uk-UA"/>
        </w:rPr>
      </w:pPr>
    </w:p>
    <w:p w:rsidR="00F8203B" w:rsidRDefault="00F8203B" w:rsidP="00F8203B">
      <w:pPr>
        <w:pStyle w:val="aa"/>
        <w:spacing w:before="0" w:beforeAutospacing="0" w:after="0"/>
        <w:jc w:val="center"/>
        <w:rPr>
          <w:b/>
          <w:bCs/>
          <w:lang w:val="uk-UA"/>
        </w:rPr>
      </w:pPr>
      <w:r>
        <w:rPr>
          <w:b/>
          <w:bCs/>
        </w:rPr>
        <w:t xml:space="preserve">ПРОЕКТ </w:t>
      </w: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>ІШЕННЯ</w:t>
      </w:r>
    </w:p>
    <w:p w:rsidR="00F8203B" w:rsidRDefault="00F8203B" w:rsidP="00F8203B">
      <w:pPr>
        <w:pStyle w:val="aa"/>
        <w:spacing w:before="0" w:beforeAutospacing="0" w:after="0"/>
        <w:jc w:val="center"/>
      </w:pPr>
      <w:r>
        <w:rPr>
          <w:b/>
          <w:bCs/>
        </w:rPr>
        <w:t xml:space="preserve">ВИКОНАВЧОГО КОМІТЕТУ РОМЕНСЬКОЇ МІСЬКОЇ </w:t>
      </w:r>
      <w:proofErr w:type="gramStart"/>
      <w:r>
        <w:rPr>
          <w:b/>
          <w:bCs/>
        </w:rPr>
        <w:t>РАДИ</w:t>
      </w:r>
      <w:proofErr w:type="gramEnd"/>
    </w:p>
    <w:p w:rsidR="00F8203B" w:rsidRDefault="00F8203B" w:rsidP="00F8203B">
      <w:pPr>
        <w:rPr>
          <w:b/>
          <w:bCs/>
        </w:rPr>
      </w:pPr>
    </w:p>
    <w:p w:rsidR="00F8203B" w:rsidRPr="00F8203B" w:rsidRDefault="00F8203B" w:rsidP="00F8203B">
      <w:pPr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Дата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розгляду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: 18.09.2013 </w:t>
      </w:r>
    </w:p>
    <w:tbl>
      <w:tblPr>
        <w:tblW w:w="0" w:type="auto"/>
        <w:tblLook w:val="04A0"/>
      </w:tblPr>
      <w:tblGrid>
        <w:gridCol w:w="3170"/>
        <w:gridCol w:w="3198"/>
        <w:gridCol w:w="3203"/>
      </w:tblGrid>
      <w:tr w:rsidR="00207CF4" w:rsidTr="00207CF4">
        <w:tc>
          <w:tcPr>
            <w:tcW w:w="3284" w:type="dxa"/>
            <w:hideMark/>
          </w:tcPr>
          <w:p w:rsidR="00207CF4" w:rsidRDefault="00207CF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285" w:type="dxa"/>
            <w:hideMark/>
          </w:tcPr>
          <w:p w:rsidR="00207CF4" w:rsidRDefault="00207C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  <w:hideMark/>
          </w:tcPr>
          <w:p w:rsidR="00207CF4" w:rsidRDefault="00207CF4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№ 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__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_____</w:t>
            </w:r>
          </w:p>
        </w:tc>
      </w:tr>
    </w:tbl>
    <w:p w:rsidR="00207CF4" w:rsidRDefault="00207CF4" w:rsidP="00207CF4">
      <w:pPr>
        <w:spacing w:after="0"/>
        <w:jc w:val="both"/>
        <w:rPr>
          <w:rFonts w:ascii="Times New Roman" w:hAnsi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4A0"/>
      </w:tblPr>
      <w:tblGrid>
        <w:gridCol w:w="5221"/>
        <w:gridCol w:w="4350"/>
      </w:tblGrid>
      <w:tr w:rsidR="00207CF4" w:rsidRPr="00F8203B" w:rsidTr="00207CF4">
        <w:tc>
          <w:tcPr>
            <w:tcW w:w="5353" w:type="dxa"/>
            <w:hideMark/>
          </w:tcPr>
          <w:p w:rsidR="00207CF4" w:rsidRDefault="00207CF4" w:rsidP="005D18D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val="uk-UA"/>
              </w:rPr>
              <w:t xml:space="preserve">Про </w:t>
            </w:r>
            <w:r w:rsidR="005D18D4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val="uk-UA"/>
              </w:rPr>
              <w:t xml:space="preserve">хід </w:t>
            </w:r>
            <w:r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val="uk-UA"/>
              </w:rPr>
              <w:t xml:space="preserve">виконання рішення виконавчого комітету міської ради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</w:t>
            </w:r>
            <w:r w:rsidR="00836F7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15.05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.2013 № </w:t>
            </w:r>
            <w:r w:rsidR="00836F7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60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«Про </w:t>
            </w:r>
            <w:r w:rsidR="005F47C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підготовку підприємств, установ та організацій міста до роботи в осінньо-зимовий період 2013-2014 років</w:t>
            </w:r>
          </w:p>
        </w:tc>
        <w:tc>
          <w:tcPr>
            <w:tcW w:w="4501" w:type="dxa"/>
          </w:tcPr>
          <w:p w:rsidR="00207CF4" w:rsidRDefault="00207CF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207CF4" w:rsidRDefault="00207CF4" w:rsidP="00207CF4">
      <w:pPr>
        <w:pStyle w:val="a3"/>
        <w:spacing w:after="0" w:line="276" w:lineRule="auto"/>
        <w:jc w:val="both"/>
        <w:rPr>
          <w:b/>
          <w:color w:val="auto"/>
          <w:sz w:val="16"/>
          <w:szCs w:val="16"/>
          <w:lang w:eastAsia="uk-UA"/>
        </w:rPr>
      </w:pPr>
    </w:p>
    <w:p w:rsidR="00207CF4" w:rsidRDefault="00207CF4" w:rsidP="008E6C23">
      <w:pPr>
        <w:pStyle w:val="a3"/>
        <w:spacing w:after="0" w:line="276" w:lineRule="auto"/>
        <w:jc w:val="both"/>
      </w:pPr>
      <w:r>
        <w:t xml:space="preserve">     Відповідно до підпункту 4 пункту 2.3 розділу 6 Регламенту Виконавчого комітету Роменської міської ради, затвердженого рішенням виконкому міської ради від 21.03.2012 № 77, </w:t>
      </w:r>
    </w:p>
    <w:p w:rsidR="00207CF4" w:rsidRPr="00C93123" w:rsidRDefault="00207CF4" w:rsidP="008E6C23">
      <w:pPr>
        <w:pStyle w:val="a3"/>
        <w:spacing w:after="0" w:line="276" w:lineRule="auto"/>
        <w:rPr>
          <w:b/>
        </w:rPr>
      </w:pPr>
    </w:p>
    <w:p w:rsidR="00207CF4" w:rsidRDefault="00207CF4" w:rsidP="008E6C23">
      <w:pPr>
        <w:pStyle w:val="a3"/>
        <w:spacing w:after="0" w:line="276" w:lineRule="auto"/>
      </w:pPr>
      <w:r w:rsidRPr="00C93123">
        <w:t>ВИКОНАВЧИЙ КОМІТЕТ МІСЬКОЇ РАДИ ВИРІШИВ:</w:t>
      </w:r>
    </w:p>
    <w:p w:rsidR="00A3760E" w:rsidRPr="00C93123" w:rsidRDefault="00A3760E" w:rsidP="008E6C23">
      <w:pPr>
        <w:pStyle w:val="a3"/>
        <w:spacing w:after="0" w:line="276" w:lineRule="auto"/>
      </w:pPr>
    </w:p>
    <w:p w:rsidR="00C93123" w:rsidRDefault="005D18D4" w:rsidP="008E6C23">
      <w:pPr>
        <w:numPr>
          <w:ilvl w:val="0"/>
          <w:numId w:val="1"/>
        </w:numPr>
        <w:tabs>
          <w:tab w:val="clear" w:pos="360"/>
          <w:tab w:val="num" w:pos="426"/>
          <w:tab w:val="num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16164"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C93123" w:rsidRPr="00C93123">
        <w:rPr>
          <w:rFonts w:ascii="Times New Roman" w:hAnsi="Times New Roman"/>
          <w:sz w:val="24"/>
          <w:szCs w:val="24"/>
          <w:lang w:val="uk-UA"/>
        </w:rPr>
        <w:t xml:space="preserve">Інформацію </w:t>
      </w:r>
      <w:r>
        <w:rPr>
          <w:rFonts w:ascii="Times New Roman" w:hAnsi="Times New Roman"/>
          <w:sz w:val="24"/>
          <w:szCs w:val="24"/>
          <w:lang w:val="uk-UA"/>
        </w:rPr>
        <w:t xml:space="preserve">про хід виконання рішення </w:t>
      </w:r>
      <w:r w:rsidR="00C93123">
        <w:rPr>
          <w:rFonts w:ascii="Times New Roman" w:hAnsi="Times New Roman"/>
          <w:sz w:val="24"/>
          <w:szCs w:val="24"/>
          <w:lang w:val="uk-UA"/>
        </w:rPr>
        <w:t>виконкому міської ради від 15.05.2013</w:t>
      </w:r>
      <w:r w:rsidR="00C93123" w:rsidRPr="00C9312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D095E"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="00C93123" w:rsidRPr="00C93123">
        <w:rPr>
          <w:rFonts w:ascii="Times New Roman" w:hAnsi="Times New Roman"/>
          <w:sz w:val="24"/>
          <w:szCs w:val="24"/>
          <w:lang w:val="uk-UA"/>
        </w:rPr>
        <w:t xml:space="preserve">№ </w:t>
      </w:r>
      <w:r w:rsidR="00C93123">
        <w:rPr>
          <w:rFonts w:ascii="Times New Roman" w:hAnsi="Times New Roman"/>
          <w:sz w:val="24"/>
          <w:szCs w:val="24"/>
          <w:lang w:val="uk-UA"/>
        </w:rPr>
        <w:t>60</w:t>
      </w:r>
      <w:r w:rsidR="00C93123" w:rsidRPr="00C93123">
        <w:rPr>
          <w:rFonts w:ascii="Times New Roman" w:hAnsi="Times New Roman"/>
          <w:sz w:val="24"/>
          <w:szCs w:val="24"/>
          <w:lang w:val="uk-UA"/>
        </w:rPr>
        <w:t xml:space="preserve"> «Про підготовку підприємств, установ та організацій міста до робо</w:t>
      </w:r>
      <w:r w:rsidR="00C93123">
        <w:rPr>
          <w:rFonts w:ascii="Times New Roman" w:hAnsi="Times New Roman"/>
          <w:sz w:val="24"/>
          <w:szCs w:val="24"/>
          <w:lang w:val="uk-UA"/>
        </w:rPr>
        <w:t>ти в осінньо-зимовий період 2013-2014</w:t>
      </w:r>
      <w:r w:rsidR="00C93123" w:rsidRPr="00C93123">
        <w:rPr>
          <w:rFonts w:ascii="Times New Roman" w:hAnsi="Times New Roman"/>
          <w:sz w:val="24"/>
          <w:szCs w:val="24"/>
          <w:lang w:val="uk-UA"/>
        </w:rPr>
        <w:t xml:space="preserve"> років» взяти до відома (додається).</w:t>
      </w:r>
    </w:p>
    <w:p w:rsidR="007D095E" w:rsidRPr="007D095E" w:rsidRDefault="007D095E" w:rsidP="008E6C23">
      <w:pPr>
        <w:tabs>
          <w:tab w:val="num" w:pos="709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93123" w:rsidRDefault="005D18D4" w:rsidP="008E6C23">
      <w:pPr>
        <w:spacing w:after="0"/>
        <w:ind w:left="709" w:hanging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</w:t>
      </w:r>
      <w:r w:rsidR="00C93123" w:rsidRPr="00C93123">
        <w:rPr>
          <w:rFonts w:ascii="Times New Roman" w:hAnsi="Times New Roman"/>
          <w:sz w:val="24"/>
          <w:szCs w:val="24"/>
        </w:rPr>
        <w:t>.</w:t>
      </w:r>
      <w:r w:rsidR="00C93123" w:rsidRPr="00C93123">
        <w:rPr>
          <w:rFonts w:ascii="Times New Roman" w:hAnsi="Times New Roman"/>
          <w:sz w:val="24"/>
          <w:szCs w:val="24"/>
        </w:rPr>
        <w:tab/>
        <w:t>Заступнику міського голови</w:t>
      </w:r>
      <w:r w:rsidR="00594A4C">
        <w:rPr>
          <w:rFonts w:ascii="Times New Roman" w:hAnsi="Times New Roman"/>
          <w:sz w:val="24"/>
          <w:szCs w:val="24"/>
          <w:lang w:val="uk-UA"/>
        </w:rPr>
        <w:t xml:space="preserve"> Вороні С.Ю.</w:t>
      </w:r>
      <w:r w:rsidR="00C93123" w:rsidRPr="00C93123">
        <w:rPr>
          <w:rFonts w:ascii="Times New Roman" w:hAnsi="Times New Roman"/>
          <w:sz w:val="24"/>
          <w:szCs w:val="24"/>
        </w:rPr>
        <w:t xml:space="preserve">, начальнику Головного </w:t>
      </w:r>
      <w:proofErr w:type="spellStart"/>
      <w:r w:rsidR="00C93123" w:rsidRPr="00C93123">
        <w:rPr>
          <w:rFonts w:ascii="Times New Roman" w:hAnsi="Times New Roman"/>
          <w:sz w:val="24"/>
          <w:szCs w:val="24"/>
        </w:rPr>
        <w:t>управління</w:t>
      </w:r>
      <w:proofErr w:type="spellEnd"/>
      <w:r w:rsidR="00C93123" w:rsidRPr="00C93123">
        <w:rPr>
          <w:rFonts w:ascii="Times New Roman" w:hAnsi="Times New Roman"/>
          <w:sz w:val="24"/>
          <w:szCs w:val="24"/>
        </w:rPr>
        <w:t xml:space="preserve"> міського </w:t>
      </w:r>
      <w:proofErr w:type="spellStart"/>
      <w:r w:rsidR="00C93123" w:rsidRPr="00C93123">
        <w:rPr>
          <w:rFonts w:ascii="Times New Roman" w:hAnsi="Times New Roman"/>
          <w:sz w:val="24"/>
          <w:szCs w:val="24"/>
        </w:rPr>
        <w:t>господарства</w:t>
      </w:r>
      <w:proofErr w:type="spellEnd"/>
      <w:r w:rsidR="00DF755F">
        <w:rPr>
          <w:rFonts w:ascii="Times New Roman" w:hAnsi="Times New Roman"/>
          <w:sz w:val="24"/>
          <w:szCs w:val="24"/>
          <w:lang w:val="uk-UA"/>
        </w:rPr>
        <w:t xml:space="preserve"> Яременку І.О.</w:t>
      </w:r>
      <w:r w:rsidR="00C93123" w:rsidRPr="00C931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3123" w:rsidRPr="00C93123">
        <w:rPr>
          <w:rFonts w:ascii="Times New Roman" w:hAnsi="Times New Roman"/>
          <w:sz w:val="24"/>
          <w:szCs w:val="24"/>
        </w:rPr>
        <w:t>тримати</w:t>
      </w:r>
      <w:proofErr w:type="spellEnd"/>
      <w:r w:rsidR="00C93123" w:rsidRPr="00C93123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="00C93123" w:rsidRPr="00C93123">
        <w:rPr>
          <w:rFonts w:ascii="Times New Roman" w:hAnsi="Times New Roman"/>
          <w:sz w:val="24"/>
          <w:szCs w:val="24"/>
        </w:rPr>
        <w:t>постійному</w:t>
      </w:r>
      <w:proofErr w:type="spellEnd"/>
      <w:r w:rsidR="00C93123" w:rsidRPr="00C931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3123" w:rsidRPr="00C93123">
        <w:rPr>
          <w:rFonts w:ascii="Times New Roman" w:hAnsi="Times New Roman"/>
          <w:sz w:val="24"/>
          <w:szCs w:val="24"/>
        </w:rPr>
        <w:t>контролі</w:t>
      </w:r>
      <w:proofErr w:type="spellEnd"/>
      <w:r w:rsidR="00C93123" w:rsidRPr="00C93123">
        <w:rPr>
          <w:rFonts w:ascii="Times New Roman" w:hAnsi="Times New Roman"/>
          <w:sz w:val="24"/>
          <w:szCs w:val="24"/>
        </w:rPr>
        <w:t xml:space="preserve"> питання </w:t>
      </w:r>
      <w:proofErr w:type="spellStart"/>
      <w:r w:rsidR="00C93123" w:rsidRPr="00C93123">
        <w:rPr>
          <w:rFonts w:ascii="Times New Roman" w:hAnsi="Times New Roman"/>
          <w:sz w:val="24"/>
          <w:szCs w:val="24"/>
        </w:rPr>
        <w:t>погашення</w:t>
      </w:r>
      <w:proofErr w:type="spellEnd"/>
      <w:r w:rsidR="00C93123" w:rsidRPr="00C931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3123" w:rsidRPr="00C93123">
        <w:rPr>
          <w:rFonts w:ascii="Times New Roman" w:hAnsi="Times New Roman"/>
          <w:sz w:val="24"/>
          <w:szCs w:val="24"/>
        </w:rPr>
        <w:t>теплопостачальними</w:t>
      </w:r>
      <w:proofErr w:type="spellEnd"/>
      <w:r w:rsidR="00C93123" w:rsidRPr="00C9312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C93123" w:rsidRPr="00C93123">
        <w:rPr>
          <w:rFonts w:ascii="Times New Roman" w:hAnsi="Times New Roman"/>
          <w:sz w:val="24"/>
          <w:szCs w:val="24"/>
        </w:rPr>
        <w:t>п</w:t>
      </w:r>
      <w:proofErr w:type="gramEnd"/>
      <w:r w:rsidR="00C93123" w:rsidRPr="00C93123">
        <w:rPr>
          <w:rFonts w:ascii="Times New Roman" w:hAnsi="Times New Roman"/>
          <w:sz w:val="24"/>
          <w:szCs w:val="24"/>
        </w:rPr>
        <w:t>ідприємствами</w:t>
      </w:r>
      <w:proofErr w:type="spellEnd"/>
      <w:r w:rsidR="00C93123" w:rsidRPr="00C931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3123" w:rsidRPr="00C93123">
        <w:rPr>
          <w:rFonts w:ascii="Times New Roman" w:hAnsi="Times New Roman"/>
          <w:sz w:val="24"/>
          <w:szCs w:val="24"/>
        </w:rPr>
        <w:t>заборгованості</w:t>
      </w:r>
      <w:proofErr w:type="spellEnd"/>
      <w:r w:rsidR="00C93123" w:rsidRPr="00C93123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="00C93123" w:rsidRPr="00C93123">
        <w:rPr>
          <w:rFonts w:ascii="Times New Roman" w:hAnsi="Times New Roman"/>
          <w:sz w:val="24"/>
          <w:szCs w:val="24"/>
        </w:rPr>
        <w:t>природний</w:t>
      </w:r>
      <w:proofErr w:type="spellEnd"/>
      <w:r w:rsidR="00C93123" w:rsidRPr="00C93123">
        <w:rPr>
          <w:rFonts w:ascii="Times New Roman" w:hAnsi="Times New Roman"/>
          <w:sz w:val="24"/>
          <w:szCs w:val="24"/>
        </w:rPr>
        <w:t xml:space="preserve"> газ та </w:t>
      </w:r>
      <w:proofErr w:type="spellStart"/>
      <w:r w:rsidR="00C93123" w:rsidRPr="00C93123">
        <w:rPr>
          <w:rFonts w:ascii="Times New Roman" w:hAnsi="Times New Roman"/>
          <w:sz w:val="24"/>
          <w:szCs w:val="24"/>
        </w:rPr>
        <w:t>здійснення</w:t>
      </w:r>
      <w:proofErr w:type="spellEnd"/>
      <w:r w:rsidR="00C93123" w:rsidRPr="00C931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3123" w:rsidRPr="00C93123">
        <w:rPr>
          <w:rFonts w:ascii="Times New Roman" w:hAnsi="Times New Roman"/>
          <w:sz w:val="24"/>
          <w:szCs w:val="24"/>
        </w:rPr>
        <w:t>поточних</w:t>
      </w:r>
      <w:proofErr w:type="spellEnd"/>
      <w:r w:rsidR="00C93123" w:rsidRPr="00C931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3123" w:rsidRPr="00C93123">
        <w:rPr>
          <w:rFonts w:ascii="Times New Roman" w:hAnsi="Times New Roman"/>
          <w:sz w:val="24"/>
          <w:szCs w:val="24"/>
        </w:rPr>
        <w:t>розрахунків</w:t>
      </w:r>
      <w:proofErr w:type="spellEnd"/>
      <w:r w:rsidR="00C93123" w:rsidRPr="00C93123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="00C93123" w:rsidRPr="00C93123">
        <w:rPr>
          <w:rFonts w:ascii="Times New Roman" w:hAnsi="Times New Roman"/>
          <w:sz w:val="24"/>
          <w:szCs w:val="24"/>
        </w:rPr>
        <w:t>спожиті</w:t>
      </w:r>
      <w:proofErr w:type="spellEnd"/>
      <w:r w:rsidR="00C93123" w:rsidRPr="00C931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3123" w:rsidRPr="00C93123">
        <w:rPr>
          <w:rFonts w:ascii="Times New Roman" w:hAnsi="Times New Roman"/>
          <w:sz w:val="24"/>
          <w:szCs w:val="24"/>
        </w:rPr>
        <w:t>енергоносії</w:t>
      </w:r>
      <w:proofErr w:type="spellEnd"/>
      <w:r w:rsidR="00C93123" w:rsidRPr="00C93123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="00C93123" w:rsidRPr="00C93123">
        <w:rPr>
          <w:rFonts w:ascii="Times New Roman" w:hAnsi="Times New Roman"/>
          <w:sz w:val="24"/>
          <w:szCs w:val="24"/>
        </w:rPr>
        <w:t>недопущення</w:t>
      </w:r>
      <w:proofErr w:type="spellEnd"/>
      <w:r w:rsidR="00C93123" w:rsidRPr="00C931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3123" w:rsidRPr="00C93123">
        <w:rPr>
          <w:rFonts w:ascii="Times New Roman" w:hAnsi="Times New Roman"/>
          <w:sz w:val="24"/>
          <w:szCs w:val="24"/>
        </w:rPr>
        <w:t>зростання</w:t>
      </w:r>
      <w:proofErr w:type="spellEnd"/>
      <w:r w:rsidR="00C93123" w:rsidRPr="00C931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3123" w:rsidRPr="00C93123">
        <w:rPr>
          <w:rFonts w:ascii="Times New Roman" w:hAnsi="Times New Roman"/>
          <w:sz w:val="24"/>
          <w:szCs w:val="24"/>
        </w:rPr>
        <w:t>заборгованості</w:t>
      </w:r>
      <w:proofErr w:type="spellEnd"/>
      <w:r w:rsidR="00C93123" w:rsidRPr="00C931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3123" w:rsidRPr="00C93123">
        <w:rPr>
          <w:rFonts w:ascii="Times New Roman" w:hAnsi="Times New Roman"/>
          <w:sz w:val="24"/>
          <w:szCs w:val="24"/>
        </w:rPr>
        <w:t>підприємств</w:t>
      </w:r>
      <w:proofErr w:type="spellEnd"/>
      <w:r w:rsidR="00C93123" w:rsidRPr="00C931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3123" w:rsidRPr="00C93123">
        <w:rPr>
          <w:rFonts w:ascii="Times New Roman" w:hAnsi="Times New Roman"/>
          <w:sz w:val="24"/>
          <w:szCs w:val="24"/>
        </w:rPr>
        <w:t>теплопостачання</w:t>
      </w:r>
      <w:proofErr w:type="spellEnd"/>
      <w:r w:rsidR="00C93123" w:rsidRPr="00C93123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="00C93123" w:rsidRPr="00C93123">
        <w:rPr>
          <w:rFonts w:ascii="Times New Roman" w:hAnsi="Times New Roman"/>
          <w:sz w:val="24"/>
          <w:szCs w:val="24"/>
        </w:rPr>
        <w:t>водопровідного</w:t>
      </w:r>
      <w:proofErr w:type="spellEnd"/>
      <w:r w:rsidR="00C93123" w:rsidRPr="00C931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3123" w:rsidRPr="00C93123">
        <w:rPr>
          <w:rFonts w:ascii="Times New Roman" w:hAnsi="Times New Roman"/>
          <w:sz w:val="24"/>
          <w:szCs w:val="24"/>
        </w:rPr>
        <w:t>господарства</w:t>
      </w:r>
      <w:proofErr w:type="spellEnd"/>
      <w:r w:rsidR="00C93123" w:rsidRPr="00C93123">
        <w:rPr>
          <w:rFonts w:ascii="Times New Roman" w:hAnsi="Times New Roman"/>
          <w:sz w:val="24"/>
          <w:szCs w:val="24"/>
        </w:rPr>
        <w:t>.</w:t>
      </w:r>
    </w:p>
    <w:p w:rsidR="00616164" w:rsidRPr="00616164" w:rsidRDefault="00616164" w:rsidP="008E6C23">
      <w:pPr>
        <w:spacing w:after="0"/>
        <w:ind w:left="709" w:hanging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3760E" w:rsidRDefault="005D18D4" w:rsidP="008E6C23">
      <w:pPr>
        <w:spacing w:after="0"/>
        <w:ind w:left="709" w:hanging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</w:t>
      </w:r>
      <w:r w:rsidRPr="00F8203B">
        <w:rPr>
          <w:rFonts w:ascii="Times New Roman" w:hAnsi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/>
          <w:sz w:val="24"/>
          <w:szCs w:val="24"/>
          <w:lang w:val="uk-UA"/>
        </w:rPr>
        <w:t xml:space="preserve">    Директорам комунальних підприємств «Житло-Експлуатація» (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Андрієвський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О.В.), приватних підприємств «Житло-Сервіс» (Воротніков Л.Л.), «Марс» (Лисенко В.П.), «Наш дім» (Шкеть</w:t>
      </w:r>
      <w:r w:rsidR="001D5EA5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Л.Ф.) вказати на необхідність активізації роботи по завершенню </w:t>
      </w:r>
      <w:r w:rsidR="00A3760E">
        <w:rPr>
          <w:rFonts w:ascii="Times New Roman" w:hAnsi="Times New Roman"/>
          <w:sz w:val="24"/>
          <w:szCs w:val="24"/>
          <w:lang w:val="uk-UA"/>
        </w:rPr>
        <w:t>виконання заходів щодо підготовки житлового фонду  до роботи в осінньо-зимовий період.</w:t>
      </w:r>
      <w:r w:rsidR="00C93123" w:rsidRPr="005D18D4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616164" w:rsidRDefault="00616164" w:rsidP="008E6C23">
      <w:pPr>
        <w:spacing w:after="0"/>
        <w:ind w:left="709" w:hanging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93123" w:rsidRPr="00A3760E" w:rsidRDefault="00C93123" w:rsidP="008E6C23">
      <w:pPr>
        <w:spacing w:after="0"/>
        <w:ind w:left="709" w:hanging="709"/>
        <w:jc w:val="both"/>
        <w:rPr>
          <w:rFonts w:ascii="Times New Roman" w:hAnsi="Times New Roman"/>
          <w:sz w:val="24"/>
          <w:szCs w:val="24"/>
          <w:lang w:val="uk-UA"/>
        </w:rPr>
      </w:pPr>
      <w:r w:rsidRPr="005D18D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3760E">
        <w:rPr>
          <w:rFonts w:ascii="Times New Roman" w:hAnsi="Times New Roman"/>
          <w:sz w:val="24"/>
          <w:szCs w:val="24"/>
          <w:lang w:val="uk-UA"/>
        </w:rPr>
        <w:t xml:space="preserve">4.  </w:t>
      </w:r>
      <w:r w:rsidR="00C55DD7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E82746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1D5EA5">
        <w:rPr>
          <w:rFonts w:ascii="Times New Roman" w:hAnsi="Times New Roman"/>
          <w:sz w:val="24"/>
          <w:szCs w:val="24"/>
          <w:lang w:val="uk-UA"/>
        </w:rPr>
        <w:t xml:space="preserve">У зв’язку </w:t>
      </w:r>
      <w:r w:rsidR="00A3760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D5EA5">
        <w:rPr>
          <w:rFonts w:ascii="Times New Roman" w:hAnsi="Times New Roman"/>
          <w:sz w:val="24"/>
          <w:szCs w:val="24"/>
          <w:lang w:val="uk-UA"/>
        </w:rPr>
        <w:t xml:space="preserve">з виконанням зняти з контролю пункти </w:t>
      </w:r>
      <w:r w:rsidR="00C55DD7">
        <w:rPr>
          <w:rFonts w:ascii="Times New Roman" w:hAnsi="Times New Roman"/>
          <w:sz w:val="24"/>
          <w:szCs w:val="24"/>
          <w:lang w:val="uk-UA"/>
        </w:rPr>
        <w:t>1, 2, 3, 4, 5, 7, 8, 10</w:t>
      </w:r>
      <w:r w:rsidR="001D5EA5">
        <w:rPr>
          <w:rFonts w:ascii="Times New Roman" w:hAnsi="Times New Roman"/>
          <w:sz w:val="24"/>
          <w:szCs w:val="24"/>
          <w:lang w:val="uk-UA"/>
        </w:rPr>
        <w:t xml:space="preserve"> рішення виконкому міської ради від 15.05.2013 № 60, решту залишити на контролі.</w:t>
      </w:r>
      <w:r w:rsidR="00A3760E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Pr="00C93123">
        <w:rPr>
          <w:rFonts w:ascii="Times New Roman" w:hAnsi="Times New Roman"/>
          <w:sz w:val="24"/>
          <w:szCs w:val="24"/>
        </w:rPr>
        <w:tab/>
      </w:r>
    </w:p>
    <w:p w:rsidR="008E6C23" w:rsidRDefault="008E6C23" w:rsidP="008E6C23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E6C23" w:rsidRDefault="008E6C23" w:rsidP="008E6C23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E6C23" w:rsidRDefault="008E6C23" w:rsidP="001D5EA5">
      <w:pPr>
        <w:spacing w:after="0"/>
        <w:ind w:left="709" w:hanging="709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8203B" w:rsidRDefault="00F8203B" w:rsidP="001D5EA5">
      <w:pPr>
        <w:spacing w:after="0"/>
        <w:ind w:left="709" w:hanging="709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8203B" w:rsidRPr="00F8203B" w:rsidRDefault="00F8203B" w:rsidP="00F8203B">
      <w:pPr>
        <w:spacing w:after="0"/>
        <w:ind w:left="709" w:hanging="709"/>
        <w:rPr>
          <w:rFonts w:ascii="Times New Roman" w:hAnsi="Times New Roman"/>
          <w:b/>
          <w:i/>
          <w:sz w:val="24"/>
          <w:szCs w:val="24"/>
          <w:lang w:val="uk-UA"/>
        </w:rPr>
      </w:pPr>
      <w:r w:rsidRPr="00F8203B">
        <w:rPr>
          <w:rFonts w:ascii="Times New Roman" w:hAnsi="Times New Roman"/>
          <w:b/>
          <w:i/>
          <w:sz w:val="24"/>
          <w:szCs w:val="24"/>
          <w:lang w:val="uk-UA"/>
        </w:rPr>
        <w:t xml:space="preserve">Розробник проекту начальник Головного управління міського господарства </w:t>
      </w:r>
    </w:p>
    <w:p w:rsidR="00F8203B" w:rsidRPr="00F8203B" w:rsidRDefault="00F8203B" w:rsidP="00F8203B">
      <w:pPr>
        <w:spacing w:after="0"/>
        <w:ind w:left="709" w:hanging="709"/>
        <w:rPr>
          <w:rFonts w:ascii="Times New Roman" w:hAnsi="Times New Roman"/>
          <w:b/>
          <w:i/>
          <w:sz w:val="24"/>
          <w:szCs w:val="24"/>
          <w:lang w:val="uk-UA"/>
        </w:rPr>
      </w:pPr>
      <w:r w:rsidRPr="00F8203B">
        <w:rPr>
          <w:rFonts w:ascii="Times New Roman" w:hAnsi="Times New Roman"/>
          <w:b/>
          <w:i/>
          <w:sz w:val="24"/>
          <w:szCs w:val="24"/>
          <w:lang w:val="uk-UA"/>
        </w:rPr>
        <w:t xml:space="preserve">Яременко І. О. </w:t>
      </w:r>
    </w:p>
    <w:p w:rsidR="008E6C23" w:rsidRDefault="008E6C23" w:rsidP="001D5EA5">
      <w:pPr>
        <w:spacing w:after="0"/>
        <w:ind w:left="709" w:hanging="709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8203B" w:rsidRDefault="00F8203B" w:rsidP="001D5EA5">
      <w:pPr>
        <w:spacing w:after="0"/>
        <w:ind w:left="709" w:hanging="709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8203B" w:rsidRDefault="00F8203B" w:rsidP="001D5EA5">
      <w:pPr>
        <w:spacing w:after="0"/>
        <w:ind w:left="709" w:hanging="709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93123" w:rsidRDefault="001D5EA5" w:rsidP="001D5EA5">
      <w:pPr>
        <w:spacing w:after="0"/>
        <w:ind w:left="709" w:hanging="709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ІНФОРМАЦІЯ</w:t>
      </w:r>
    </w:p>
    <w:p w:rsidR="001D5EA5" w:rsidRDefault="001D5EA5" w:rsidP="007D095E">
      <w:pPr>
        <w:spacing w:after="0"/>
        <w:ind w:left="709" w:hanging="709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про хід виконання рішення виконавчого комітету міської ради від 15.05.2013 № 60 «Про підготовку підприємств, установ та організацій міста до роботи в осінньо-зимовий період 2012-2013 років»</w:t>
      </w:r>
    </w:p>
    <w:p w:rsidR="001D5EA5" w:rsidRDefault="001D5EA5" w:rsidP="001D5EA5">
      <w:pPr>
        <w:spacing w:after="0"/>
        <w:ind w:left="709" w:hanging="709"/>
        <w:rPr>
          <w:rFonts w:ascii="Times New Roman" w:hAnsi="Times New Roman"/>
          <w:b/>
          <w:sz w:val="24"/>
          <w:szCs w:val="24"/>
          <w:lang w:val="uk-UA"/>
        </w:rPr>
      </w:pPr>
    </w:p>
    <w:p w:rsidR="001D5EA5" w:rsidRDefault="001673AB" w:rsidP="001D5EA5">
      <w:pPr>
        <w:spacing w:after="0"/>
        <w:ind w:left="709" w:hanging="709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Виконання пунктів рішення</w:t>
      </w:r>
    </w:p>
    <w:p w:rsidR="001673AB" w:rsidRDefault="001673AB" w:rsidP="008E6C23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</w:t>
      </w:r>
      <w:r w:rsidR="00B675D3">
        <w:rPr>
          <w:rFonts w:ascii="Times New Roman" w:hAnsi="Times New Roman"/>
          <w:b/>
          <w:sz w:val="24"/>
          <w:szCs w:val="24"/>
          <w:lang w:val="uk-UA"/>
        </w:rPr>
        <w:t xml:space="preserve">ункт 1. </w:t>
      </w:r>
      <w:r w:rsidR="0085760B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C55DD7">
        <w:rPr>
          <w:rFonts w:ascii="Times New Roman" w:hAnsi="Times New Roman"/>
          <w:b/>
          <w:sz w:val="24"/>
          <w:szCs w:val="24"/>
          <w:lang w:val="uk-UA"/>
        </w:rPr>
        <w:t>Виконано</w:t>
      </w:r>
    </w:p>
    <w:p w:rsidR="00B675D3" w:rsidRDefault="00B675D3" w:rsidP="008E6C23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Створено міський штаб з питань підготовки підприємств, установ та організацій міста роботи в осінньо-зимовий період </w:t>
      </w:r>
      <w:r w:rsidR="0085760B">
        <w:rPr>
          <w:rFonts w:ascii="Times New Roman" w:hAnsi="Times New Roman"/>
          <w:sz w:val="24"/>
          <w:szCs w:val="24"/>
          <w:lang w:val="uk-UA"/>
        </w:rPr>
        <w:t>2013-2014 років.</w:t>
      </w:r>
    </w:p>
    <w:p w:rsidR="008E6C23" w:rsidRDefault="008E6C23" w:rsidP="008E6C23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8E6C23" w:rsidRDefault="00C55DD7" w:rsidP="008E6C23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Пункт 2.   Виконано</w:t>
      </w:r>
    </w:p>
    <w:p w:rsidR="00616164" w:rsidRDefault="006F40AA" w:rsidP="008E6C23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</w:t>
      </w:r>
      <w:r w:rsidR="007B1610">
        <w:rPr>
          <w:rFonts w:ascii="Times New Roman" w:hAnsi="Times New Roman"/>
          <w:sz w:val="24"/>
          <w:szCs w:val="24"/>
          <w:lang w:val="uk-UA"/>
        </w:rPr>
        <w:t xml:space="preserve">атверджено </w:t>
      </w:r>
      <w:r>
        <w:rPr>
          <w:rFonts w:ascii="Times New Roman" w:hAnsi="Times New Roman"/>
          <w:sz w:val="24"/>
          <w:szCs w:val="24"/>
          <w:lang w:val="uk-UA"/>
        </w:rPr>
        <w:t>З</w:t>
      </w:r>
      <w:r w:rsidR="007B1610">
        <w:rPr>
          <w:rFonts w:ascii="Times New Roman" w:hAnsi="Times New Roman"/>
          <w:sz w:val="24"/>
          <w:szCs w:val="24"/>
          <w:lang w:val="uk-UA"/>
        </w:rPr>
        <w:t>аход</w:t>
      </w:r>
      <w:r>
        <w:rPr>
          <w:rFonts w:ascii="Times New Roman" w:hAnsi="Times New Roman"/>
          <w:sz w:val="24"/>
          <w:szCs w:val="24"/>
          <w:lang w:val="uk-UA"/>
        </w:rPr>
        <w:t>и</w:t>
      </w:r>
      <w:r w:rsidR="007B161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5176A">
        <w:rPr>
          <w:rFonts w:ascii="Times New Roman" w:hAnsi="Times New Roman"/>
          <w:sz w:val="24"/>
          <w:szCs w:val="24"/>
          <w:lang w:val="uk-UA"/>
        </w:rPr>
        <w:t xml:space="preserve">щодо </w:t>
      </w:r>
      <w:r>
        <w:rPr>
          <w:rFonts w:ascii="Times New Roman" w:hAnsi="Times New Roman"/>
          <w:sz w:val="24"/>
          <w:szCs w:val="24"/>
          <w:lang w:val="uk-UA"/>
        </w:rPr>
        <w:t xml:space="preserve">підготовки підприємств, установ та організацій міста </w:t>
      </w:r>
      <w:r w:rsidR="0075176A">
        <w:rPr>
          <w:rFonts w:ascii="Times New Roman" w:hAnsi="Times New Roman"/>
          <w:sz w:val="24"/>
          <w:szCs w:val="24"/>
          <w:lang w:val="uk-UA"/>
        </w:rPr>
        <w:t>до роботи в осінньо-зимовий період 2013-2014 років.</w:t>
      </w:r>
    </w:p>
    <w:p w:rsidR="00C55DD7" w:rsidRPr="00616164" w:rsidRDefault="00C55DD7" w:rsidP="008E6C23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E6C23" w:rsidRDefault="00C55DD7" w:rsidP="008E6C23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</w:t>
      </w:r>
      <w:r w:rsidR="00616164">
        <w:rPr>
          <w:rFonts w:ascii="Times New Roman" w:hAnsi="Times New Roman"/>
          <w:b/>
          <w:sz w:val="24"/>
          <w:szCs w:val="24"/>
          <w:lang w:val="uk-UA"/>
        </w:rPr>
        <w:t>ункт 3</w:t>
      </w:r>
      <w:r>
        <w:rPr>
          <w:rFonts w:ascii="Times New Roman" w:hAnsi="Times New Roman"/>
          <w:b/>
          <w:sz w:val="24"/>
          <w:szCs w:val="24"/>
          <w:lang w:val="uk-UA"/>
        </w:rPr>
        <w:t>.</w:t>
      </w:r>
      <w:r w:rsidR="0061616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8E6C23">
        <w:rPr>
          <w:rFonts w:ascii="Times New Roman" w:hAnsi="Times New Roman"/>
          <w:b/>
          <w:sz w:val="24"/>
          <w:szCs w:val="24"/>
          <w:lang w:val="uk-UA"/>
        </w:rPr>
        <w:t>Виконано.</w:t>
      </w:r>
    </w:p>
    <w:p w:rsidR="00616164" w:rsidRPr="00C55DD7" w:rsidRDefault="00C55DD7" w:rsidP="008E6C23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75176A">
        <w:rPr>
          <w:rFonts w:ascii="Times New Roman" w:hAnsi="Times New Roman"/>
          <w:sz w:val="24"/>
          <w:szCs w:val="24"/>
          <w:lang w:val="uk-UA"/>
        </w:rPr>
        <w:t xml:space="preserve">Підготовку </w:t>
      </w:r>
      <w:r>
        <w:rPr>
          <w:rFonts w:ascii="Times New Roman" w:hAnsi="Times New Roman"/>
          <w:sz w:val="24"/>
          <w:szCs w:val="24"/>
          <w:lang w:val="uk-UA"/>
        </w:rPr>
        <w:t xml:space="preserve">підприємств,установ та організацій до роботи в осінньо-зимовий період 2013-2014 років забезпечено на 95%. </w:t>
      </w:r>
      <w:r w:rsidR="00616164">
        <w:rPr>
          <w:rFonts w:ascii="Times New Roman" w:hAnsi="Times New Roman"/>
          <w:sz w:val="24"/>
          <w:szCs w:val="24"/>
          <w:lang w:val="uk-UA"/>
        </w:rPr>
        <w:t xml:space="preserve">На кожному </w:t>
      </w:r>
      <w:r>
        <w:rPr>
          <w:rFonts w:ascii="Times New Roman" w:hAnsi="Times New Roman"/>
          <w:sz w:val="24"/>
          <w:szCs w:val="24"/>
          <w:lang w:val="uk-UA"/>
        </w:rPr>
        <w:t>об’єкті з</w:t>
      </w:r>
      <w:r w:rsidR="008E6C23">
        <w:rPr>
          <w:rFonts w:ascii="Times New Roman" w:hAnsi="Times New Roman"/>
          <w:sz w:val="24"/>
          <w:szCs w:val="24"/>
          <w:lang w:val="uk-UA"/>
        </w:rPr>
        <w:t xml:space="preserve">атверджено комплекс заходів щодо </w:t>
      </w:r>
      <w:r>
        <w:rPr>
          <w:rFonts w:ascii="Times New Roman" w:hAnsi="Times New Roman"/>
          <w:sz w:val="24"/>
          <w:szCs w:val="24"/>
          <w:lang w:val="uk-UA"/>
        </w:rPr>
        <w:t xml:space="preserve">підготовки </w:t>
      </w:r>
      <w:r w:rsidR="008E6C23">
        <w:rPr>
          <w:rFonts w:ascii="Times New Roman" w:hAnsi="Times New Roman"/>
          <w:sz w:val="24"/>
          <w:szCs w:val="24"/>
          <w:lang w:val="uk-UA"/>
        </w:rPr>
        <w:t>до роботи в осінньо-зимовий період 2013-2014 років.</w:t>
      </w:r>
    </w:p>
    <w:p w:rsidR="008E6C23" w:rsidRPr="00616164" w:rsidRDefault="0075176A" w:rsidP="008E6C23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</w:t>
      </w:r>
      <w:r w:rsidR="006F40AA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4D4D8C" w:rsidRDefault="00C55DD7" w:rsidP="008E6C23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Пункт 4. Виконано</w:t>
      </w:r>
    </w:p>
    <w:p w:rsidR="00B103B6" w:rsidRPr="00C55DD7" w:rsidRDefault="00476E0E" w:rsidP="008E6C23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476E0E">
        <w:rPr>
          <w:rFonts w:ascii="Times New Roman" w:hAnsi="Times New Roman"/>
          <w:sz w:val="24"/>
          <w:szCs w:val="24"/>
          <w:lang w:val="uk-UA"/>
        </w:rPr>
        <w:t xml:space="preserve">Щокварталу через засоби </w:t>
      </w:r>
      <w:r>
        <w:rPr>
          <w:rFonts w:ascii="Times New Roman" w:hAnsi="Times New Roman"/>
          <w:sz w:val="24"/>
          <w:szCs w:val="24"/>
          <w:lang w:val="uk-UA"/>
        </w:rPr>
        <w:t xml:space="preserve">масової інформації проводиться роз’яснювальна робота </w:t>
      </w:r>
      <w:r w:rsidR="00B103B6">
        <w:rPr>
          <w:rFonts w:ascii="Times New Roman" w:hAnsi="Times New Roman"/>
          <w:sz w:val="24"/>
          <w:szCs w:val="24"/>
          <w:lang w:val="uk-UA"/>
        </w:rPr>
        <w:t>серед населення про необхідність установлення квартирних приладів обліку споживання холодної, гарячої води та газу.</w:t>
      </w:r>
      <w:r w:rsidR="00C55DD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103B6">
        <w:rPr>
          <w:rFonts w:ascii="Times New Roman" w:hAnsi="Times New Roman"/>
          <w:sz w:val="24"/>
          <w:szCs w:val="24"/>
          <w:lang w:val="uk-UA"/>
        </w:rPr>
        <w:t xml:space="preserve">Розроблено та погоджено з відділом надзвичайних ситуацій та цивільного захисту населення оперативні плани </w:t>
      </w:r>
      <w:r w:rsidR="00DE269A">
        <w:rPr>
          <w:rFonts w:ascii="Times New Roman" w:hAnsi="Times New Roman"/>
          <w:sz w:val="24"/>
          <w:szCs w:val="24"/>
          <w:lang w:val="uk-UA"/>
        </w:rPr>
        <w:t xml:space="preserve">спеціальних дій по локалізації можливих аварій на системах </w:t>
      </w:r>
      <w:proofErr w:type="spellStart"/>
      <w:r w:rsidR="00DE269A">
        <w:rPr>
          <w:rFonts w:ascii="Times New Roman" w:hAnsi="Times New Roman"/>
          <w:sz w:val="24"/>
          <w:szCs w:val="24"/>
          <w:lang w:val="uk-UA"/>
        </w:rPr>
        <w:t>тепло-</w:t>
      </w:r>
      <w:proofErr w:type="spellEnd"/>
      <w:r w:rsidR="00DE269A">
        <w:rPr>
          <w:rFonts w:ascii="Times New Roman" w:hAnsi="Times New Roman"/>
          <w:sz w:val="24"/>
          <w:szCs w:val="24"/>
          <w:lang w:val="uk-UA"/>
        </w:rPr>
        <w:t xml:space="preserve"> і водопостачання, каналізації.</w:t>
      </w:r>
    </w:p>
    <w:p w:rsidR="008E6C23" w:rsidRDefault="005A342A" w:rsidP="008E6C23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</w:t>
      </w:r>
    </w:p>
    <w:p w:rsidR="008E6C23" w:rsidRDefault="005A342A" w:rsidP="008E6C23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Пункт 5.</w:t>
      </w:r>
      <w:r w:rsidR="00C55DD7">
        <w:rPr>
          <w:rFonts w:ascii="Times New Roman" w:hAnsi="Times New Roman"/>
          <w:b/>
          <w:sz w:val="24"/>
          <w:szCs w:val="24"/>
          <w:lang w:val="uk-UA"/>
        </w:rPr>
        <w:t xml:space="preserve"> Виконано</w:t>
      </w:r>
    </w:p>
    <w:p w:rsidR="005A342A" w:rsidRPr="008E6C23" w:rsidRDefault="008058E1" w:rsidP="008E6C23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 метою недопущення збитковості підприємств запроваджено </w:t>
      </w:r>
      <w:r w:rsidR="001F78EA">
        <w:rPr>
          <w:rFonts w:ascii="Times New Roman" w:hAnsi="Times New Roman"/>
          <w:sz w:val="24"/>
          <w:szCs w:val="24"/>
          <w:lang w:val="uk-UA"/>
        </w:rPr>
        <w:t>економічно обґрунтовані тарифи на житлово-комунальні послуги.</w:t>
      </w:r>
    </w:p>
    <w:p w:rsidR="008E6C23" w:rsidRDefault="001F78EA" w:rsidP="008E6C23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</w:p>
    <w:p w:rsidR="008E6C23" w:rsidRDefault="001F78EA" w:rsidP="008E6C23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Пункт 6. На виконанні</w:t>
      </w:r>
    </w:p>
    <w:p w:rsidR="001F78EA" w:rsidRPr="008E6C23" w:rsidRDefault="001F78EA" w:rsidP="008E6C23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 15.09.2013 завершено ремонтні роботи будинкових теплових мереж, триває додаткове їх випробування підвищеним тиском</w:t>
      </w:r>
      <w:r w:rsidR="00D87BF6">
        <w:rPr>
          <w:rFonts w:ascii="Times New Roman" w:hAnsi="Times New Roman"/>
          <w:sz w:val="24"/>
          <w:szCs w:val="24"/>
          <w:lang w:val="uk-UA"/>
        </w:rPr>
        <w:t xml:space="preserve">, здійснюється заповнення </w:t>
      </w:r>
      <w:r w:rsidR="00BD16BA">
        <w:rPr>
          <w:rFonts w:ascii="Times New Roman" w:hAnsi="Times New Roman"/>
          <w:sz w:val="24"/>
          <w:szCs w:val="24"/>
          <w:lang w:val="uk-UA"/>
        </w:rPr>
        <w:t>систем водою.</w:t>
      </w:r>
    </w:p>
    <w:p w:rsidR="00E908D1" w:rsidRDefault="00BD16BA" w:rsidP="008E6C23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</w:t>
      </w:r>
    </w:p>
    <w:p w:rsidR="00BD16BA" w:rsidRDefault="00C55DD7" w:rsidP="008E6C23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Пункт 7. Виконано</w:t>
      </w:r>
    </w:p>
    <w:p w:rsidR="00703D27" w:rsidRDefault="00703D27" w:rsidP="008E6C23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Кошториси на утримання бюджетних установ та організацій, які фінансуються з бюджету міста, при</w:t>
      </w:r>
      <w:r w:rsidR="005A27D7">
        <w:rPr>
          <w:rFonts w:ascii="Times New Roman" w:hAnsi="Times New Roman"/>
          <w:sz w:val="24"/>
          <w:szCs w:val="24"/>
          <w:lang w:val="uk-UA"/>
        </w:rPr>
        <w:t xml:space="preserve">ведено у відповідність із річною потребою коштів на опалення, </w:t>
      </w:r>
      <w:proofErr w:type="spellStart"/>
      <w:r w:rsidR="005A27D7">
        <w:rPr>
          <w:rFonts w:ascii="Times New Roman" w:hAnsi="Times New Roman"/>
          <w:sz w:val="24"/>
          <w:szCs w:val="24"/>
          <w:lang w:val="uk-UA"/>
        </w:rPr>
        <w:t>водо-</w:t>
      </w:r>
      <w:proofErr w:type="spellEnd"/>
      <w:r w:rsidR="005A27D7">
        <w:rPr>
          <w:rFonts w:ascii="Times New Roman" w:hAnsi="Times New Roman"/>
          <w:sz w:val="24"/>
          <w:szCs w:val="24"/>
          <w:lang w:val="uk-UA"/>
        </w:rPr>
        <w:t xml:space="preserve"> , </w:t>
      </w:r>
      <w:proofErr w:type="spellStart"/>
      <w:r w:rsidR="005A27D7">
        <w:rPr>
          <w:rFonts w:ascii="Times New Roman" w:hAnsi="Times New Roman"/>
          <w:sz w:val="24"/>
          <w:szCs w:val="24"/>
          <w:lang w:val="uk-UA"/>
        </w:rPr>
        <w:t>газо-</w:t>
      </w:r>
      <w:proofErr w:type="spellEnd"/>
      <w:r w:rsidR="005A27D7">
        <w:rPr>
          <w:rFonts w:ascii="Times New Roman" w:hAnsi="Times New Roman"/>
          <w:sz w:val="24"/>
          <w:szCs w:val="24"/>
          <w:lang w:val="uk-UA"/>
        </w:rPr>
        <w:t xml:space="preserve"> та електропостачання.</w:t>
      </w:r>
    </w:p>
    <w:p w:rsidR="008E6C23" w:rsidRDefault="005A27D7" w:rsidP="008E6C23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</w:p>
    <w:p w:rsidR="005A27D7" w:rsidRDefault="005A27D7" w:rsidP="008E6C23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5A27D7">
        <w:rPr>
          <w:rFonts w:ascii="Times New Roman" w:hAnsi="Times New Roman"/>
          <w:b/>
          <w:sz w:val="24"/>
          <w:szCs w:val="24"/>
          <w:lang w:val="uk-UA"/>
        </w:rPr>
        <w:t>Пункт 8.</w:t>
      </w:r>
      <w:r w:rsidR="00C55DD7">
        <w:rPr>
          <w:rFonts w:ascii="Times New Roman" w:hAnsi="Times New Roman"/>
          <w:b/>
          <w:sz w:val="24"/>
          <w:szCs w:val="24"/>
          <w:lang w:val="uk-UA"/>
        </w:rPr>
        <w:t xml:space="preserve"> Виконано</w:t>
      </w:r>
    </w:p>
    <w:p w:rsidR="005A27D7" w:rsidRDefault="00F02F20" w:rsidP="008E6C23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Керівникам промислових підприємств рекомендовано перевести відомчі котельні на роботу з використанням резервних видів палива на час похолодання в осінньо-зимовий період та можливих аварійних ситуацій з метою вивільнення додаткових обсягів природного газу для потреб населення та комунально-побутових підприємств міста.</w:t>
      </w:r>
    </w:p>
    <w:p w:rsidR="008E6C23" w:rsidRDefault="00C5760A" w:rsidP="008E6C23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</w:p>
    <w:p w:rsidR="008E6C23" w:rsidRDefault="00C55DD7" w:rsidP="008E6C23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Пункт 9. Не виконано</w:t>
      </w:r>
    </w:p>
    <w:p w:rsidR="00C5760A" w:rsidRPr="008E6C23" w:rsidRDefault="008B22F9" w:rsidP="008E6C23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Заборгованість за спожитий природний газ складає:</w:t>
      </w:r>
    </w:p>
    <w:p w:rsidR="008B22F9" w:rsidRDefault="008B22F9" w:rsidP="008E6C23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КП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«Ромникомунтепло» РМР» - </w:t>
      </w:r>
      <w:r w:rsidR="00AA214E">
        <w:rPr>
          <w:rFonts w:ascii="Times New Roman" w:hAnsi="Times New Roman"/>
          <w:sz w:val="24"/>
          <w:szCs w:val="24"/>
          <w:lang w:val="uk-UA"/>
        </w:rPr>
        <w:t>8465,4 тис. грн.</w:t>
      </w:r>
    </w:p>
    <w:p w:rsidR="008B22F9" w:rsidRDefault="008B22F9" w:rsidP="008E6C23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КП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« Ромнитеплосервіс» РМР» - 929,6 тис. грн.</w:t>
      </w:r>
    </w:p>
    <w:p w:rsidR="008E6C23" w:rsidRDefault="00A310D7" w:rsidP="008E6C23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</w:p>
    <w:p w:rsidR="008E6C23" w:rsidRDefault="00C55DD7" w:rsidP="008E6C23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Пункт 10. Виконано</w:t>
      </w:r>
    </w:p>
    <w:p w:rsidR="00C35779" w:rsidRPr="008E6C23" w:rsidRDefault="00C35779" w:rsidP="008E6C23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Керівниками комунальних підприємств «Ромникомунтепло», «Ромнитеплосервіс»,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ДП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Аква-Сервіс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» ПП «Еліпс» забезпечено обслуговування приладів обліку тепла і води,</w:t>
      </w:r>
      <w:r w:rsidR="00C55DD7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їх повірку відповідно </w:t>
      </w:r>
      <w:r w:rsidR="00F52813">
        <w:rPr>
          <w:rFonts w:ascii="Times New Roman" w:hAnsi="Times New Roman"/>
          <w:sz w:val="24"/>
          <w:szCs w:val="24"/>
          <w:lang w:val="uk-UA"/>
        </w:rPr>
        <w:t>до технічних вимог та чинного законодавства.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8E6C23" w:rsidRDefault="00316703" w:rsidP="008E6C23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</w:p>
    <w:p w:rsidR="001F78EA" w:rsidRDefault="00316703" w:rsidP="008E6C23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Пункт 11. На вико</w:t>
      </w:r>
      <w:r w:rsidR="00C55DD7">
        <w:rPr>
          <w:rFonts w:ascii="Times New Roman" w:hAnsi="Times New Roman"/>
          <w:b/>
          <w:sz w:val="24"/>
          <w:szCs w:val="24"/>
          <w:lang w:val="uk-UA"/>
        </w:rPr>
        <w:t>нанні</w:t>
      </w:r>
    </w:p>
    <w:p w:rsidR="00316703" w:rsidRDefault="00616054" w:rsidP="008E6C23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Директору Роменської філії ПАТ « Сумиобленерго» Постолу В.В. до</w:t>
      </w:r>
      <w:r w:rsidR="00E404B9">
        <w:rPr>
          <w:rFonts w:ascii="Times New Roman" w:hAnsi="Times New Roman"/>
          <w:sz w:val="24"/>
          <w:szCs w:val="24"/>
          <w:lang w:val="uk-UA"/>
        </w:rPr>
        <w:t xml:space="preserve">ведено завдання протягом опалювального сезону забезпечити безперебійну роботу підстанцій, електричних мереж, не допускати відключення електроенергії на об’єктах </w:t>
      </w:r>
      <w:proofErr w:type="spellStart"/>
      <w:r w:rsidR="00E404B9">
        <w:rPr>
          <w:rFonts w:ascii="Times New Roman" w:hAnsi="Times New Roman"/>
          <w:sz w:val="24"/>
          <w:szCs w:val="24"/>
          <w:lang w:val="uk-UA"/>
        </w:rPr>
        <w:t>тепло-</w:t>
      </w:r>
      <w:proofErr w:type="spellEnd"/>
      <w:r w:rsidR="00E404B9">
        <w:rPr>
          <w:rFonts w:ascii="Times New Roman" w:hAnsi="Times New Roman"/>
          <w:sz w:val="24"/>
          <w:szCs w:val="24"/>
          <w:lang w:val="uk-UA"/>
        </w:rPr>
        <w:t>, водопостачання, водовідведення та лікувально-профілактичних закладів міста без попередження користувачів.</w:t>
      </w:r>
    </w:p>
    <w:p w:rsidR="008E6C23" w:rsidRDefault="00120C49" w:rsidP="008E6C23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</w:p>
    <w:p w:rsidR="00E404B9" w:rsidRDefault="00120C49" w:rsidP="008E6C23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Пункт 12. </w:t>
      </w:r>
      <w:r w:rsidR="00C55DD7">
        <w:rPr>
          <w:rFonts w:ascii="Times New Roman" w:hAnsi="Times New Roman"/>
          <w:b/>
          <w:sz w:val="24"/>
          <w:szCs w:val="24"/>
          <w:lang w:val="uk-UA"/>
        </w:rPr>
        <w:t>На виконанні</w:t>
      </w:r>
    </w:p>
    <w:p w:rsidR="0034516F" w:rsidRDefault="0034516F" w:rsidP="008E6C23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Для стабільного забезпечення експлуатації доріг </w:t>
      </w:r>
      <w:r w:rsidR="0071218E">
        <w:rPr>
          <w:rFonts w:ascii="Times New Roman" w:hAnsi="Times New Roman"/>
          <w:sz w:val="24"/>
          <w:szCs w:val="24"/>
          <w:lang w:val="uk-UA"/>
        </w:rPr>
        <w:t xml:space="preserve">в осінньо-зимовий період директором </w:t>
      </w:r>
      <w:proofErr w:type="spellStart"/>
      <w:r w:rsidR="0071218E">
        <w:rPr>
          <w:rFonts w:ascii="Times New Roman" w:hAnsi="Times New Roman"/>
          <w:sz w:val="24"/>
          <w:szCs w:val="24"/>
          <w:lang w:val="uk-UA"/>
        </w:rPr>
        <w:t>КП</w:t>
      </w:r>
      <w:proofErr w:type="spellEnd"/>
      <w:r w:rsidR="0071218E">
        <w:rPr>
          <w:rFonts w:ascii="Times New Roman" w:hAnsi="Times New Roman"/>
          <w:sz w:val="24"/>
          <w:szCs w:val="24"/>
          <w:lang w:val="uk-UA"/>
        </w:rPr>
        <w:t xml:space="preserve"> «Шляховик» Олешком О.П. розроблено графік завезення солі, піску.</w:t>
      </w:r>
    </w:p>
    <w:p w:rsidR="0071218E" w:rsidRDefault="008E6C23" w:rsidP="008E6C23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1218E">
        <w:rPr>
          <w:rFonts w:ascii="Times New Roman" w:hAnsi="Times New Roman"/>
          <w:sz w:val="24"/>
          <w:szCs w:val="24"/>
          <w:lang w:val="uk-UA"/>
        </w:rPr>
        <w:t xml:space="preserve">На сьогоднішній день заготовлено </w:t>
      </w:r>
    </w:p>
    <w:p w:rsidR="008E6C23" w:rsidRDefault="00E1471A" w:rsidP="008E6C23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</w:t>
      </w:r>
    </w:p>
    <w:p w:rsidR="008E6C23" w:rsidRDefault="00C55DD7" w:rsidP="008E6C23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Пункт 13. На виконанні</w:t>
      </w:r>
    </w:p>
    <w:p w:rsidR="00E1471A" w:rsidRDefault="00E1471A" w:rsidP="008E6C23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E1471A">
        <w:rPr>
          <w:rFonts w:ascii="Times New Roman" w:hAnsi="Times New Roman"/>
          <w:sz w:val="24"/>
          <w:szCs w:val="24"/>
          <w:lang w:val="uk-UA"/>
        </w:rPr>
        <w:t xml:space="preserve">Заступник міського </w:t>
      </w:r>
      <w:r>
        <w:rPr>
          <w:rFonts w:ascii="Times New Roman" w:hAnsi="Times New Roman"/>
          <w:sz w:val="24"/>
          <w:szCs w:val="24"/>
          <w:lang w:val="uk-UA"/>
        </w:rPr>
        <w:t>голови Ворона С.Ю. доповідав про виконання цього рішення на апаратних нарадах при міському голові у червні, липні і серпні 2013 року, на засіданні виконавчого комітету міської ради у вересні 2013 року і в травні 2014 року.</w:t>
      </w:r>
    </w:p>
    <w:p w:rsidR="00E908D1" w:rsidRDefault="00E908D1" w:rsidP="008E6C23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908D1" w:rsidRDefault="00E908D1" w:rsidP="008E6C23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93123" w:rsidRPr="001D5EA5" w:rsidRDefault="00C93123" w:rsidP="001D5EA5">
      <w:pPr>
        <w:spacing w:after="0"/>
        <w:ind w:left="709" w:hanging="709"/>
        <w:jc w:val="center"/>
        <w:rPr>
          <w:b/>
          <w:lang w:val="uk-UA"/>
        </w:rPr>
      </w:pPr>
    </w:p>
    <w:p w:rsidR="00C93123" w:rsidRPr="001D5EA5" w:rsidRDefault="00C93123" w:rsidP="001D5EA5">
      <w:pPr>
        <w:spacing w:after="0"/>
        <w:ind w:left="426" w:hanging="142"/>
        <w:jc w:val="center"/>
        <w:rPr>
          <w:b/>
          <w:lang w:val="uk-UA"/>
        </w:rPr>
      </w:pPr>
    </w:p>
    <w:p w:rsidR="00C228FB" w:rsidRPr="001D5EA5" w:rsidRDefault="00C228FB" w:rsidP="001D5EA5">
      <w:pPr>
        <w:spacing w:after="0"/>
        <w:ind w:left="709" w:hanging="709"/>
        <w:jc w:val="both"/>
        <w:rPr>
          <w:rFonts w:ascii="Times New Roman" w:hAnsi="Times New Roman"/>
          <w:sz w:val="24"/>
          <w:szCs w:val="24"/>
          <w:lang w:val="uk-UA"/>
        </w:rPr>
      </w:pPr>
      <w:r w:rsidRPr="001D5EA5">
        <w:rPr>
          <w:rFonts w:ascii="Times New Roman" w:hAnsi="Times New Roman"/>
          <w:b/>
          <w:sz w:val="24"/>
          <w:szCs w:val="24"/>
          <w:lang w:val="uk-UA"/>
        </w:rPr>
        <w:t xml:space="preserve">           </w:t>
      </w:r>
    </w:p>
    <w:p w:rsidR="00C228FB" w:rsidRPr="001D5EA5" w:rsidRDefault="00C228FB" w:rsidP="00C228FB">
      <w:pPr>
        <w:ind w:left="709" w:hanging="709"/>
        <w:jc w:val="center"/>
        <w:rPr>
          <w:b/>
          <w:lang w:val="uk-UA"/>
        </w:rPr>
      </w:pPr>
    </w:p>
    <w:p w:rsidR="005A78D4" w:rsidRDefault="005A78D4">
      <w:pPr>
        <w:rPr>
          <w:lang w:val="uk-UA"/>
        </w:rPr>
      </w:pPr>
    </w:p>
    <w:p w:rsidR="005A78D4" w:rsidRDefault="005A78D4">
      <w:pPr>
        <w:rPr>
          <w:lang w:val="uk-UA"/>
        </w:rPr>
      </w:pPr>
    </w:p>
    <w:p w:rsidR="005A78D4" w:rsidRDefault="005A78D4">
      <w:pPr>
        <w:rPr>
          <w:lang w:val="uk-UA"/>
        </w:rPr>
      </w:pPr>
    </w:p>
    <w:p w:rsidR="005A78D4" w:rsidRDefault="005A78D4">
      <w:pPr>
        <w:rPr>
          <w:lang w:val="uk-UA"/>
        </w:rPr>
      </w:pPr>
    </w:p>
    <w:p w:rsidR="005A78D4" w:rsidRDefault="005A78D4">
      <w:pPr>
        <w:rPr>
          <w:lang w:val="uk-UA"/>
        </w:rPr>
      </w:pPr>
    </w:p>
    <w:p w:rsidR="005A78D4" w:rsidRDefault="005A78D4">
      <w:pPr>
        <w:rPr>
          <w:lang w:val="uk-UA"/>
        </w:rPr>
      </w:pPr>
    </w:p>
    <w:p w:rsidR="00703D27" w:rsidRDefault="00703D27" w:rsidP="00320CB3">
      <w:pPr>
        <w:pStyle w:val="a7"/>
        <w:ind w:left="0"/>
        <w:jc w:val="both"/>
        <w:rPr>
          <w:lang w:val="uk-UA"/>
        </w:rPr>
      </w:pPr>
    </w:p>
    <w:p w:rsidR="00703D27" w:rsidRDefault="00703D27" w:rsidP="00320CB3">
      <w:pPr>
        <w:pStyle w:val="a7"/>
        <w:ind w:left="0"/>
        <w:jc w:val="both"/>
        <w:rPr>
          <w:lang w:val="uk-UA"/>
        </w:rPr>
      </w:pPr>
    </w:p>
    <w:p w:rsidR="00703D27" w:rsidRDefault="00703D27" w:rsidP="00320CB3">
      <w:pPr>
        <w:pStyle w:val="a7"/>
        <w:ind w:left="0"/>
        <w:jc w:val="both"/>
        <w:rPr>
          <w:lang w:val="uk-UA"/>
        </w:rPr>
      </w:pPr>
    </w:p>
    <w:p w:rsidR="005A78D4" w:rsidRPr="007D095E" w:rsidRDefault="005A78D4">
      <w:pPr>
        <w:rPr>
          <w:rFonts w:ascii="Times New Roman" w:hAnsi="Times New Roman"/>
          <w:sz w:val="24"/>
          <w:szCs w:val="24"/>
          <w:lang w:val="uk-UA"/>
        </w:rPr>
      </w:pPr>
    </w:p>
    <w:sectPr w:rsidR="005A78D4" w:rsidRPr="007D095E" w:rsidSect="00F8203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F7B2B"/>
    <w:multiLevelType w:val="hybridMultilevel"/>
    <w:tmpl w:val="4DD8C928"/>
    <w:lvl w:ilvl="0" w:tplc="97504E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DBAD65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B76B0A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4E8FF7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ADAA69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F5A60E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BF6551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B4ABEB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E7E909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7CF4"/>
    <w:rsid w:val="00120C49"/>
    <w:rsid w:val="001673AB"/>
    <w:rsid w:val="00184C7A"/>
    <w:rsid w:val="001D5EA5"/>
    <w:rsid w:val="001F78EA"/>
    <w:rsid w:val="00207CF4"/>
    <w:rsid w:val="002A4AC2"/>
    <w:rsid w:val="00316703"/>
    <w:rsid w:val="00320CB3"/>
    <w:rsid w:val="0034516F"/>
    <w:rsid w:val="00357CF6"/>
    <w:rsid w:val="003D0229"/>
    <w:rsid w:val="003F0C89"/>
    <w:rsid w:val="00447C87"/>
    <w:rsid w:val="004714CD"/>
    <w:rsid w:val="00476E0E"/>
    <w:rsid w:val="004A058D"/>
    <w:rsid w:val="004D4D8C"/>
    <w:rsid w:val="00520698"/>
    <w:rsid w:val="00594A4C"/>
    <w:rsid w:val="005A27D7"/>
    <w:rsid w:val="005A342A"/>
    <w:rsid w:val="005A78D4"/>
    <w:rsid w:val="005B52E9"/>
    <w:rsid w:val="005C61B1"/>
    <w:rsid w:val="005D18D4"/>
    <w:rsid w:val="005F47CA"/>
    <w:rsid w:val="00616054"/>
    <w:rsid w:val="00616164"/>
    <w:rsid w:val="006F40AA"/>
    <w:rsid w:val="00703D27"/>
    <w:rsid w:val="0071218E"/>
    <w:rsid w:val="0075176A"/>
    <w:rsid w:val="007B1610"/>
    <w:rsid w:val="007D095E"/>
    <w:rsid w:val="008058E1"/>
    <w:rsid w:val="00836F76"/>
    <w:rsid w:val="0085760B"/>
    <w:rsid w:val="008B22F9"/>
    <w:rsid w:val="008E6C23"/>
    <w:rsid w:val="008F0577"/>
    <w:rsid w:val="00A02D9C"/>
    <w:rsid w:val="00A310D7"/>
    <w:rsid w:val="00A3760E"/>
    <w:rsid w:val="00A4619A"/>
    <w:rsid w:val="00A70CA1"/>
    <w:rsid w:val="00AA214E"/>
    <w:rsid w:val="00B103B6"/>
    <w:rsid w:val="00B675D3"/>
    <w:rsid w:val="00BA0286"/>
    <w:rsid w:val="00BD16BA"/>
    <w:rsid w:val="00BF26F3"/>
    <w:rsid w:val="00C228FB"/>
    <w:rsid w:val="00C35779"/>
    <w:rsid w:val="00C55DD7"/>
    <w:rsid w:val="00C5760A"/>
    <w:rsid w:val="00C6666C"/>
    <w:rsid w:val="00C727C5"/>
    <w:rsid w:val="00C93123"/>
    <w:rsid w:val="00D87BF6"/>
    <w:rsid w:val="00DE269A"/>
    <w:rsid w:val="00DF755F"/>
    <w:rsid w:val="00E1471A"/>
    <w:rsid w:val="00E404B9"/>
    <w:rsid w:val="00E82746"/>
    <w:rsid w:val="00E908D1"/>
    <w:rsid w:val="00EA424C"/>
    <w:rsid w:val="00F02F20"/>
    <w:rsid w:val="00F21BF9"/>
    <w:rsid w:val="00F52813"/>
    <w:rsid w:val="00F82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CF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07CF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7CF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07CF4"/>
    <w:pPr>
      <w:spacing w:after="120" w:line="240" w:lineRule="auto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uiPriority w:val="99"/>
    <w:semiHidden/>
    <w:rsid w:val="00207CF4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20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7CF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semiHidden/>
    <w:unhideWhenUsed/>
    <w:rsid w:val="005A78D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5A78D4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с отступом 2 Знак"/>
    <w:basedOn w:val="a0"/>
    <w:link w:val="20"/>
    <w:uiPriority w:val="99"/>
    <w:rsid w:val="005A78D4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20">
    <w:name w:val="Body Text Indent 2"/>
    <w:basedOn w:val="a"/>
    <w:link w:val="2"/>
    <w:uiPriority w:val="99"/>
    <w:unhideWhenUsed/>
    <w:rsid w:val="005A78D4"/>
    <w:pPr>
      <w:spacing w:after="120" w:line="480" w:lineRule="auto"/>
      <w:ind w:left="283"/>
    </w:pPr>
    <w:rPr>
      <w:rFonts w:ascii="Times New Roman" w:hAnsi="Times New Roman"/>
      <w:color w:val="000000"/>
      <w:sz w:val="24"/>
      <w:szCs w:val="24"/>
      <w:lang w:val="uk-UA"/>
    </w:rPr>
  </w:style>
  <w:style w:type="paragraph" w:styleId="a9">
    <w:name w:val="List Paragraph"/>
    <w:basedOn w:val="a"/>
    <w:qFormat/>
    <w:rsid w:val="00616164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F8203B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1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ГУМГ</Company>
  <LinksUpToDate>false</LinksUpToDate>
  <CharactersWithSpaces>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Дедушка</dc:creator>
  <cp:keywords/>
  <dc:description/>
  <cp:lastModifiedBy>Галинка</cp:lastModifiedBy>
  <cp:revision>7</cp:revision>
  <cp:lastPrinted>2013-09-10T05:39:00Z</cp:lastPrinted>
  <dcterms:created xsi:type="dcterms:W3CDTF">2013-09-10T08:03:00Z</dcterms:created>
  <dcterms:modified xsi:type="dcterms:W3CDTF">2013-09-10T11:27:00Z</dcterms:modified>
</cp:coreProperties>
</file>