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65" w:rsidRDefault="00144C13" w:rsidP="00144C13">
      <w:pPr>
        <w:jc w:val="center"/>
        <w:rPr>
          <w:b/>
          <w:lang w:val="uk-UA"/>
        </w:rPr>
      </w:pPr>
      <w:r>
        <w:rPr>
          <w:b/>
          <w:lang w:val="uk-UA"/>
        </w:rPr>
        <w:t>ПРОЕКТ ПРОТОКОЛЬНОГО РІШЕННЯ</w:t>
      </w:r>
    </w:p>
    <w:p w:rsidR="00144C13" w:rsidRPr="001E1FB1" w:rsidRDefault="00144C13" w:rsidP="00144C13">
      <w:pPr>
        <w:jc w:val="center"/>
        <w:rPr>
          <w:b/>
        </w:rPr>
      </w:pPr>
      <w:r>
        <w:rPr>
          <w:b/>
          <w:lang w:val="uk-UA"/>
        </w:rPr>
        <w:t xml:space="preserve">ВИКОНАВЧОГО КОМІТЕТУ </w:t>
      </w:r>
      <w:r>
        <w:rPr>
          <w:b/>
          <w:bCs/>
        </w:rPr>
        <w:t>РОМЕНСЬ</w:t>
      </w:r>
      <w:r>
        <w:rPr>
          <w:b/>
          <w:bCs/>
          <w:lang w:val="uk-UA"/>
        </w:rPr>
        <w:t>КОЇ</w:t>
      </w:r>
      <w:r>
        <w:rPr>
          <w:b/>
          <w:bCs/>
        </w:rPr>
        <w:t xml:space="preserve"> МІСЬК</w:t>
      </w:r>
      <w:r>
        <w:rPr>
          <w:b/>
          <w:bCs/>
          <w:lang w:val="uk-UA"/>
        </w:rPr>
        <w:t>ОЇ</w:t>
      </w:r>
      <w:r>
        <w:rPr>
          <w:b/>
          <w:bCs/>
        </w:rPr>
        <w:t xml:space="preserve"> РАД</w:t>
      </w:r>
      <w:r>
        <w:rPr>
          <w:b/>
          <w:bCs/>
          <w:lang w:val="uk-UA"/>
        </w:rPr>
        <w:t>И</w:t>
      </w:r>
      <w:r w:rsidRPr="001E1FB1">
        <w:rPr>
          <w:b/>
          <w:bCs/>
        </w:rPr>
        <w:t xml:space="preserve"> </w:t>
      </w:r>
    </w:p>
    <w:p w:rsidR="00144C13" w:rsidRPr="001E1FB1" w:rsidRDefault="00144C13" w:rsidP="00144C13">
      <w:pPr>
        <w:jc w:val="center"/>
        <w:rPr>
          <w:b/>
          <w:lang w:eastAsia="uk-UA"/>
        </w:rPr>
      </w:pPr>
    </w:p>
    <w:p w:rsidR="00144C13" w:rsidRPr="001E1FB1" w:rsidRDefault="00144C13" w:rsidP="00144C13">
      <w:pPr>
        <w:jc w:val="center"/>
        <w:rPr>
          <w:b/>
          <w:lang w:eastAsia="uk-UA"/>
        </w:rPr>
      </w:pPr>
    </w:p>
    <w:p w:rsidR="00144C13" w:rsidRPr="00B262B9" w:rsidRDefault="00144C13" w:rsidP="00144C13">
      <w:pPr>
        <w:rPr>
          <w:b/>
          <w:lang w:val="uk-UA"/>
        </w:rPr>
      </w:pPr>
      <w:r w:rsidRPr="00B262B9">
        <w:rPr>
          <w:b/>
          <w:lang w:val="uk-UA"/>
        </w:rPr>
        <w:t>Дата розгляду</w:t>
      </w:r>
      <w:r>
        <w:rPr>
          <w:b/>
          <w:lang w:val="uk-UA"/>
        </w:rPr>
        <w:t>: 18.02.2015</w:t>
      </w:r>
      <w:r w:rsidRPr="00B262B9">
        <w:rPr>
          <w:b/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6591"/>
        <w:gridCol w:w="2980"/>
      </w:tblGrid>
      <w:tr w:rsidR="00144C13" w:rsidRPr="00F54A65" w:rsidTr="008B1500">
        <w:tc>
          <w:tcPr>
            <w:tcW w:w="6771" w:type="dxa"/>
            <w:hideMark/>
          </w:tcPr>
          <w:p w:rsidR="00144C13" w:rsidRDefault="00144C13" w:rsidP="008B1500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  <w:p w:rsidR="00144C13" w:rsidRPr="001E1FB1" w:rsidRDefault="00144C13" w:rsidP="008B1500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1E1FB1">
              <w:rPr>
                <w:b/>
                <w:bCs/>
                <w:lang w:val="uk-UA"/>
              </w:rPr>
              <w:t>П</w:t>
            </w:r>
            <w:r w:rsidRPr="00144C13">
              <w:rPr>
                <w:b/>
                <w:bCs/>
                <w:lang w:val="uk-UA"/>
              </w:rPr>
              <w:t xml:space="preserve">ро стан виконання рішення виконавчого комітету міської ради від </w:t>
            </w:r>
            <w:r w:rsidRPr="001E1FB1">
              <w:rPr>
                <w:b/>
                <w:bCs/>
                <w:lang w:val="uk-UA"/>
              </w:rPr>
              <w:t>19.03.2014</w:t>
            </w:r>
            <w:r w:rsidRPr="00144C13">
              <w:rPr>
                <w:b/>
                <w:bCs/>
                <w:lang w:val="uk-UA"/>
              </w:rPr>
              <w:t xml:space="preserve"> № </w:t>
            </w:r>
            <w:r w:rsidRPr="001E1FB1">
              <w:rPr>
                <w:b/>
                <w:bCs/>
                <w:lang w:val="uk-UA"/>
              </w:rPr>
              <w:t>37</w:t>
            </w:r>
            <w:r w:rsidRPr="00144C13">
              <w:rPr>
                <w:b/>
                <w:bCs/>
                <w:lang w:val="uk-UA"/>
              </w:rPr>
              <w:t xml:space="preserve"> «</w:t>
            </w:r>
            <w:r w:rsidRPr="001E1FB1">
              <w:rPr>
                <w:b/>
                <w:bCs/>
                <w:lang w:val="uk-UA"/>
              </w:rPr>
              <w:t>Про усунення порушень, виявлених ревізією фінансово-господарської діяльності Виконавчого комітету Роменської міської ради за період з 01.01.2011 по 31.12.2013</w:t>
            </w:r>
            <w:r w:rsidRPr="00144C13">
              <w:rPr>
                <w:b/>
                <w:bCs/>
                <w:lang w:val="uk-UA"/>
              </w:rPr>
              <w:t>»</w:t>
            </w:r>
          </w:p>
        </w:tc>
        <w:tc>
          <w:tcPr>
            <w:tcW w:w="3083" w:type="dxa"/>
          </w:tcPr>
          <w:p w:rsidR="00144C13" w:rsidRPr="001E1FB1" w:rsidRDefault="00144C13" w:rsidP="008B1500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</w:tbl>
    <w:p w:rsidR="00144C13" w:rsidRPr="00312672" w:rsidRDefault="00144C13" w:rsidP="00144C13">
      <w:pPr>
        <w:pStyle w:val="a3"/>
        <w:spacing w:line="276" w:lineRule="auto"/>
        <w:rPr>
          <w:sz w:val="16"/>
          <w:szCs w:val="16"/>
        </w:rPr>
      </w:pPr>
    </w:p>
    <w:p w:rsidR="00144C13" w:rsidRPr="001E1FB1" w:rsidRDefault="00144C13" w:rsidP="00144C13">
      <w:pPr>
        <w:pStyle w:val="a3"/>
        <w:spacing w:line="276" w:lineRule="auto"/>
        <w:ind w:firstLine="284"/>
        <w:rPr>
          <w:sz w:val="24"/>
          <w:szCs w:val="24"/>
        </w:rPr>
      </w:pPr>
      <w:r w:rsidRPr="001E1FB1">
        <w:rPr>
          <w:sz w:val="24"/>
          <w:szCs w:val="24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144C13" w:rsidRPr="00D2099C" w:rsidRDefault="00144C13" w:rsidP="00144C13">
      <w:pPr>
        <w:pStyle w:val="a3"/>
        <w:spacing w:line="276" w:lineRule="auto"/>
        <w:rPr>
          <w:sz w:val="16"/>
          <w:szCs w:val="16"/>
        </w:rPr>
      </w:pPr>
      <w:r w:rsidRPr="001E1FB1">
        <w:rPr>
          <w:sz w:val="24"/>
          <w:szCs w:val="24"/>
        </w:rPr>
        <w:t xml:space="preserve"> </w:t>
      </w:r>
    </w:p>
    <w:p w:rsidR="00144C13" w:rsidRPr="001E1FB1" w:rsidRDefault="00144C13" w:rsidP="00144C13">
      <w:pPr>
        <w:pStyle w:val="a3"/>
        <w:spacing w:line="276" w:lineRule="auto"/>
        <w:rPr>
          <w:sz w:val="24"/>
          <w:szCs w:val="24"/>
        </w:rPr>
      </w:pPr>
      <w:r w:rsidRPr="001E1FB1">
        <w:rPr>
          <w:sz w:val="24"/>
          <w:szCs w:val="24"/>
        </w:rPr>
        <w:t>ВИКОНАВЧИЙ КОМІТЕТ МІСЬКОЇ РАДИ ВИРІШИВ:</w:t>
      </w:r>
    </w:p>
    <w:p w:rsidR="00144C13" w:rsidRPr="00D2099C" w:rsidRDefault="00144C13" w:rsidP="00144C13">
      <w:pPr>
        <w:spacing w:line="276" w:lineRule="auto"/>
        <w:rPr>
          <w:sz w:val="16"/>
          <w:szCs w:val="16"/>
        </w:rPr>
      </w:pPr>
    </w:p>
    <w:p w:rsidR="00144C13" w:rsidRDefault="00144C13" w:rsidP="00144C1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 w:rsidRPr="001E1FB1">
        <w:t>Узяти до відома інформацію</w:t>
      </w:r>
      <w:r w:rsidRPr="001E1FB1">
        <w:rPr>
          <w:lang w:val="uk-UA"/>
        </w:rPr>
        <w:t xml:space="preserve"> </w:t>
      </w:r>
      <w:r w:rsidRPr="001E1FB1">
        <w:t xml:space="preserve">начальника </w:t>
      </w:r>
      <w:r w:rsidRPr="001E1FB1">
        <w:rPr>
          <w:lang w:val="uk-UA"/>
        </w:rPr>
        <w:t xml:space="preserve">юридичного відділу Павленко Т.В. </w:t>
      </w:r>
      <w:r w:rsidRPr="001E1FB1">
        <w:t>п</w:t>
      </w:r>
      <w:r w:rsidRPr="001E1FB1">
        <w:rPr>
          <w:bCs/>
        </w:rPr>
        <w:t xml:space="preserve">ро стан виконання рішення виконавчого комітету міської ради від </w:t>
      </w:r>
      <w:r w:rsidRPr="001E1FB1">
        <w:rPr>
          <w:bCs/>
          <w:lang w:val="uk-UA"/>
        </w:rPr>
        <w:t>19.03.2014</w:t>
      </w:r>
      <w:r w:rsidRPr="001E1FB1">
        <w:rPr>
          <w:bCs/>
        </w:rPr>
        <w:t xml:space="preserve"> № </w:t>
      </w:r>
      <w:r w:rsidRPr="001E1FB1">
        <w:rPr>
          <w:bCs/>
          <w:lang w:val="uk-UA"/>
        </w:rPr>
        <w:t>37</w:t>
      </w:r>
      <w:r w:rsidRPr="001E1FB1">
        <w:rPr>
          <w:bCs/>
        </w:rPr>
        <w:t xml:space="preserve"> «</w:t>
      </w:r>
      <w:r w:rsidRPr="001E1FB1">
        <w:rPr>
          <w:bCs/>
          <w:lang w:val="uk-UA"/>
        </w:rPr>
        <w:t>Про усунення порушень, виявлених ревізією фінансово-господарської діяльності Виконавчого комітету Роменської міської ради за період з 01.01.2011 по 31.12.2013</w:t>
      </w:r>
      <w:r w:rsidRPr="001E1FB1">
        <w:rPr>
          <w:bCs/>
        </w:rPr>
        <w:t>»</w:t>
      </w:r>
      <w:r>
        <w:t xml:space="preserve"> (додається)</w:t>
      </w:r>
      <w:r>
        <w:rPr>
          <w:lang w:val="uk-UA"/>
        </w:rPr>
        <w:t>.</w:t>
      </w:r>
    </w:p>
    <w:p w:rsidR="00144C13" w:rsidRPr="001E37A1" w:rsidRDefault="00144C13" w:rsidP="00144C13">
      <w:pPr>
        <w:pStyle w:val="a5"/>
        <w:ind w:left="0"/>
        <w:rPr>
          <w:sz w:val="16"/>
          <w:szCs w:val="16"/>
          <w:lang w:val="uk-UA"/>
        </w:rPr>
      </w:pPr>
    </w:p>
    <w:p w:rsidR="00144C13" w:rsidRDefault="00144C13" w:rsidP="00144C1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Зняти з контролю пункт 2 рішення виконавчого комітету міської ради від 19.03.2014 № 37 у зв’язку з його виконанням; залишити на контролі пункти 4, 5.</w:t>
      </w:r>
    </w:p>
    <w:p w:rsidR="00144C13" w:rsidRPr="001E37A1" w:rsidRDefault="00144C13" w:rsidP="00144C13">
      <w:pPr>
        <w:pStyle w:val="a5"/>
        <w:rPr>
          <w:lang w:val="uk-UA"/>
        </w:rPr>
      </w:pPr>
    </w:p>
    <w:p w:rsidR="00144C13" w:rsidRPr="0001155F" w:rsidRDefault="00144C13" w:rsidP="00144C13">
      <w:pPr>
        <w:spacing w:line="276" w:lineRule="auto"/>
        <w:jc w:val="center"/>
        <w:rPr>
          <w:b/>
          <w:lang w:val="uk-UA"/>
        </w:rPr>
      </w:pPr>
    </w:p>
    <w:p w:rsidR="00F54A65" w:rsidRDefault="00F54A65" w:rsidP="00F54A65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>Павленко Т.В.</w:t>
      </w:r>
      <w:r w:rsidRPr="00E25806">
        <w:rPr>
          <w:lang w:val="uk-UA"/>
        </w:rPr>
        <w:t xml:space="preserve"> – начальник </w:t>
      </w:r>
      <w:r>
        <w:rPr>
          <w:lang w:val="uk-UA"/>
        </w:rPr>
        <w:t>юридичного відділу</w:t>
      </w:r>
    </w:p>
    <w:p w:rsidR="00F54A65" w:rsidRDefault="00F54A65" w:rsidP="00F54A6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F54A65" w:rsidRPr="00B262B9" w:rsidRDefault="00F54A65" w:rsidP="00F54A65">
      <w:pPr>
        <w:jc w:val="both"/>
        <w:rPr>
          <w:lang w:val="uk-UA"/>
        </w:rPr>
      </w:pPr>
      <w:r>
        <w:rPr>
          <w:b/>
        </w:rPr>
        <w:t>Зауваження та пропозиції</w:t>
      </w:r>
      <w:r>
        <w:t xml:space="preserve"> </w:t>
      </w:r>
      <w:r>
        <w:rPr>
          <w:lang w:val="uk-UA"/>
        </w:rPr>
        <w:t xml:space="preserve">до проекту </w:t>
      </w:r>
      <w:r>
        <w:t xml:space="preserve">приймаються до </w:t>
      </w:r>
      <w:r>
        <w:rPr>
          <w:lang w:val="uk-UA"/>
        </w:rPr>
        <w:t>14.</w:t>
      </w:r>
      <w:r>
        <w:t>0</w:t>
      </w:r>
      <w:r>
        <w:rPr>
          <w:lang w:val="uk-UA"/>
        </w:rPr>
        <w:t>8</w:t>
      </w:r>
      <w:r>
        <w:t xml:space="preserve">.2015 за тел: 2 </w:t>
      </w:r>
      <w:r>
        <w:rPr>
          <w:lang w:val="uk-UA"/>
        </w:rPr>
        <w:t>23 00</w:t>
      </w:r>
      <w:r>
        <w:t xml:space="preserve"> </w:t>
      </w:r>
    </w:p>
    <w:p w:rsidR="00F54A65" w:rsidRPr="00144C13" w:rsidRDefault="00F54A65" w:rsidP="00F54A65">
      <w:pPr>
        <w:rPr>
          <w:lang w:val="uk-UA"/>
        </w:rPr>
      </w:pPr>
    </w:p>
    <w:p w:rsidR="00144C13" w:rsidRPr="001E1FB1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Pr="001E1FB1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Pr="001E1FB1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Default="00144C13" w:rsidP="00144C13">
      <w:pPr>
        <w:spacing w:line="276" w:lineRule="auto"/>
        <w:jc w:val="center"/>
        <w:rPr>
          <w:b/>
          <w:lang w:val="uk-UA"/>
        </w:rPr>
      </w:pPr>
    </w:p>
    <w:p w:rsidR="00144C13" w:rsidRPr="00D638A6" w:rsidRDefault="00144C13" w:rsidP="00144C13">
      <w:pPr>
        <w:spacing w:line="276" w:lineRule="auto"/>
        <w:jc w:val="center"/>
        <w:rPr>
          <w:b/>
          <w:lang w:val="uk-UA"/>
        </w:rPr>
      </w:pPr>
      <w:r w:rsidRPr="00D638A6">
        <w:rPr>
          <w:b/>
          <w:lang w:val="uk-UA"/>
        </w:rPr>
        <w:lastRenderedPageBreak/>
        <w:t>ІНФОРМАЦІЯ</w:t>
      </w:r>
    </w:p>
    <w:p w:rsidR="00144C13" w:rsidRPr="00D638A6" w:rsidRDefault="00144C13" w:rsidP="00144C13">
      <w:pPr>
        <w:spacing w:line="276" w:lineRule="auto"/>
        <w:jc w:val="center"/>
        <w:rPr>
          <w:b/>
          <w:lang w:val="uk-UA"/>
        </w:rPr>
      </w:pPr>
      <w:r w:rsidRPr="00D638A6">
        <w:rPr>
          <w:b/>
          <w:lang w:val="uk-UA"/>
        </w:rPr>
        <w:t>про стан виконання рішення виконавчого комітету міської ради від 19.03.2014 № 37</w:t>
      </w:r>
    </w:p>
    <w:p w:rsidR="00144C13" w:rsidRPr="00D638A6" w:rsidRDefault="00144C13" w:rsidP="00144C13">
      <w:pPr>
        <w:spacing w:line="276" w:lineRule="auto"/>
        <w:jc w:val="center"/>
        <w:rPr>
          <w:b/>
          <w:lang w:val="uk-UA"/>
        </w:rPr>
      </w:pPr>
      <w:r w:rsidRPr="00D638A6">
        <w:rPr>
          <w:b/>
          <w:lang w:val="uk-UA"/>
        </w:rPr>
        <w:t>«Про усунення порушень, виявлених ревізією фінансово-господарської діяльності Виконавчого комітету Роменської міської ради за період</w:t>
      </w:r>
      <w:r w:rsidRPr="00D638A6">
        <w:rPr>
          <w:b/>
          <w:lang w:val="uk-UA" w:eastAsia="uk-UA"/>
        </w:rPr>
        <w:t xml:space="preserve"> з 01.01.2011 по 31.12.2013</w:t>
      </w:r>
      <w:r w:rsidRPr="00D638A6">
        <w:rPr>
          <w:b/>
          <w:lang w:val="uk-UA"/>
        </w:rPr>
        <w:t>»</w:t>
      </w:r>
    </w:p>
    <w:p w:rsidR="00144C13" w:rsidRPr="00D638A6" w:rsidRDefault="00144C13" w:rsidP="00144C13">
      <w:pPr>
        <w:spacing w:line="276" w:lineRule="auto"/>
        <w:jc w:val="both"/>
        <w:rPr>
          <w:b/>
          <w:lang w:val="uk-UA"/>
        </w:rPr>
      </w:pPr>
    </w:p>
    <w:p w:rsidR="00144C13" w:rsidRPr="00D638A6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b/>
          <w:bCs/>
          <w:lang w:val="uk-UA"/>
        </w:rPr>
      </w:pPr>
      <w:r w:rsidRPr="00D638A6">
        <w:rPr>
          <w:b/>
          <w:bCs/>
          <w:lang w:val="uk-UA"/>
        </w:rPr>
        <w:t xml:space="preserve">Пункти </w:t>
      </w:r>
      <w:r w:rsidRPr="00D638A6">
        <w:rPr>
          <w:b/>
          <w:bCs/>
          <w:color w:val="000000"/>
          <w:lang w:val="uk-UA"/>
        </w:rPr>
        <w:t>1.1, 1.2,</w:t>
      </w:r>
      <w:r w:rsidRPr="00D638A6">
        <w:rPr>
          <w:b/>
          <w:bCs/>
          <w:lang w:val="uk-UA"/>
        </w:rPr>
        <w:t xml:space="preserve"> 6.1, 6.2 відповідно до протокольного рішення виконавчого комітету місь</w:t>
      </w:r>
      <w:r>
        <w:rPr>
          <w:b/>
          <w:bCs/>
          <w:lang w:val="uk-UA"/>
        </w:rPr>
        <w:t xml:space="preserve">кої ради від 20.08.2014 № 32/08, пункт 3 </w:t>
      </w:r>
      <w:r w:rsidRPr="00D638A6">
        <w:rPr>
          <w:b/>
          <w:bCs/>
          <w:lang w:val="uk-UA"/>
        </w:rPr>
        <w:t>відповідно до протокольного рішення виконавчого комітету місь</w:t>
      </w:r>
      <w:r>
        <w:rPr>
          <w:b/>
          <w:bCs/>
          <w:lang w:val="uk-UA"/>
        </w:rPr>
        <w:t xml:space="preserve">кої ради від 18.02.2015 № 12/02 </w:t>
      </w:r>
      <w:r w:rsidRPr="00D638A6">
        <w:rPr>
          <w:b/>
          <w:bCs/>
          <w:lang w:val="uk-UA"/>
        </w:rPr>
        <w:t xml:space="preserve">було знято з контролю </w:t>
      </w:r>
      <w:r w:rsidRPr="00D638A6">
        <w:rPr>
          <w:b/>
          <w:lang w:val="uk-UA"/>
        </w:rPr>
        <w:t>у зв’язку з їх виконанням</w:t>
      </w:r>
      <w:r>
        <w:rPr>
          <w:b/>
          <w:bCs/>
          <w:lang w:val="uk-UA"/>
        </w:rPr>
        <w:t xml:space="preserve"> </w:t>
      </w:r>
    </w:p>
    <w:p w:rsidR="00144C13" w:rsidRPr="00D638A6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b/>
          <w:lang w:val="uk-UA"/>
        </w:rPr>
      </w:pPr>
    </w:p>
    <w:p w:rsidR="00144C13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b/>
          <w:lang w:val="uk-UA"/>
        </w:rPr>
      </w:pPr>
      <w:r w:rsidRPr="00D638A6">
        <w:rPr>
          <w:b/>
          <w:lang w:val="uk-UA"/>
        </w:rPr>
        <w:t xml:space="preserve">Пункт 2 </w:t>
      </w:r>
      <w:r>
        <w:rPr>
          <w:b/>
          <w:lang w:val="uk-UA"/>
        </w:rPr>
        <w:t>виконано</w:t>
      </w:r>
    </w:p>
    <w:p w:rsidR="00144C13" w:rsidRPr="009B6FDC" w:rsidRDefault="00144C13" w:rsidP="00144C13">
      <w:pPr>
        <w:tabs>
          <w:tab w:val="left" w:pos="284"/>
        </w:tabs>
        <w:spacing w:line="276" w:lineRule="auto"/>
        <w:ind w:left="57" w:firstLine="426"/>
        <w:jc w:val="both"/>
        <w:rPr>
          <w:lang w:val="uk-UA"/>
        </w:rPr>
      </w:pPr>
      <w:r w:rsidRPr="00D638A6">
        <w:rPr>
          <w:lang w:val="uk-UA"/>
        </w:rPr>
        <w:t>Юридичним відділом було повторно подано до Господарського суду міста Києва позов до дочірнього підприємства «Дніпровський круг» про розірвання договору купівлі-продажу об’єкта незавершеного будівництва та повернення майна до комунальної власності міста</w:t>
      </w:r>
      <w:r>
        <w:rPr>
          <w:lang w:val="uk-UA"/>
        </w:rPr>
        <w:t>.</w:t>
      </w:r>
    </w:p>
    <w:p w:rsidR="00144C13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lang w:val="uk-UA"/>
        </w:rPr>
      </w:pPr>
      <w:r w:rsidRPr="009B6FDC">
        <w:rPr>
          <w:lang w:val="uk-UA"/>
        </w:rPr>
        <w:t>06.01.2015 Господарський суд міста Києва виніс ухвалу про повернення позовної заяви. Позовні матеріали повернуті без розгляду у зв’язку з несплатою позивачем судового збору в сумі 73080 грн. Судом не було задоволено клопотання позивача про звільнення від сплати судового збору.</w:t>
      </w:r>
    </w:p>
    <w:p w:rsidR="00144C13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На виконання доручення виконкому юридичним відділом було підготовано та направлено 25.02.2015 до Роменської міжрайонної прокуратури лист з проханням </w:t>
      </w:r>
      <w:r w:rsidRPr="00D016CF">
        <w:rPr>
          <w:lang w:val="uk-UA"/>
        </w:rPr>
        <w:t xml:space="preserve">звернутися  до </w:t>
      </w:r>
      <w:r>
        <w:rPr>
          <w:lang w:val="uk-UA"/>
        </w:rPr>
        <w:t>Г</w:t>
      </w:r>
      <w:r w:rsidRPr="00D016CF">
        <w:rPr>
          <w:lang w:val="uk-UA"/>
        </w:rPr>
        <w:t xml:space="preserve">осподарського суду з  позовом в інтересах держави в особі виконавчого комітету Роменської міської ради до ДП «Дніпровський круг» про стягнення пені та збитків, розірвання договору купівлі-продажу нерухомого майна, укладеного між </w:t>
      </w:r>
      <w:r>
        <w:rPr>
          <w:lang w:val="uk-UA"/>
        </w:rPr>
        <w:t>т</w:t>
      </w:r>
      <w:r w:rsidRPr="00D016CF">
        <w:rPr>
          <w:lang w:val="uk-UA"/>
        </w:rPr>
        <w:t xml:space="preserve">ериторіальною громадою міста Ромни </w:t>
      </w:r>
      <w:r>
        <w:rPr>
          <w:lang w:val="uk-UA"/>
        </w:rPr>
        <w:t>і</w:t>
      </w:r>
      <w:r w:rsidRPr="00D016CF">
        <w:rPr>
          <w:lang w:val="uk-UA"/>
        </w:rPr>
        <w:t xml:space="preserve"> ДП «Дніпровський круг» та поновленням строку позовної давності.</w:t>
      </w:r>
    </w:p>
    <w:p w:rsidR="00144C13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Роменська міжрайонна прокуратура з вищевказаним позовом до суду не зверталася.</w:t>
      </w:r>
    </w:p>
    <w:p w:rsidR="00144C13" w:rsidRPr="00D638A6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b/>
          <w:lang w:val="uk-UA"/>
        </w:rPr>
      </w:pPr>
    </w:p>
    <w:p w:rsidR="00144C13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b/>
          <w:lang w:val="uk-UA"/>
        </w:rPr>
      </w:pPr>
      <w:r w:rsidRPr="00D638A6">
        <w:rPr>
          <w:b/>
          <w:lang w:val="uk-UA"/>
        </w:rPr>
        <w:t>Пункт 4 на виконанні</w:t>
      </w:r>
    </w:p>
    <w:p w:rsidR="00144C13" w:rsidRPr="0041273A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color w:val="000000"/>
          <w:lang w:val="uk-UA"/>
        </w:rPr>
      </w:pPr>
      <w:r w:rsidRPr="0041273A">
        <w:rPr>
          <w:color w:val="000000"/>
          <w:lang w:val="uk-UA"/>
        </w:rPr>
        <w:t>Комунальне підприємство «Комбінат комунальних підприємств» зве</w:t>
      </w:r>
      <w:r>
        <w:rPr>
          <w:color w:val="000000"/>
          <w:lang w:val="uk-UA"/>
        </w:rPr>
        <w:t>рнулося до суду з</w:t>
      </w:r>
      <w:r w:rsidRPr="0041273A">
        <w:rPr>
          <w:color w:val="000000"/>
          <w:lang w:val="uk-UA"/>
        </w:rPr>
        <w:t xml:space="preserve"> позовн</w:t>
      </w:r>
      <w:r>
        <w:rPr>
          <w:color w:val="000000"/>
          <w:lang w:val="uk-UA"/>
        </w:rPr>
        <w:t>ою</w:t>
      </w:r>
      <w:r w:rsidRPr="0041273A">
        <w:rPr>
          <w:color w:val="000000"/>
          <w:lang w:val="uk-UA"/>
        </w:rPr>
        <w:t xml:space="preserve"> заяв</w:t>
      </w:r>
      <w:r>
        <w:rPr>
          <w:color w:val="000000"/>
          <w:lang w:val="uk-UA"/>
        </w:rPr>
        <w:t>ою</w:t>
      </w:r>
      <w:r w:rsidRPr="0041273A">
        <w:rPr>
          <w:color w:val="000000"/>
          <w:lang w:val="uk-UA"/>
        </w:rPr>
        <w:t xml:space="preserve"> про відшкодування приватним підприємством «Еліпс» збитків загальною залишковою вартістю 14 270 грн.</w:t>
      </w:r>
    </w:p>
    <w:p w:rsidR="00144C13" w:rsidRPr="00D638A6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lang w:val="uk-UA"/>
        </w:rPr>
      </w:pPr>
    </w:p>
    <w:p w:rsidR="00144C13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b/>
          <w:lang w:val="uk-UA"/>
        </w:rPr>
      </w:pPr>
      <w:r w:rsidRPr="00D638A6">
        <w:rPr>
          <w:b/>
          <w:lang w:val="uk-UA"/>
        </w:rPr>
        <w:t xml:space="preserve">Пункт 5 </w:t>
      </w:r>
      <w:r>
        <w:rPr>
          <w:b/>
          <w:lang w:val="uk-UA"/>
        </w:rPr>
        <w:t>на виконанні</w:t>
      </w:r>
    </w:p>
    <w:p w:rsidR="00144C13" w:rsidRPr="00D638A6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lang w:val="uk-UA"/>
        </w:rPr>
      </w:pPr>
      <w:r w:rsidRPr="00D638A6">
        <w:rPr>
          <w:lang w:val="uk-UA"/>
        </w:rPr>
        <w:t>07.03.2014 міським головою Калашником М.К. і 05.03.2014 заступником міського голови, керуючим справами виконкому Проценко О.В. було повернено до бюджету міста  виплачені їм премії.</w:t>
      </w:r>
    </w:p>
    <w:p w:rsidR="00144C13" w:rsidRPr="00D638A6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color w:val="000000"/>
          <w:lang w:val="uk-UA"/>
        </w:rPr>
      </w:pPr>
      <w:r w:rsidRPr="00D638A6">
        <w:rPr>
          <w:color w:val="000000"/>
          <w:lang w:val="uk-UA"/>
        </w:rPr>
        <w:t>Юридичним відділом 22.09.2014</w:t>
      </w:r>
      <w:r w:rsidRPr="00D638A6">
        <w:rPr>
          <w:lang w:val="uk-UA"/>
        </w:rPr>
        <w:t xml:space="preserve"> було повторно направлено листи заступникам міського голови Яковенку О.Ф., Дудку В.Г., Жарому А.Г., секретарю міської ради </w:t>
      </w:r>
      <w:r w:rsidRPr="00D638A6">
        <w:rPr>
          <w:color w:val="000000"/>
          <w:lang w:val="uk-UA"/>
        </w:rPr>
        <w:t>Цецюру М.С.</w:t>
      </w:r>
      <w:r w:rsidRPr="00D638A6">
        <w:rPr>
          <w:lang w:val="uk-UA"/>
        </w:rPr>
        <w:t xml:space="preserve"> з вимогою повернути кошти. </w:t>
      </w:r>
      <w:r w:rsidRPr="00D638A6">
        <w:rPr>
          <w:color w:val="000000"/>
          <w:lang w:val="uk-UA"/>
        </w:rPr>
        <w:t>Відповіді від них не надходили, кошти до бюджету міста не повернуто.</w:t>
      </w:r>
    </w:p>
    <w:p w:rsidR="00144C13" w:rsidRDefault="00144C13" w:rsidP="00144C13">
      <w:pPr>
        <w:tabs>
          <w:tab w:val="left" w:pos="284"/>
        </w:tabs>
        <w:spacing w:line="276" w:lineRule="auto"/>
        <w:jc w:val="both"/>
        <w:rPr>
          <w:b/>
          <w:lang w:val="uk-UA"/>
        </w:rPr>
      </w:pPr>
    </w:p>
    <w:p w:rsidR="00144C13" w:rsidRDefault="00144C13" w:rsidP="00144C13">
      <w:pPr>
        <w:tabs>
          <w:tab w:val="left" w:pos="284"/>
        </w:tabs>
        <w:spacing w:line="276" w:lineRule="auto"/>
        <w:ind w:firstLine="426"/>
        <w:jc w:val="both"/>
        <w:rPr>
          <w:b/>
          <w:lang w:val="uk-UA"/>
        </w:rPr>
      </w:pPr>
      <w:r w:rsidRPr="00D638A6">
        <w:rPr>
          <w:b/>
          <w:lang w:val="uk-UA"/>
        </w:rPr>
        <w:t>Пропозиції</w:t>
      </w:r>
    </w:p>
    <w:p w:rsidR="00F54A65" w:rsidRPr="00144C13" w:rsidRDefault="00144C13" w:rsidP="00F54A65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Зняти з контролю пункт 2</w:t>
      </w:r>
      <w:r w:rsidRPr="00D638A6">
        <w:rPr>
          <w:lang w:val="uk-UA"/>
        </w:rPr>
        <w:t xml:space="preserve"> рішення виконавчого комітету міської ради від 19.03.2014 № 37 у зв’язку з його виконання</w:t>
      </w:r>
      <w:r>
        <w:rPr>
          <w:lang w:val="uk-UA"/>
        </w:rPr>
        <w:t>м; залишити на контролі пункт 4, 5.</w:t>
      </w:r>
    </w:p>
    <w:sectPr w:rsidR="00F54A65" w:rsidRPr="00144C13" w:rsidSect="00F1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51D"/>
    <w:multiLevelType w:val="hybridMultilevel"/>
    <w:tmpl w:val="E176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C13"/>
    <w:rsid w:val="00077348"/>
    <w:rsid w:val="00144C13"/>
    <w:rsid w:val="00401D93"/>
    <w:rsid w:val="00F1069F"/>
    <w:rsid w:val="00F2037B"/>
    <w:rsid w:val="00F5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1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44C13"/>
    <w:pPr>
      <w:jc w:val="both"/>
    </w:pPr>
    <w:rPr>
      <w:rFonts w:eastAsia="Calibri"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44C13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144C13"/>
    <w:pPr>
      <w:ind w:left="708"/>
    </w:pPr>
  </w:style>
  <w:style w:type="character" w:customStyle="1" w:styleId="1">
    <w:name w:val="Основной текст Знак1"/>
    <w:basedOn w:val="a0"/>
    <w:link w:val="a3"/>
    <w:semiHidden/>
    <w:locked/>
    <w:rsid w:val="00144C13"/>
    <w:rPr>
      <w:rFonts w:eastAsia="Calibri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Павлусенко</cp:lastModifiedBy>
  <cp:revision>3</cp:revision>
  <dcterms:created xsi:type="dcterms:W3CDTF">2015-07-14T05:45:00Z</dcterms:created>
  <dcterms:modified xsi:type="dcterms:W3CDTF">2015-07-24T08:05:00Z</dcterms:modified>
</cp:coreProperties>
</file>