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AF1929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.</w:t>
      </w:r>
      <w:r w:rsidR="00AF1929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.2016</w:t>
      </w: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EA129D" w:rsidRDefault="00EA129D" w:rsidP="00EA12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EA129D" w:rsidRDefault="00EA129D" w:rsidP="00EA129D">
      <w:pPr>
        <w:spacing w:line="276" w:lineRule="auto"/>
        <w:ind w:firstLine="426"/>
        <w:rPr>
          <w:sz w:val="16"/>
          <w:szCs w:val="16"/>
        </w:rPr>
      </w:pPr>
    </w:p>
    <w:p w:rsidR="00EA129D" w:rsidRDefault="00EA129D" w:rsidP="00EA129D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пункту 6 частини «б» статті 30 Закону України «Про місцеве самоврядування в Україні», статей 10, 11 Закону України «Про житловий фонд соціального призначення», «Порядку взяття громадян на соціальний квартирний облік, їх перебування на такому обліку та зняття з нього» затвердженого постановою Кабінету Міністрів України від 23 липня 2008 року № 682, на підставі протоколу наглядової ради у сфері розподілу соціального житла</w:t>
      </w:r>
      <w:r>
        <w:rPr>
          <w:b/>
          <w:sz w:val="24"/>
          <w:szCs w:val="24"/>
        </w:rPr>
        <w:t xml:space="preserve"> </w:t>
      </w:r>
    </w:p>
    <w:p w:rsidR="00EA129D" w:rsidRDefault="00EA129D" w:rsidP="00EA129D">
      <w:pPr>
        <w:spacing w:line="276" w:lineRule="auto"/>
        <w:ind w:firstLine="426"/>
        <w:jc w:val="both"/>
        <w:rPr>
          <w:sz w:val="16"/>
          <w:szCs w:val="16"/>
        </w:rPr>
      </w:pPr>
    </w:p>
    <w:p w:rsidR="00EA129D" w:rsidRDefault="00EA129D" w:rsidP="00EA12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Узяти на соціальний квартирний облік </w:t>
      </w:r>
      <w:r>
        <w:rPr>
          <w:bCs/>
          <w:sz w:val="24"/>
          <w:szCs w:val="24"/>
        </w:rPr>
        <w:t>КОНФІДЕНЦІЙНА ІНФОРМАЦІЯ,пенсіонера , склад сім’ї: 1 особа (вона), реєстраційний № 18</w:t>
      </w:r>
      <w:r>
        <w:rPr>
          <w:sz w:val="24"/>
          <w:szCs w:val="24"/>
        </w:rPr>
        <w:t>;</w:t>
      </w:r>
      <w:bookmarkStart w:id="0" w:name="_GoBack"/>
      <w:bookmarkEnd w:id="0"/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8"/>
          <w:szCs w:val="18"/>
        </w:rPr>
      </w:pPr>
    </w:p>
    <w:p w:rsidR="00EA129D" w:rsidRDefault="00EA129D" w:rsidP="00EA129D">
      <w:pPr>
        <w:pStyle w:val="2"/>
        <w:tabs>
          <w:tab w:val="left" w:pos="1985"/>
        </w:tabs>
        <w:spacing w:after="0"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підстава: </w:t>
      </w:r>
      <w:r>
        <w:rPr>
          <w:bCs/>
          <w:sz w:val="24"/>
          <w:szCs w:val="24"/>
        </w:rPr>
        <w:t xml:space="preserve">має право на поліпшення житлових умов відповідно до закону, </w:t>
      </w:r>
      <w:r>
        <w:rPr>
          <w:sz w:val="24"/>
          <w:szCs w:val="24"/>
        </w:rPr>
        <w:t>середньомісячний сукупний дохід за попередній рік з розрахунку на одну особу в сумі менший від величини опосередкованої вартості найму житла в м. Ромни та прожиткового мінімуму, встановленого законодавством;</w:t>
      </w: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занести до списку загальної черги за № 11, до списку першочергового права отримання квартир або садибних (одноквартирних) жилих будинків із житлового фонду соціального призначення як пенсіонера за № 11.</w:t>
      </w:r>
    </w:p>
    <w:p w:rsidR="00EA129D" w:rsidRDefault="00EA129D" w:rsidP="00EA129D">
      <w:pPr>
        <w:tabs>
          <w:tab w:val="left" w:pos="0"/>
          <w:tab w:val="left" w:pos="426"/>
        </w:tabs>
        <w:spacing w:line="276" w:lineRule="auto"/>
        <w:ind w:firstLine="284"/>
        <w:jc w:val="both"/>
        <w:textAlignment w:val="baseline"/>
        <w:rPr>
          <w:sz w:val="24"/>
          <w:szCs w:val="24"/>
        </w:rPr>
      </w:pPr>
    </w:p>
    <w:p w:rsidR="00EA129D" w:rsidRDefault="00EA129D" w:rsidP="00EA129D">
      <w:pPr>
        <w:tabs>
          <w:tab w:val="left" w:pos="0"/>
          <w:tab w:val="left" w:pos="426"/>
        </w:tabs>
        <w:spacing w:line="276" w:lineRule="auto"/>
        <w:ind w:firstLine="284"/>
        <w:jc w:val="both"/>
        <w:textAlignment w:val="baseline"/>
        <w:rPr>
          <w:sz w:val="24"/>
          <w:szCs w:val="24"/>
        </w:rPr>
      </w:pPr>
    </w:p>
    <w:p w:rsidR="00EA129D" w:rsidRDefault="00EA129D" w:rsidP="00EA129D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Розробник проекту рішення: </w:t>
      </w:r>
      <w:r>
        <w:rPr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EA129D" w:rsidRDefault="00EA129D" w:rsidP="00EA129D">
      <w:pPr>
        <w:jc w:val="both"/>
        <w:rPr>
          <w:i/>
          <w:sz w:val="24"/>
          <w:szCs w:val="24"/>
        </w:rPr>
      </w:pPr>
    </w:p>
    <w:p w:rsidR="00EA129D" w:rsidRDefault="00EA129D" w:rsidP="00EA129D">
      <w:pPr>
        <w:jc w:val="both"/>
        <w:rPr>
          <w:i/>
          <w:sz w:val="24"/>
          <w:szCs w:val="24"/>
          <w:shd w:val="clear" w:color="auto" w:fill="FFFFFF"/>
        </w:rPr>
      </w:pPr>
      <w:r>
        <w:rPr>
          <w:rStyle w:val="a5"/>
          <w:b/>
          <w:sz w:val="24"/>
          <w:szCs w:val="24"/>
        </w:rPr>
        <w:t>Зауваження та пропозиції</w:t>
      </w:r>
      <w:r>
        <w:rPr>
          <w:rStyle w:val="a5"/>
          <w:sz w:val="24"/>
          <w:szCs w:val="24"/>
        </w:rPr>
        <w:t xml:space="preserve"> до проекту приймаються до </w:t>
      </w:r>
      <w:r w:rsidR="00AF1929">
        <w:rPr>
          <w:rStyle w:val="a5"/>
          <w:sz w:val="24"/>
          <w:szCs w:val="24"/>
        </w:rPr>
        <w:t>19</w:t>
      </w:r>
      <w:r>
        <w:rPr>
          <w:rStyle w:val="a5"/>
          <w:sz w:val="24"/>
          <w:szCs w:val="24"/>
        </w:rPr>
        <w:t>.</w:t>
      </w:r>
      <w:r w:rsidR="00AF1929">
        <w:rPr>
          <w:rStyle w:val="a5"/>
          <w:sz w:val="24"/>
          <w:szCs w:val="24"/>
        </w:rPr>
        <w:t>10</w:t>
      </w:r>
      <w:r>
        <w:rPr>
          <w:rStyle w:val="a5"/>
          <w:sz w:val="24"/>
          <w:szCs w:val="24"/>
        </w:rPr>
        <w:t xml:space="preserve">.2016 за тел. 2-26-53 та на електронну адресу - </w:t>
      </w:r>
      <w:hyperlink r:id="rId4" w:history="1">
        <w:r>
          <w:rPr>
            <w:rStyle w:val="a3"/>
            <w:i/>
            <w:sz w:val="24"/>
            <w:szCs w:val="24"/>
            <w:shd w:val="clear" w:color="auto" w:fill="FFFFFF"/>
          </w:rPr>
          <w:t>gitloromny@ukr.net</w:t>
        </w:r>
      </w:hyperlink>
    </w:p>
    <w:p w:rsidR="00AE265F" w:rsidRDefault="00AE265F"/>
    <w:sectPr w:rsidR="00AE265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129D"/>
    <w:rsid w:val="000818FA"/>
    <w:rsid w:val="000A2A70"/>
    <w:rsid w:val="003168D2"/>
    <w:rsid w:val="00404D1A"/>
    <w:rsid w:val="008733DD"/>
    <w:rsid w:val="00A772F9"/>
    <w:rsid w:val="00AE265F"/>
    <w:rsid w:val="00AF1929"/>
    <w:rsid w:val="00EA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tloromn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Павлина</cp:lastModifiedBy>
  <cp:revision>3</cp:revision>
  <dcterms:created xsi:type="dcterms:W3CDTF">2016-07-21T08:05:00Z</dcterms:created>
  <dcterms:modified xsi:type="dcterms:W3CDTF">2016-09-21T10:48:00Z</dcterms:modified>
</cp:coreProperties>
</file>